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173" w:rsidRPr="00FF69E4" w:rsidRDefault="00F64173" w:rsidP="008023EC">
      <w:pPr>
        <w:pStyle w:val="Zwykytekst"/>
        <w:spacing w:line="276" w:lineRule="auto"/>
        <w:jc w:val="center"/>
        <w:rPr>
          <w:rFonts w:ascii="Cambria" w:hAnsi="Cambria" w:cs="Courier New"/>
          <w:sz w:val="28"/>
          <w:szCs w:val="22"/>
        </w:rPr>
      </w:pPr>
      <w:r w:rsidRPr="00FF69E4">
        <w:rPr>
          <w:rFonts w:ascii="Cambria" w:hAnsi="Cambria" w:cs="Courier New"/>
          <w:sz w:val="28"/>
          <w:szCs w:val="22"/>
        </w:rPr>
        <w:t>ŚWIATOWY KODEKS ANTYDOPINGOWY</w:t>
      </w:r>
    </w:p>
    <w:p w:rsidR="00F64173" w:rsidRPr="00FF69E4" w:rsidRDefault="00F64173" w:rsidP="008023EC">
      <w:pPr>
        <w:pStyle w:val="Zwykytekst"/>
        <w:spacing w:line="276" w:lineRule="auto"/>
        <w:jc w:val="center"/>
        <w:rPr>
          <w:rFonts w:ascii="Cambria" w:hAnsi="Cambria" w:cs="Courier New"/>
          <w:sz w:val="22"/>
          <w:szCs w:val="22"/>
        </w:rPr>
      </w:pPr>
    </w:p>
    <w:p w:rsidR="00F64173" w:rsidRPr="00FF69E4" w:rsidRDefault="00F64173" w:rsidP="008023EC">
      <w:pPr>
        <w:pStyle w:val="Zwykytekst"/>
        <w:spacing w:line="276" w:lineRule="auto"/>
        <w:jc w:val="center"/>
        <w:rPr>
          <w:rFonts w:ascii="Cambria" w:hAnsi="Cambria" w:cs="Courier New"/>
          <w:color w:val="3366FF"/>
          <w:sz w:val="36"/>
          <w:szCs w:val="22"/>
        </w:rPr>
      </w:pPr>
      <w:r w:rsidRPr="00FF69E4">
        <w:rPr>
          <w:rFonts w:ascii="Cambria" w:hAnsi="Cambria" w:cs="Courier New"/>
          <w:color w:val="3366FF"/>
          <w:sz w:val="36"/>
          <w:szCs w:val="22"/>
        </w:rPr>
        <w:t>MIĘDZYNARODOWY</w:t>
      </w:r>
    </w:p>
    <w:p w:rsidR="00F64173" w:rsidRPr="00FF69E4" w:rsidRDefault="00F64173" w:rsidP="008023EC">
      <w:pPr>
        <w:pStyle w:val="Zwykytekst"/>
        <w:spacing w:line="276" w:lineRule="auto"/>
        <w:jc w:val="center"/>
        <w:rPr>
          <w:rFonts w:ascii="Cambria" w:hAnsi="Cambria" w:cs="Courier New"/>
          <w:color w:val="3366FF"/>
          <w:sz w:val="36"/>
          <w:szCs w:val="22"/>
        </w:rPr>
      </w:pPr>
      <w:r w:rsidRPr="00FF69E4">
        <w:rPr>
          <w:rFonts w:ascii="Cambria" w:hAnsi="Cambria" w:cs="Courier New"/>
          <w:color w:val="3366FF"/>
          <w:sz w:val="36"/>
          <w:szCs w:val="22"/>
        </w:rPr>
        <w:t>STANDARD</w:t>
      </w:r>
    </w:p>
    <w:p w:rsidR="00F64173" w:rsidRPr="00FF69E4" w:rsidRDefault="00F64173" w:rsidP="008023EC">
      <w:pPr>
        <w:pStyle w:val="Zwykytekst"/>
        <w:spacing w:line="276" w:lineRule="auto"/>
        <w:jc w:val="center"/>
        <w:rPr>
          <w:rFonts w:ascii="Cambria" w:hAnsi="Cambria" w:cs="Courier New"/>
          <w:sz w:val="22"/>
          <w:szCs w:val="22"/>
        </w:rPr>
      </w:pPr>
    </w:p>
    <w:p w:rsidR="00F64173" w:rsidRPr="00FF69E4" w:rsidRDefault="00F64173" w:rsidP="008023EC">
      <w:pPr>
        <w:pStyle w:val="Zwykytekst"/>
        <w:spacing w:line="276" w:lineRule="auto"/>
        <w:jc w:val="center"/>
        <w:rPr>
          <w:rFonts w:ascii="Cambria" w:hAnsi="Cambria" w:cs="Courier New"/>
          <w:sz w:val="22"/>
          <w:szCs w:val="22"/>
        </w:rPr>
      </w:pPr>
    </w:p>
    <w:p w:rsidR="00F64173" w:rsidRPr="00FF69E4" w:rsidRDefault="00F64173" w:rsidP="008023EC">
      <w:pPr>
        <w:pStyle w:val="Zwykytekst"/>
        <w:spacing w:line="276" w:lineRule="auto"/>
        <w:jc w:val="center"/>
        <w:rPr>
          <w:rFonts w:ascii="Cambria" w:hAnsi="Cambria" w:cs="Courier New"/>
          <w:sz w:val="22"/>
          <w:szCs w:val="22"/>
        </w:rPr>
      </w:pPr>
    </w:p>
    <w:p w:rsidR="00F64173" w:rsidRPr="00FF69E4" w:rsidRDefault="00F64173" w:rsidP="008023EC">
      <w:pPr>
        <w:pStyle w:val="Zwykytekst"/>
        <w:spacing w:line="276" w:lineRule="auto"/>
        <w:jc w:val="center"/>
        <w:rPr>
          <w:rFonts w:ascii="Cambria" w:hAnsi="Cambria" w:cs="Courier New"/>
          <w:sz w:val="22"/>
          <w:szCs w:val="22"/>
        </w:rPr>
      </w:pPr>
    </w:p>
    <w:p w:rsidR="00F64173" w:rsidRPr="00FF69E4" w:rsidRDefault="00F64173" w:rsidP="008023EC">
      <w:pPr>
        <w:pStyle w:val="Zwykytekst"/>
        <w:spacing w:line="276" w:lineRule="auto"/>
        <w:jc w:val="center"/>
        <w:rPr>
          <w:rFonts w:ascii="Cambria" w:hAnsi="Cambria" w:cs="Courier New"/>
          <w:sz w:val="22"/>
          <w:szCs w:val="22"/>
        </w:rPr>
      </w:pPr>
    </w:p>
    <w:p w:rsidR="00F64173" w:rsidRPr="00FF69E4" w:rsidRDefault="00F64173" w:rsidP="008023EC">
      <w:pPr>
        <w:pStyle w:val="Zwykytekst"/>
        <w:spacing w:line="276" w:lineRule="auto"/>
        <w:jc w:val="center"/>
        <w:rPr>
          <w:rFonts w:ascii="Cambria" w:hAnsi="Cambria" w:cs="Courier New"/>
          <w:sz w:val="22"/>
          <w:szCs w:val="22"/>
        </w:rPr>
      </w:pPr>
    </w:p>
    <w:tbl>
      <w:tblPr>
        <w:tblW w:w="0" w:type="auto"/>
        <w:shd w:val="clear" w:color="auto" w:fill="F2F2F2" w:themeFill="background1" w:themeFillShade="F2"/>
        <w:tblLook w:val="04A0"/>
      </w:tblPr>
      <w:tblGrid>
        <w:gridCol w:w="9286"/>
      </w:tblGrid>
      <w:tr w:rsidR="00F64173" w:rsidRPr="00FF69E4" w:rsidTr="00F64173">
        <w:tc>
          <w:tcPr>
            <w:tcW w:w="9377" w:type="dxa"/>
            <w:shd w:val="clear" w:color="auto" w:fill="F2F2F2" w:themeFill="background1" w:themeFillShade="F2"/>
          </w:tcPr>
          <w:p w:rsidR="00F64173" w:rsidRPr="00FF69E4" w:rsidRDefault="00F64173" w:rsidP="008023EC">
            <w:pPr>
              <w:pStyle w:val="Zwykytekst"/>
              <w:spacing w:line="276" w:lineRule="auto"/>
              <w:jc w:val="center"/>
              <w:rPr>
                <w:rFonts w:ascii="Cambria" w:hAnsi="Cambria" w:cs="Courier New"/>
                <w:sz w:val="22"/>
                <w:szCs w:val="22"/>
              </w:rPr>
            </w:pPr>
          </w:p>
          <w:p w:rsidR="00F64173" w:rsidRPr="00FF69E4" w:rsidRDefault="00F64173" w:rsidP="008023EC">
            <w:pPr>
              <w:pStyle w:val="Zwykytekst"/>
              <w:spacing w:line="276" w:lineRule="auto"/>
              <w:jc w:val="center"/>
              <w:rPr>
                <w:rFonts w:ascii="Cambria" w:hAnsi="Cambria" w:cs="Courier New"/>
                <w:b/>
                <w:color w:val="3366FF"/>
                <w:sz w:val="72"/>
                <w:szCs w:val="22"/>
              </w:rPr>
            </w:pPr>
            <w:r w:rsidRPr="00FF69E4">
              <w:rPr>
                <w:rFonts w:ascii="Cambria" w:hAnsi="Cambria" w:cs="Courier New"/>
                <w:b/>
                <w:color w:val="3366FF"/>
                <w:sz w:val="72"/>
                <w:szCs w:val="22"/>
              </w:rPr>
              <w:t>BADANIA I ŚLEDZTWA</w:t>
            </w:r>
          </w:p>
          <w:p w:rsidR="00F64173" w:rsidRPr="00FF69E4" w:rsidRDefault="00F64173" w:rsidP="008023EC">
            <w:pPr>
              <w:pStyle w:val="Zwykytekst"/>
              <w:spacing w:line="276" w:lineRule="auto"/>
              <w:jc w:val="center"/>
              <w:rPr>
                <w:rFonts w:ascii="Cambria" w:hAnsi="Cambria" w:cs="Courier New"/>
                <w:sz w:val="22"/>
                <w:szCs w:val="22"/>
              </w:rPr>
            </w:pPr>
          </w:p>
          <w:p w:rsidR="00F64173" w:rsidRPr="00FF69E4" w:rsidRDefault="00F64173" w:rsidP="008023EC">
            <w:pPr>
              <w:pStyle w:val="Zwykytekst"/>
              <w:spacing w:line="276" w:lineRule="auto"/>
              <w:jc w:val="center"/>
              <w:rPr>
                <w:rFonts w:ascii="Cambria" w:hAnsi="Cambria" w:cs="Courier New"/>
                <w:sz w:val="22"/>
                <w:szCs w:val="22"/>
              </w:rPr>
            </w:pPr>
          </w:p>
          <w:p w:rsidR="00F64173" w:rsidRPr="00FF69E4" w:rsidRDefault="00F64173" w:rsidP="008023EC">
            <w:pPr>
              <w:pStyle w:val="Zwykytekst"/>
              <w:spacing w:line="276" w:lineRule="auto"/>
              <w:jc w:val="center"/>
              <w:rPr>
                <w:rFonts w:ascii="Cambria" w:hAnsi="Cambria" w:cs="Courier New"/>
                <w:sz w:val="36"/>
                <w:szCs w:val="22"/>
              </w:rPr>
            </w:pPr>
            <w:r w:rsidRPr="00FF69E4">
              <w:rPr>
                <w:rFonts w:ascii="Cambria" w:hAnsi="Cambria" w:cs="Courier New"/>
                <w:sz w:val="36"/>
                <w:szCs w:val="22"/>
              </w:rPr>
              <w:t>Styczeń 2015</w:t>
            </w:r>
          </w:p>
          <w:p w:rsidR="00F64173" w:rsidRPr="00FF69E4" w:rsidRDefault="00F64173" w:rsidP="008023EC">
            <w:pPr>
              <w:pStyle w:val="Zwykytekst"/>
              <w:spacing w:line="276" w:lineRule="auto"/>
              <w:rPr>
                <w:rFonts w:ascii="Cambria" w:hAnsi="Cambria" w:cs="Courier New"/>
                <w:sz w:val="22"/>
                <w:szCs w:val="22"/>
              </w:rPr>
            </w:pPr>
          </w:p>
        </w:tc>
      </w:tr>
    </w:tbl>
    <w:p w:rsidR="00F64173" w:rsidRPr="00FF69E4" w:rsidRDefault="00F64173" w:rsidP="008023EC">
      <w:pPr>
        <w:pStyle w:val="Zwykytekst"/>
        <w:spacing w:line="276" w:lineRule="auto"/>
        <w:jc w:val="center"/>
        <w:rPr>
          <w:rFonts w:ascii="Cambria" w:hAnsi="Cambria" w:cs="Courier New"/>
          <w:sz w:val="22"/>
          <w:szCs w:val="22"/>
        </w:rPr>
      </w:pPr>
    </w:p>
    <w:p w:rsidR="00F64173" w:rsidRPr="00FF69E4" w:rsidRDefault="00F64173" w:rsidP="008023EC">
      <w:pPr>
        <w:pStyle w:val="Zwykytekst"/>
        <w:spacing w:line="276" w:lineRule="auto"/>
        <w:jc w:val="center"/>
        <w:rPr>
          <w:rFonts w:ascii="Cambria" w:hAnsi="Cambria" w:cs="Courier New"/>
          <w:sz w:val="22"/>
          <w:szCs w:val="22"/>
        </w:rPr>
      </w:pPr>
    </w:p>
    <w:p w:rsidR="00F64173" w:rsidRPr="00FF69E4" w:rsidRDefault="00F64173" w:rsidP="008023EC">
      <w:pPr>
        <w:pStyle w:val="Zwykytekst"/>
        <w:spacing w:line="276" w:lineRule="auto"/>
        <w:jc w:val="center"/>
        <w:rPr>
          <w:rFonts w:ascii="Cambria" w:hAnsi="Cambria" w:cs="Courier New"/>
          <w:sz w:val="22"/>
          <w:szCs w:val="22"/>
        </w:rPr>
      </w:pPr>
    </w:p>
    <w:p w:rsidR="00F64173" w:rsidRPr="00FF69E4" w:rsidRDefault="00F64173" w:rsidP="008023EC">
      <w:pPr>
        <w:pStyle w:val="Zwykytekst"/>
        <w:spacing w:line="276" w:lineRule="auto"/>
        <w:jc w:val="center"/>
        <w:rPr>
          <w:rFonts w:ascii="Cambria" w:hAnsi="Cambria" w:cs="Courier New"/>
          <w:sz w:val="22"/>
          <w:szCs w:val="22"/>
        </w:rPr>
      </w:pPr>
    </w:p>
    <w:p w:rsidR="00F64173" w:rsidRPr="00FF69E4" w:rsidRDefault="00F64173" w:rsidP="008023EC">
      <w:pPr>
        <w:pStyle w:val="Zwykytekst"/>
        <w:spacing w:line="276" w:lineRule="auto"/>
        <w:jc w:val="center"/>
        <w:rPr>
          <w:rFonts w:ascii="Cambria" w:hAnsi="Cambria" w:cs="Courier New"/>
          <w:sz w:val="22"/>
          <w:szCs w:val="22"/>
        </w:rPr>
      </w:pPr>
    </w:p>
    <w:p w:rsidR="00F64173" w:rsidRPr="00FF69E4" w:rsidRDefault="00F64173" w:rsidP="008023EC">
      <w:pPr>
        <w:pStyle w:val="Zwykytekst"/>
        <w:spacing w:line="276" w:lineRule="auto"/>
        <w:jc w:val="center"/>
        <w:rPr>
          <w:rFonts w:ascii="Cambria" w:hAnsi="Cambria" w:cs="Courier New"/>
          <w:sz w:val="22"/>
          <w:szCs w:val="22"/>
        </w:rPr>
      </w:pPr>
    </w:p>
    <w:p w:rsidR="00F64173" w:rsidRPr="00FF69E4" w:rsidRDefault="00F64173" w:rsidP="008023EC">
      <w:pPr>
        <w:pStyle w:val="Zwykytekst"/>
        <w:spacing w:line="276" w:lineRule="auto"/>
        <w:jc w:val="center"/>
        <w:rPr>
          <w:rFonts w:ascii="Cambria" w:hAnsi="Cambria" w:cs="Courier New"/>
          <w:sz w:val="22"/>
          <w:szCs w:val="22"/>
        </w:rPr>
      </w:pPr>
    </w:p>
    <w:p w:rsidR="00F64173" w:rsidRPr="00FF69E4" w:rsidRDefault="00F64173" w:rsidP="008023EC">
      <w:pPr>
        <w:pStyle w:val="Zwykytekst"/>
        <w:spacing w:line="276" w:lineRule="auto"/>
        <w:jc w:val="center"/>
        <w:rPr>
          <w:rFonts w:ascii="Cambria" w:hAnsi="Cambria" w:cs="Courier New"/>
          <w:sz w:val="22"/>
          <w:szCs w:val="22"/>
        </w:rPr>
      </w:pPr>
    </w:p>
    <w:p w:rsidR="00F64173" w:rsidRPr="00FF69E4" w:rsidRDefault="00F64173" w:rsidP="008023EC">
      <w:pPr>
        <w:pStyle w:val="Zwykytekst"/>
        <w:spacing w:line="276" w:lineRule="auto"/>
        <w:jc w:val="center"/>
        <w:rPr>
          <w:rFonts w:ascii="Cambria" w:hAnsi="Cambria" w:cs="Courier New"/>
          <w:sz w:val="22"/>
          <w:szCs w:val="22"/>
        </w:rPr>
      </w:pPr>
    </w:p>
    <w:p w:rsidR="00F64173" w:rsidRPr="00FF69E4" w:rsidRDefault="00F64173" w:rsidP="008023EC">
      <w:pPr>
        <w:pStyle w:val="Zwykytekst"/>
        <w:spacing w:line="276" w:lineRule="auto"/>
        <w:jc w:val="center"/>
        <w:rPr>
          <w:rFonts w:ascii="Cambria" w:hAnsi="Cambria" w:cs="Courier New"/>
          <w:sz w:val="22"/>
          <w:szCs w:val="22"/>
        </w:rPr>
      </w:pPr>
    </w:p>
    <w:p w:rsidR="00F64173" w:rsidRPr="00FF69E4" w:rsidRDefault="00F64173" w:rsidP="008023EC">
      <w:pPr>
        <w:pStyle w:val="Zwykytekst"/>
        <w:spacing w:line="276" w:lineRule="auto"/>
        <w:jc w:val="center"/>
        <w:rPr>
          <w:rFonts w:ascii="Cambria" w:hAnsi="Cambria" w:cs="Courier New"/>
          <w:sz w:val="22"/>
          <w:szCs w:val="22"/>
        </w:rPr>
      </w:pPr>
    </w:p>
    <w:p w:rsidR="000F640A" w:rsidRPr="00FF69E4" w:rsidRDefault="000F640A" w:rsidP="008023EC">
      <w:pPr>
        <w:pStyle w:val="Zwykytekst"/>
        <w:spacing w:line="276" w:lineRule="auto"/>
        <w:jc w:val="center"/>
        <w:rPr>
          <w:rFonts w:ascii="Cambria" w:hAnsi="Cambria" w:cs="Courier New"/>
          <w:sz w:val="22"/>
          <w:szCs w:val="22"/>
        </w:rPr>
      </w:pPr>
    </w:p>
    <w:p w:rsidR="000F640A" w:rsidRPr="00FF69E4" w:rsidRDefault="000F640A" w:rsidP="008023EC">
      <w:pPr>
        <w:pStyle w:val="Zwykytekst"/>
        <w:spacing w:line="276" w:lineRule="auto"/>
        <w:jc w:val="center"/>
        <w:rPr>
          <w:rFonts w:ascii="Cambria" w:hAnsi="Cambria" w:cs="Courier New"/>
          <w:sz w:val="22"/>
          <w:szCs w:val="22"/>
        </w:rPr>
      </w:pPr>
    </w:p>
    <w:p w:rsidR="000F640A" w:rsidRPr="00FF69E4" w:rsidRDefault="000F640A" w:rsidP="008023EC">
      <w:pPr>
        <w:pStyle w:val="Zwykytekst"/>
        <w:spacing w:line="276" w:lineRule="auto"/>
        <w:jc w:val="center"/>
        <w:rPr>
          <w:rFonts w:ascii="Cambria" w:hAnsi="Cambria" w:cs="Courier New"/>
          <w:sz w:val="22"/>
          <w:szCs w:val="22"/>
        </w:rPr>
      </w:pPr>
    </w:p>
    <w:p w:rsidR="000F640A" w:rsidRPr="00FF69E4" w:rsidRDefault="000F640A" w:rsidP="008023EC">
      <w:pPr>
        <w:pStyle w:val="Zwykytekst"/>
        <w:spacing w:line="276" w:lineRule="auto"/>
        <w:jc w:val="center"/>
        <w:rPr>
          <w:rFonts w:ascii="Cambria" w:hAnsi="Cambria" w:cs="Courier New"/>
          <w:sz w:val="22"/>
          <w:szCs w:val="22"/>
        </w:rPr>
      </w:pPr>
    </w:p>
    <w:p w:rsidR="000F640A" w:rsidRPr="00FF69E4" w:rsidRDefault="000F640A" w:rsidP="008023EC">
      <w:pPr>
        <w:pStyle w:val="Zwykytekst"/>
        <w:spacing w:line="276" w:lineRule="auto"/>
        <w:jc w:val="center"/>
        <w:rPr>
          <w:rFonts w:ascii="Cambria" w:hAnsi="Cambria" w:cs="Courier New"/>
          <w:sz w:val="22"/>
          <w:szCs w:val="22"/>
        </w:rPr>
      </w:pPr>
    </w:p>
    <w:p w:rsidR="000F640A" w:rsidRPr="00FF69E4" w:rsidRDefault="000F640A" w:rsidP="008023EC">
      <w:pPr>
        <w:pStyle w:val="Zwykytekst"/>
        <w:spacing w:line="276" w:lineRule="auto"/>
        <w:jc w:val="center"/>
        <w:rPr>
          <w:rFonts w:ascii="Cambria" w:hAnsi="Cambria" w:cs="Courier New"/>
          <w:sz w:val="22"/>
          <w:szCs w:val="22"/>
        </w:rPr>
      </w:pPr>
    </w:p>
    <w:p w:rsidR="00F64173" w:rsidRPr="00FF69E4" w:rsidRDefault="00F64173" w:rsidP="008023EC">
      <w:pPr>
        <w:pStyle w:val="Zwykytekst"/>
        <w:spacing w:line="276" w:lineRule="auto"/>
        <w:jc w:val="center"/>
        <w:rPr>
          <w:rFonts w:ascii="Cambria" w:hAnsi="Cambria" w:cs="Courier New"/>
          <w:sz w:val="22"/>
          <w:szCs w:val="22"/>
        </w:rPr>
      </w:pPr>
    </w:p>
    <w:p w:rsidR="00F64173" w:rsidRPr="00FF69E4" w:rsidRDefault="00F64173" w:rsidP="008023EC">
      <w:pPr>
        <w:pStyle w:val="Zwykytekst"/>
        <w:spacing w:line="276" w:lineRule="auto"/>
        <w:jc w:val="center"/>
        <w:rPr>
          <w:rFonts w:ascii="Cambria" w:hAnsi="Cambria" w:cs="Courier New"/>
          <w:sz w:val="22"/>
          <w:szCs w:val="22"/>
        </w:rPr>
      </w:pPr>
      <w:r w:rsidRPr="00FF69E4">
        <w:rPr>
          <w:rFonts w:ascii="Cambria" w:hAnsi="Cambria" w:cs="Courier New"/>
          <w:noProof/>
          <w:sz w:val="22"/>
          <w:szCs w:val="22"/>
          <w:lang w:eastAsia="pl-PL"/>
        </w:rPr>
        <w:drawing>
          <wp:inline distT="0" distB="0" distL="0" distR="0">
            <wp:extent cx="1472907" cy="782365"/>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75050" cy="783503"/>
                    </a:xfrm>
                    <a:prstGeom prst="rect">
                      <a:avLst/>
                    </a:prstGeom>
                    <a:noFill/>
                    <a:ln w="9525">
                      <a:noFill/>
                      <a:miter lim="800000"/>
                      <a:headEnd/>
                      <a:tailEnd/>
                    </a:ln>
                  </pic:spPr>
                </pic:pic>
              </a:graphicData>
            </a:graphic>
          </wp:inline>
        </w:drawing>
      </w:r>
    </w:p>
    <w:p w:rsidR="00F64173" w:rsidRPr="00FF69E4" w:rsidRDefault="00F64173" w:rsidP="008023EC">
      <w:pPr>
        <w:pStyle w:val="Zwykytekst"/>
        <w:spacing w:line="276" w:lineRule="auto"/>
        <w:rPr>
          <w:rFonts w:ascii="Cambria" w:hAnsi="Cambria" w:cs="Courier New"/>
          <w:sz w:val="22"/>
          <w:szCs w:val="22"/>
        </w:rPr>
      </w:pPr>
    </w:p>
    <w:p w:rsidR="00F64173" w:rsidRPr="00FF69E4" w:rsidRDefault="00F64173" w:rsidP="008023EC">
      <w:pPr>
        <w:pStyle w:val="Zwykytekst"/>
        <w:spacing w:line="276" w:lineRule="auto"/>
        <w:rPr>
          <w:rFonts w:ascii="Cambria" w:hAnsi="Cambria" w:cs="Courier New"/>
          <w:sz w:val="22"/>
          <w:szCs w:val="22"/>
        </w:rPr>
      </w:pPr>
    </w:p>
    <w:p w:rsidR="00F64173" w:rsidRPr="00FF69E4" w:rsidRDefault="00F64173" w:rsidP="008023EC">
      <w:pPr>
        <w:pStyle w:val="Zwykytekst"/>
        <w:spacing w:line="276" w:lineRule="auto"/>
        <w:rPr>
          <w:rFonts w:ascii="Cambria" w:hAnsi="Cambria" w:cs="Courier New"/>
          <w:sz w:val="22"/>
          <w:szCs w:val="22"/>
        </w:rPr>
      </w:pPr>
      <w:r w:rsidRPr="00FF69E4">
        <w:rPr>
          <w:rFonts w:ascii="Cambria" w:hAnsi="Cambria" w:cs="Courier New"/>
          <w:sz w:val="22"/>
          <w:szCs w:val="22"/>
        </w:rPr>
        <w:br w:type="page"/>
      </w:r>
    </w:p>
    <w:p w:rsidR="00EA77E6" w:rsidRPr="00FF69E4" w:rsidRDefault="00EA77E6" w:rsidP="008023EC">
      <w:pPr>
        <w:pStyle w:val="Tekstpodstawowy"/>
        <w:spacing w:line="276" w:lineRule="auto"/>
        <w:rPr>
          <w:rFonts w:ascii="Cambria" w:hAnsi="Cambria"/>
          <w:sz w:val="21"/>
        </w:rPr>
      </w:pPr>
    </w:p>
    <w:p w:rsidR="00F64173" w:rsidRPr="00FF69E4" w:rsidRDefault="00F64173" w:rsidP="008023EC">
      <w:pPr>
        <w:pStyle w:val="Tekstpodstawowy"/>
        <w:spacing w:line="276" w:lineRule="auto"/>
        <w:rPr>
          <w:rFonts w:ascii="Cambria" w:hAnsi="Cambria"/>
          <w:sz w:val="21"/>
        </w:rPr>
      </w:pPr>
    </w:p>
    <w:p w:rsidR="000E3356" w:rsidRPr="00FF69E4" w:rsidRDefault="000E3356" w:rsidP="008023EC">
      <w:pPr>
        <w:pStyle w:val="Zwykytekst"/>
        <w:spacing w:line="276" w:lineRule="auto"/>
        <w:ind w:right="3000"/>
        <w:rPr>
          <w:rFonts w:ascii="Cambria" w:hAnsi="Cambria" w:cs="Courier New"/>
          <w:b/>
          <w:sz w:val="22"/>
          <w:szCs w:val="22"/>
        </w:rPr>
      </w:pPr>
    </w:p>
    <w:p w:rsidR="000E3356" w:rsidRPr="00FF69E4" w:rsidRDefault="000E3356" w:rsidP="008023EC">
      <w:pPr>
        <w:pStyle w:val="Zwykytekst"/>
        <w:spacing w:line="276" w:lineRule="auto"/>
        <w:ind w:right="3000"/>
        <w:rPr>
          <w:rFonts w:ascii="Cambria" w:hAnsi="Cambria" w:cs="Courier New"/>
          <w:b/>
          <w:sz w:val="22"/>
          <w:szCs w:val="22"/>
        </w:rPr>
      </w:pPr>
    </w:p>
    <w:p w:rsidR="000E3356" w:rsidRPr="00FF69E4" w:rsidRDefault="000E3356" w:rsidP="008023EC">
      <w:pPr>
        <w:pStyle w:val="Zwykytekst"/>
        <w:spacing w:line="276" w:lineRule="auto"/>
        <w:ind w:right="3000"/>
        <w:rPr>
          <w:rFonts w:ascii="Cambria" w:hAnsi="Cambria" w:cs="Courier New"/>
          <w:b/>
          <w:sz w:val="22"/>
          <w:szCs w:val="22"/>
        </w:rPr>
      </w:pPr>
    </w:p>
    <w:p w:rsidR="00F64173" w:rsidRPr="00FF69E4" w:rsidRDefault="00F64173" w:rsidP="008023EC">
      <w:pPr>
        <w:pStyle w:val="Zwykytekst"/>
        <w:spacing w:line="276" w:lineRule="auto"/>
        <w:ind w:right="3000"/>
        <w:rPr>
          <w:rFonts w:ascii="Cambria" w:hAnsi="Cambria" w:cs="Courier New"/>
          <w:b/>
          <w:sz w:val="22"/>
          <w:szCs w:val="22"/>
        </w:rPr>
      </w:pPr>
      <w:r w:rsidRPr="00FF69E4">
        <w:rPr>
          <w:rFonts w:ascii="Cambria" w:hAnsi="Cambria" w:cs="Courier New"/>
          <w:b/>
          <w:sz w:val="22"/>
          <w:szCs w:val="22"/>
        </w:rPr>
        <w:t xml:space="preserve">Międzynarodowy standard badań i śledztw </w:t>
      </w:r>
    </w:p>
    <w:p w:rsidR="00F64173" w:rsidRPr="00FF69E4" w:rsidRDefault="00F64173" w:rsidP="008023EC">
      <w:pPr>
        <w:pStyle w:val="Zwykytekst"/>
        <w:spacing w:line="276" w:lineRule="auto"/>
        <w:ind w:right="3000"/>
        <w:rPr>
          <w:rFonts w:ascii="Cambria" w:hAnsi="Cambria" w:cs="Courier New"/>
          <w:sz w:val="22"/>
          <w:szCs w:val="22"/>
        </w:rPr>
      </w:pPr>
    </w:p>
    <w:p w:rsidR="00F64173" w:rsidRPr="00FF69E4" w:rsidRDefault="00F64173" w:rsidP="008023EC">
      <w:pPr>
        <w:pStyle w:val="Zwykytekst"/>
        <w:spacing w:line="276" w:lineRule="auto"/>
        <w:ind w:right="3000"/>
        <w:rPr>
          <w:rFonts w:ascii="Cambria" w:hAnsi="Cambria" w:cs="Courier New"/>
          <w:sz w:val="22"/>
          <w:szCs w:val="22"/>
        </w:rPr>
      </w:pPr>
    </w:p>
    <w:p w:rsidR="00F64173" w:rsidRPr="00FF69E4" w:rsidRDefault="00F64173" w:rsidP="008023EC">
      <w:pPr>
        <w:pStyle w:val="Zwykytekst"/>
        <w:spacing w:line="276" w:lineRule="auto"/>
        <w:ind w:right="2154"/>
        <w:jc w:val="both"/>
        <w:rPr>
          <w:rFonts w:ascii="Cambria" w:hAnsi="Cambria" w:cs="Courier New"/>
          <w:sz w:val="22"/>
          <w:szCs w:val="22"/>
        </w:rPr>
      </w:pPr>
      <w:r w:rsidRPr="00FF69E4">
        <w:rPr>
          <w:rFonts w:ascii="Cambria" w:hAnsi="Cambria" w:cs="Courier New"/>
          <w:sz w:val="22"/>
          <w:szCs w:val="22"/>
        </w:rPr>
        <w:t>Międzynarodowy standard badań i śledztw (ISTI) Światowego Kodeksu Antydopingowego jest obowiązującym międzynarodowym standardem opracowanym w ramach Światowego programu antydopingowego.</w:t>
      </w:r>
    </w:p>
    <w:p w:rsidR="00F64173" w:rsidRPr="00FF69E4" w:rsidRDefault="00F64173" w:rsidP="008023EC">
      <w:pPr>
        <w:pStyle w:val="Zwykytekst"/>
        <w:spacing w:line="276" w:lineRule="auto"/>
        <w:ind w:right="2154"/>
        <w:jc w:val="both"/>
        <w:rPr>
          <w:rFonts w:ascii="Cambria" w:hAnsi="Cambria" w:cs="Courier New"/>
          <w:sz w:val="22"/>
          <w:szCs w:val="22"/>
        </w:rPr>
      </w:pPr>
    </w:p>
    <w:p w:rsidR="00F64173" w:rsidRPr="00FF69E4" w:rsidRDefault="00F64173" w:rsidP="008023EC">
      <w:pPr>
        <w:pStyle w:val="Zwykytekst"/>
        <w:spacing w:line="276" w:lineRule="auto"/>
        <w:ind w:right="2154"/>
        <w:jc w:val="both"/>
        <w:rPr>
          <w:rFonts w:ascii="Cambria" w:hAnsi="Cambria" w:cs="Courier New"/>
          <w:sz w:val="22"/>
          <w:szCs w:val="22"/>
        </w:rPr>
      </w:pPr>
      <w:r w:rsidRPr="00FF69E4">
        <w:rPr>
          <w:rFonts w:ascii="Cambria" w:hAnsi="Cambria" w:cs="Courier New"/>
          <w:sz w:val="22"/>
          <w:szCs w:val="22"/>
        </w:rPr>
        <w:t>Międzynarodowy standard badań (IST) został przyjęty po raz pierwszy w</w:t>
      </w:r>
      <w:r w:rsidR="00595631" w:rsidRPr="00FF69E4">
        <w:rPr>
          <w:rFonts w:ascii="Cambria" w:hAnsi="Cambria" w:cs="Courier New"/>
          <w:sz w:val="22"/>
          <w:szCs w:val="22"/>
        </w:rPr>
        <w:t> </w:t>
      </w:r>
      <w:r w:rsidRPr="00FF69E4">
        <w:rPr>
          <w:rFonts w:ascii="Cambria" w:hAnsi="Cambria" w:cs="Courier New"/>
          <w:sz w:val="22"/>
          <w:szCs w:val="22"/>
        </w:rPr>
        <w:t>roku 2003 i wszedł w życie w roku 1 stycznia 2004 r. Kolejne poprawki do standardu wprowadzano w roku 2008 (zaczęły obowiązywać</w:t>
      </w:r>
      <w:r w:rsidR="00595631" w:rsidRPr="00FF69E4">
        <w:rPr>
          <w:rFonts w:ascii="Cambria" w:hAnsi="Cambria" w:cs="Courier New"/>
          <w:sz w:val="22"/>
          <w:szCs w:val="22"/>
        </w:rPr>
        <w:t xml:space="preserve"> 1 </w:t>
      </w:r>
      <w:r w:rsidRPr="00FF69E4">
        <w:rPr>
          <w:rFonts w:ascii="Cambria" w:hAnsi="Cambria" w:cs="Courier New"/>
          <w:sz w:val="22"/>
          <w:szCs w:val="22"/>
        </w:rPr>
        <w:t xml:space="preserve">stycznia 2009 r.) i w roku 2011 (weszły </w:t>
      </w:r>
      <w:r w:rsidR="00595631" w:rsidRPr="00FF69E4">
        <w:rPr>
          <w:rFonts w:ascii="Cambria" w:hAnsi="Cambria" w:cs="Courier New"/>
          <w:sz w:val="22"/>
          <w:szCs w:val="22"/>
        </w:rPr>
        <w:t>w życie 1 stycznia 2012 r</w:t>
      </w:r>
      <w:r w:rsidRPr="00FF69E4">
        <w:rPr>
          <w:rFonts w:ascii="Cambria" w:hAnsi="Cambria" w:cs="Courier New"/>
          <w:sz w:val="22"/>
          <w:szCs w:val="22"/>
        </w:rPr>
        <w:t>.</w:t>
      </w:r>
      <w:r w:rsidR="00595631" w:rsidRPr="00FF69E4">
        <w:rPr>
          <w:rFonts w:ascii="Cambria" w:hAnsi="Cambria" w:cs="Courier New"/>
          <w:sz w:val="22"/>
          <w:szCs w:val="22"/>
        </w:rPr>
        <w:t>)</w:t>
      </w:r>
      <w:r w:rsidRPr="00FF69E4">
        <w:rPr>
          <w:rFonts w:ascii="Cambria" w:hAnsi="Cambria" w:cs="Courier New"/>
          <w:sz w:val="22"/>
          <w:szCs w:val="22"/>
        </w:rPr>
        <w:t xml:space="preserve"> Niniejszy dokument</w:t>
      </w:r>
      <w:r w:rsidR="00595631" w:rsidRPr="00FF69E4">
        <w:rPr>
          <w:rFonts w:ascii="Cambria" w:hAnsi="Cambria" w:cs="Courier New"/>
          <w:sz w:val="22"/>
          <w:szCs w:val="22"/>
        </w:rPr>
        <w:t xml:space="preserve"> publikowany pod nazwą Międzynarodowy standard badań i śledztw</w:t>
      </w:r>
      <w:r w:rsidRPr="00FF69E4">
        <w:rPr>
          <w:rFonts w:ascii="Cambria" w:hAnsi="Cambria" w:cs="Courier New"/>
          <w:sz w:val="22"/>
          <w:szCs w:val="22"/>
        </w:rPr>
        <w:t xml:space="preserve"> </w:t>
      </w:r>
      <w:r w:rsidR="000E3356" w:rsidRPr="00FF69E4">
        <w:rPr>
          <w:rFonts w:ascii="Cambria" w:hAnsi="Cambria" w:cs="Courier New"/>
          <w:sz w:val="22"/>
          <w:szCs w:val="22"/>
        </w:rPr>
        <w:t xml:space="preserve">(ISTI) </w:t>
      </w:r>
      <w:r w:rsidRPr="00FF69E4">
        <w:rPr>
          <w:rFonts w:ascii="Cambria" w:hAnsi="Cambria" w:cs="Courier New"/>
          <w:sz w:val="22"/>
          <w:szCs w:val="22"/>
        </w:rPr>
        <w:t>zawiera poprawki przyjęte przez Komitet Wykonawczy WADA 15 listopada 2013 r. na</w:t>
      </w:r>
      <w:r w:rsidR="000E3356" w:rsidRPr="00FF69E4">
        <w:rPr>
          <w:rFonts w:ascii="Cambria" w:hAnsi="Cambria" w:cs="Courier New"/>
          <w:sz w:val="22"/>
          <w:szCs w:val="22"/>
        </w:rPr>
        <w:t xml:space="preserve"> Światowej konferencji o </w:t>
      </w:r>
      <w:r w:rsidRPr="00FF69E4">
        <w:rPr>
          <w:rFonts w:ascii="Cambria" w:hAnsi="Cambria" w:cs="Courier New"/>
          <w:sz w:val="22"/>
          <w:szCs w:val="22"/>
        </w:rPr>
        <w:t>dopingu w sporcie w Johannesburgu. Standard wchodzi w życie 1 stycznia 2015 r.</w:t>
      </w:r>
    </w:p>
    <w:p w:rsidR="00F64173" w:rsidRPr="00FF69E4" w:rsidRDefault="00F64173" w:rsidP="008023EC">
      <w:pPr>
        <w:pStyle w:val="Zwykytekst"/>
        <w:spacing w:line="276" w:lineRule="auto"/>
        <w:ind w:right="2154"/>
        <w:jc w:val="both"/>
        <w:rPr>
          <w:rFonts w:ascii="Cambria" w:hAnsi="Cambria" w:cs="Courier New"/>
          <w:sz w:val="22"/>
          <w:szCs w:val="22"/>
        </w:rPr>
      </w:pPr>
    </w:p>
    <w:p w:rsidR="00F64173" w:rsidRPr="00FF69E4" w:rsidRDefault="00F64173" w:rsidP="008023EC">
      <w:pPr>
        <w:pStyle w:val="Zwykytekst"/>
        <w:spacing w:line="276" w:lineRule="auto"/>
        <w:ind w:right="2154"/>
        <w:jc w:val="both"/>
        <w:rPr>
          <w:rFonts w:ascii="Cambria" w:hAnsi="Cambria" w:cs="Courier New"/>
          <w:sz w:val="22"/>
          <w:szCs w:val="22"/>
        </w:rPr>
      </w:pPr>
      <w:r w:rsidRPr="00FF69E4">
        <w:rPr>
          <w:rFonts w:ascii="Cambria" w:hAnsi="Cambria" w:cs="Courier New"/>
          <w:sz w:val="22"/>
          <w:szCs w:val="22"/>
        </w:rPr>
        <w:t xml:space="preserve">WADA sprawuje nadzór nad oficjalnym tekstem międzynarodowego standardu </w:t>
      </w:r>
      <w:r w:rsidR="00E5253B" w:rsidRPr="00FF69E4">
        <w:rPr>
          <w:rFonts w:ascii="Cambria" w:hAnsi="Cambria" w:cs="Courier New"/>
          <w:sz w:val="22"/>
          <w:szCs w:val="22"/>
        </w:rPr>
        <w:t>badań i śledztw</w:t>
      </w:r>
      <w:r w:rsidRPr="00FF69E4">
        <w:rPr>
          <w:rFonts w:ascii="Cambria" w:hAnsi="Cambria" w:cs="Courier New"/>
          <w:sz w:val="22"/>
          <w:szCs w:val="22"/>
        </w:rPr>
        <w:t>. Standard jest publikowany w języku angielskim i</w:t>
      </w:r>
      <w:r w:rsidR="00E93815" w:rsidRPr="00FF69E4">
        <w:rPr>
          <w:rFonts w:ascii="Cambria" w:hAnsi="Cambria" w:cs="Courier New"/>
          <w:sz w:val="22"/>
          <w:szCs w:val="22"/>
        </w:rPr>
        <w:t xml:space="preserve"> </w:t>
      </w:r>
      <w:r w:rsidRPr="00FF69E4">
        <w:rPr>
          <w:rFonts w:ascii="Cambria" w:hAnsi="Cambria" w:cs="Courier New"/>
          <w:sz w:val="22"/>
          <w:szCs w:val="22"/>
        </w:rPr>
        <w:t>francuskim. W przypadku sprzeczności pomiędzy wersjami angielską i francuską obowiązującą w</w:t>
      </w:r>
      <w:r w:rsidR="00E5253B" w:rsidRPr="00FF69E4">
        <w:rPr>
          <w:rFonts w:ascii="Cambria" w:hAnsi="Cambria" w:cs="Courier New"/>
          <w:sz w:val="22"/>
          <w:szCs w:val="22"/>
        </w:rPr>
        <w:t>ersją jest wersja sporządzona w </w:t>
      </w:r>
      <w:r w:rsidRPr="00FF69E4">
        <w:rPr>
          <w:rFonts w:ascii="Cambria" w:hAnsi="Cambria" w:cs="Courier New"/>
          <w:sz w:val="22"/>
          <w:szCs w:val="22"/>
        </w:rPr>
        <w:t>języku angielskim.</w:t>
      </w:r>
    </w:p>
    <w:p w:rsidR="00F64173" w:rsidRPr="00FF69E4" w:rsidRDefault="00F64173" w:rsidP="008023EC">
      <w:pPr>
        <w:pStyle w:val="Zwykytekst"/>
        <w:spacing w:line="276" w:lineRule="auto"/>
        <w:ind w:right="2154"/>
        <w:rPr>
          <w:rFonts w:ascii="Cambria" w:hAnsi="Cambria" w:cs="Courier New"/>
          <w:sz w:val="22"/>
          <w:szCs w:val="22"/>
        </w:rPr>
      </w:pPr>
    </w:p>
    <w:p w:rsidR="00F64173" w:rsidRPr="00FF69E4" w:rsidRDefault="00F64173" w:rsidP="008023EC">
      <w:pPr>
        <w:pStyle w:val="Zwykytekst"/>
        <w:spacing w:line="276" w:lineRule="auto"/>
        <w:ind w:right="2154"/>
        <w:rPr>
          <w:rFonts w:ascii="Cambria" w:hAnsi="Cambria" w:cs="Courier New"/>
          <w:sz w:val="22"/>
          <w:szCs w:val="22"/>
        </w:rPr>
      </w:pPr>
    </w:p>
    <w:p w:rsidR="00F64173" w:rsidRPr="00FF69E4" w:rsidRDefault="00F64173" w:rsidP="008023EC">
      <w:pPr>
        <w:pStyle w:val="Zwykytekst"/>
        <w:spacing w:line="276" w:lineRule="auto"/>
        <w:ind w:right="2154"/>
        <w:rPr>
          <w:rFonts w:ascii="Cambria" w:hAnsi="Cambria" w:cs="Courier New"/>
          <w:sz w:val="22"/>
          <w:szCs w:val="22"/>
        </w:rPr>
      </w:pPr>
      <w:r w:rsidRPr="00FF69E4">
        <w:rPr>
          <w:rFonts w:ascii="Cambria" w:hAnsi="Cambria" w:cs="Courier New"/>
          <w:sz w:val="22"/>
          <w:szCs w:val="22"/>
        </w:rPr>
        <w:t>Wydawca:</w:t>
      </w:r>
    </w:p>
    <w:p w:rsidR="00F64173" w:rsidRPr="00FF69E4" w:rsidRDefault="00F64173" w:rsidP="008023EC">
      <w:pPr>
        <w:pStyle w:val="Zwykytekst"/>
        <w:spacing w:line="276" w:lineRule="auto"/>
        <w:ind w:right="2154"/>
        <w:rPr>
          <w:rFonts w:ascii="Cambria" w:hAnsi="Cambria" w:cs="Courier New"/>
          <w:sz w:val="22"/>
          <w:szCs w:val="22"/>
        </w:rPr>
      </w:pPr>
    </w:p>
    <w:p w:rsidR="00F64173" w:rsidRPr="00FF69E4" w:rsidRDefault="00F64173" w:rsidP="008023EC">
      <w:pPr>
        <w:pStyle w:val="Zwykytekst"/>
        <w:spacing w:line="276" w:lineRule="auto"/>
        <w:ind w:right="2154"/>
        <w:rPr>
          <w:rFonts w:ascii="Cambria" w:hAnsi="Cambria" w:cs="Courier New"/>
          <w:sz w:val="22"/>
          <w:szCs w:val="22"/>
        </w:rPr>
      </w:pPr>
      <w:r w:rsidRPr="00FF69E4">
        <w:rPr>
          <w:rFonts w:ascii="Cambria" w:hAnsi="Cambria" w:cs="Courier New"/>
          <w:sz w:val="22"/>
          <w:szCs w:val="22"/>
        </w:rPr>
        <w:t>Światowa Agencja Antydopingowa</w:t>
      </w:r>
    </w:p>
    <w:p w:rsidR="00F64173" w:rsidRPr="00FF69E4" w:rsidRDefault="00F64173" w:rsidP="008023EC">
      <w:pPr>
        <w:pStyle w:val="Zwykytekst"/>
        <w:spacing w:line="276" w:lineRule="auto"/>
        <w:ind w:right="2154"/>
        <w:rPr>
          <w:rFonts w:ascii="Cambria" w:hAnsi="Cambria" w:cs="Courier New"/>
          <w:sz w:val="22"/>
          <w:szCs w:val="22"/>
        </w:rPr>
      </w:pPr>
      <w:r w:rsidRPr="00FF69E4">
        <w:rPr>
          <w:rFonts w:ascii="Cambria" w:hAnsi="Cambria" w:cs="Courier New"/>
          <w:sz w:val="22"/>
          <w:szCs w:val="22"/>
        </w:rPr>
        <w:t xml:space="preserve">Stock Exchange Tower </w:t>
      </w:r>
    </w:p>
    <w:p w:rsidR="00F64173" w:rsidRPr="00FF69E4" w:rsidRDefault="00F64173" w:rsidP="008023EC">
      <w:pPr>
        <w:pStyle w:val="Zwykytekst"/>
        <w:spacing w:line="276" w:lineRule="auto"/>
        <w:ind w:right="2154"/>
        <w:rPr>
          <w:rFonts w:ascii="Cambria" w:hAnsi="Cambria" w:cs="Courier New"/>
          <w:sz w:val="22"/>
          <w:szCs w:val="22"/>
        </w:rPr>
      </w:pPr>
      <w:r w:rsidRPr="00FF69E4">
        <w:rPr>
          <w:rFonts w:ascii="Cambria" w:hAnsi="Cambria" w:cs="Courier New"/>
          <w:sz w:val="22"/>
          <w:szCs w:val="22"/>
        </w:rPr>
        <w:t xml:space="preserve">800 Place Victoria (Suite 1700) </w:t>
      </w:r>
    </w:p>
    <w:p w:rsidR="00F64173" w:rsidRPr="00FF69E4" w:rsidRDefault="00F64173" w:rsidP="008023EC">
      <w:pPr>
        <w:pStyle w:val="Zwykytekst"/>
        <w:spacing w:line="276" w:lineRule="auto"/>
        <w:ind w:right="2154"/>
        <w:rPr>
          <w:rFonts w:ascii="Cambria" w:hAnsi="Cambria" w:cs="Courier New"/>
          <w:sz w:val="22"/>
          <w:szCs w:val="22"/>
        </w:rPr>
      </w:pPr>
      <w:r w:rsidRPr="00FF69E4">
        <w:rPr>
          <w:rFonts w:ascii="Cambria" w:hAnsi="Cambria" w:cs="Courier New"/>
          <w:sz w:val="22"/>
          <w:szCs w:val="22"/>
        </w:rPr>
        <w:t xml:space="preserve">PO Box 120 </w:t>
      </w:r>
    </w:p>
    <w:p w:rsidR="00F64173" w:rsidRPr="00FF69E4" w:rsidRDefault="00F64173" w:rsidP="008023EC">
      <w:pPr>
        <w:pStyle w:val="Zwykytekst"/>
        <w:spacing w:line="276" w:lineRule="auto"/>
        <w:ind w:right="2154"/>
        <w:rPr>
          <w:rFonts w:ascii="Cambria" w:hAnsi="Cambria" w:cs="Courier New"/>
          <w:sz w:val="22"/>
          <w:szCs w:val="22"/>
        </w:rPr>
      </w:pPr>
      <w:r w:rsidRPr="00FF69E4">
        <w:rPr>
          <w:rFonts w:ascii="Cambria" w:hAnsi="Cambria" w:cs="Courier New"/>
          <w:sz w:val="22"/>
          <w:szCs w:val="22"/>
        </w:rPr>
        <w:t>Montreal, Quebec</w:t>
      </w:r>
    </w:p>
    <w:p w:rsidR="00F64173" w:rsidRPr="00FF69E4" w:rsidRDefault="00F64173" w:rsidP="008023EC">
      <w:pPr>
        <w:pStyle w:val="Zwykytekst"/>
        <w:spacing w:line="276" w:lineRule="auto"/>
        <w:ind w:right="2154"/>
        <w:rPr>
          <w:rFonts w:ascii="Cambria" w:hAnsi="Cambria" w:cs="Courier New"/>
          <w:sz w:val="22"/>
          <w:szCs w:val="22"/>
        </w:rPr>
      </w:pPr>
      <w:r w:rsidRPr="00FF69E4">
        <w:rPr>
          <w:rFonts w:ascii="Cambria" w:hAnsi="Cambria" w:cs="Courier New"/>
          <w:sz w:val="22"/>
          <w:szCs w:val="22"/>
        </w:rPr>
        <w:t xml:space="preserve">Kanada H4Z 1B7 </w:t>
      </w:r>
    </w:p>
    <w:p w:rsidR="00F64173" w:rsidRPr="00FF69E4" w:rsidRDefault="00F64173" w:rsidP="008023EC">
      <w:pPr>
        <w:pStyle w:val="Zwykytekst"/>
        <w:spacing w:line="276" w:lineRule="auto"/>
        <w:ind w:right="2154"/>
        <w:rPr>
          <w:rFonts w:ascii="Cambria" w:hAnsi="Cambria" w:cs="Courier New"/>
          <w:sz w:val="22"/>
          <w:szCs w:val="22"/>
        </w:rPr>
      </w:pPr>
    </w:p>
    <w:p w:rsidR="00F64173" w:rsidRPr="00FF69E4" w:rsidRDefault="00F64173" w:rsidP="008023EC">
      <w:pPr>
        <w:pStyle w:val="Zwykytekst"/>
        <w:spacing w:line="276" w:lineRule="auto"/>
        <w:ind w:right="2154"/>
        <w:rPr>
          <w:rFonts w:ascii="Cambria" w:hAnsi="Cambria" w:cs="Courier New"/>
          <w:sz w:val="22"/>
          <w:szCs w:val="22"/>
        </w:rPr>
      </w:pPr>
    </w:p>
    <w:p w:rsidR="00F64173" w:rsidRPr="00FF69E4" w:rsidRDefault="00F64173" w:rsidP="008023EC">
      <w:pPr>
        <w:pStyle w:val="Zwykytekst"/>
        <w:spacing w:line="276" w:lineRule="auto"/>
        <w:ind w:right="2154"/>
        <w:rPr>
          <w:rFonts w:ascii="Cambria" w:hAnsi="Cambria" w:cs="Courier New"/>
          <w:sz w:val="22"/>
          <w:szCs w:val="22"/>
        </w:rPr>
      </w:pPr>
      <w:r w:rsidRPr="00FF69E4">
        <w:rPr>
          <w:rFonts w:ascii="Cambria" w:hAnsi="Cambria" w:cs="Courier New"/>
          <w:sz w:val="22"/>
          <w:szCs w:val="22"/>
        </w:rPr>
        <w:t xml:space="preserve">URL: </w:t>
      </w:r>
      <w:hyperlink r:id="rId9" w:history="1">
        <w:r w:rsidRPr="00FF69E4">
          <w:rPr>
            <w:rStyle w:val="Hipercze"/>
            <w:rFonts w:ascii="Cambria" w:hAnsi="Cambria" w:cs="Courier New"/>
            <w:sz w:val="22"/>
            <w:szCs w:val="22"/>
          </w:rPr>
          <w:t>www.wada-ama.org</w:t>
        </w:r>
      </w:hyperlink>
      <w:r w:rsidRPr="00FF69E4">
        <w:rPr>
          <w:rFonts w:ascii="Cambria" w:hAnsi="Cambria" w:cs="Courier New"/>
          <w:sz w:val="22"/>
          <w:szCs w:val="22"/>
        </w:rPr>
        <w:t xml:space="preserve"> </w:t>
      </w:r>
    </w:p>
    <w:p w:rsidR="00F64173" w:rsidRPr="00FF69E4" w:rsidRDefault="00F64173" w:rsidP="008023EC">
      <w:pPr>
        <w:pStyle w:val="Zwykytekst"/>
        <w:spacing w:line="276" w:lineRule="auto"/>
        <w:ind w:right="2154"/>
        <w:rPr>
          <w:rFonts w:ascii="Cambria" w:hAnsi="Cambria" w:cs="Courier New"/>
          <w:sz w:val="22"/>
          <w:szCs w:val="22"/>
        </w:rPr>
      </w:pPr>
    </w:p>
    <w:p w:rsidR="00F64173" w:rsidRPr="00FF69E4" w:rsidRDefault="00F64173" w:rsidP="008023EC">
      <w:pPr>
        <w:pStyle w:val="Zwykytekst"/>
        <w:spacing w:line="276" w:lineRule="auto"/>
        <w:ind w:right="2154"/>
        <w:rPr>
          <w:rFonts w:ascii="Cambria" w:hAnsi="Cambria" w:cs="Courier New"/>
          <w:sz w:val="22"/>
          <w:szCs w:val="22"/>
        </w:rPr>
      </w:pPr>
      <w:r w:rsidRPr="00FF69E4">
        <w:rPr>
          <w:rFonts w:ascii="Cambria" w:hAnsi="Cambria" w:cs="Courier New"/>
          <w:sz w:val="22"/>
          <w:szCs w:val="22"/>
        </w:rPr>
        <w:t xml:space="preserve">Tel: </w:t>
      </w:r>
      <w:r w:rsidRPr="00FF69E4">
        <w:rPr>
          <w:rFonts w:ascii="Cambria" w:hAnsi="Cambria" w:cs="Courier New"/>
          <w:sz w:val="22"/>
          <w:szCs w:val="22"/>
        </w:rPr>
        <w:tab/>
        <w:t xml:space="preserve">+1 514 904 9232 </w:t>
      </w:r>
    </w:p>
    <w:p w:rsidR="00F64173" w:rsidRPr="00FF69E4" w:rsidRDefault="00F64173" w:rsidP="008023EC">
      <w:pPr>
        <w:pStyle w:val="Zwykytekst"/>
        <w:spacing w:line="276" w:lineRule="auto"/>
        <w:ind w:right="2154"/>
        <w:rPr>
          <w:rFonts w:ascii="Cambria" w:hAnsi="Cambria" w:cs="Courier New"/>
          <w:sz w:val="22"/>
          <w:szCs w:val="22"/>
        </w:rPr>
      </w:pPr>
      <w:r w:rsidRPr="00FF69E4">
        <w:rPr>
          <w:rFonts w:ascii="Cambria" w:hAnsi="Cambria" w:cs="Courier New"/>
          <w:sz w:val="22"/>
          <w:szCs w:val="22"/>
        </w:rPr>
        <w:t xml:space="preserve">Faks: </w:t>
      </w:r>
      <w:r w:rsidRPr="00FF69E4">
        <w:rPr>
          <w:rFonts w:ascii="Cambria" w:hAnsi="Cambria" w:cs="Courier New"/>
          <w:sz w:val="22"/>
          <w:szCs w:val="22"/>
        </w:rPr>
        <w:tab/>
        <w:t xml:space="preserve">+1 514 904 8650 </w:t>
      </w:r>
    </w:p>
    <w:p w:rsidR="00F64173" w:rsidRPr="00FF69E4" w:rsidRDefault="00F64173" w:rsidP="008023EC">
      <w:pPr>
        <w:pStyle w:val="Zwykytekst"/>
        <w:spacing w:line="276" w:lineRule="auto"/>
        <w:ind w:right="2154"/>
        <w:rPr>
          <w:rFonts w:ascii="Cambria" w:hAnsi="Cambria" w:cs="Courier New"/>
          <w:sz w:val="22"/>
          <w:szCs w:val="22"/>
        </w:rPr>
      </w:pPr>
      <w:r w:rsidRPr="00FF69E4">
        <w:rPr>
          <w:rFonts w:ascii="Cambria" w:hAnsi="Cambria" w:cs="Courier New"/>
          <w:sz w:val="22"/>
          <w:szCs w:val="22"/>
        </w:rPr>
        <w:t>E-mail:</w:t>
      </w:r>
      <w:r w:rsidR="000E3356" w:rsidRPr="00FF69E4">
        <w:rPr>
          <w:rFonts w:ascii="Cambria" w:hAnsi="Cambria" w:cs="Courier New"/>
          <w:sz w:val="22"/>
          <w:szCs w:val="22"/>
        </w:rPr>
        <w:tab/>
      </w:r>
      <w:hyperlink r:id="rId10" w:history="1">
        <w:r w:rsidRPr="00FF69E4">
          <w:rPr>
            <w:rStyle w:val="Hipercze"/>
            <w:rFonts w:ascii="Cambria" w:hAnsi="Cambria" w:cs="Courier New"/>
            <w:sz w:val="22"/>
            <w:szCs w:val="22"/>
          </w:rPr>
          <w:t>code@wada-ama.org</w:t>
        </w:r>
      </w:hyperlink>
      <w:r w:rsidR="00E93815" w:rsidRPr="00FF69E4">
        <w:rPr>
          <w:rFonts w:ascii="Cambria" w:hAnsi="Cambria" w:cs="Courier New"/>
          <w:sz w:val="22"/>
          <w:szCs w:val="22"/>
        </w:rPr>
        <w:t xml:space="preserve"> </w:t>
      </w:r>
    </w:p>
    <w:p w:rsidR="00F64173" w:rsidRPr="00FF69E4" w:rsidRDefault="00F64173" w:rsidP="008023EC">
      <w:pPr>
        <w:pStyle w:val="Tekstpodstawowy"/>
        <w:spacing w:line="276" w:lineRule="auto"/>
        <w:rPr>
          <w:rFonts w:ascii="Cambria" w:hAnsi="Cambria"/>
          <w:sz w:val="22"/>
          <w:szCs w:val="22"/>
        </w:rPr>
      </w:pPr>
    </w:p>
    <w:p w:rsidR="000E3356" w:rsidRPr="00FF69E4" w:rsidRDefault="000E3356" w:rsidP="008023EC">
      <w:pPr>
        <w:spacing w:line="276" w:lineRule="auto"/>
        <w:rPr>
          <w:rFonts w:ascii="Cambria" w:hAnsi="Cambria" w:cs="Tahoma"/>
          <w:b/>
          <w:sz w:val="22"/>
          <w:szCs w:val="22"/>
        </w:rPr>
      </w:pPr>
      <w:r w:rsidRPr="00FF69E4">
        <w:rPr>
          <w:rFonts w:ascii="Cambria" w:hAnsi="Cambria"/>
          <w:b/>
          <w:sz w:val="22"/>
          <w:szCs w:val="22"/>
        </w:rPr>
        <w:br w:type="page"/>
      </w:r>
    </w:p>
    <w:p w:rsidR="00EA77E6" w:rsidRPr="00FF69E4" w:rsidRDefault="00A053B9" w:rsidP="008023EC">
      <w:pPr>
        <w:pStyle w:val="Tekstpodstawowy"/>
        <w:spacing w:line="276" w:lineRule="auto"/>
        <w:jc w:val="center"/>
        <w:rPr>
          <w:rFonts w:ascii="Cambria" w:hAnsi="Cambria"/>
          <w:b/>
          <w:sz w:val="28"/>
          <w:szCs w:val="22"/>
        </w:rPr>
      </w:pPr>
      <w:r w:rsidRPr="00FF69E4">
        <w:rPr>
          <w:rFonts w:ascii="Cambria" w:hAnsi="Cambria"/>
          <w:b/>
          <w:sz w:val="28"/>
          <w:szCs w:val="22"/>
        </w:rPr>
        <w:lastRenderedPageBreak/>
        <w:t>SPIS TREŚCI</w:t>
      </w:r>
    </w:p>
    <w:p w:rsidR="00EA77E6" w:rsidRPr="00FF69E4" w:rsidRDefault="00EA77E6" w:rsidP="008023EC">
      <w:pPr>
        <w:spacing w:line="276" w:lineRule="auto"/>
        <w:rPr>
          <w:rFonts w:ascii="Cambria" w:hAnsi="Cambria" w:cs="Tahoma"/>
          <w:sz w:val="22"/>
          <w:szCs w:val="22"/>
        </w:rPr>
      </w:pPr>
    </w:p>
    <w:p w:rsidR="00185298" w:rsidRPr="00FF69E4" w:rsidRDefault="00B823AE" w:rsidP="00185298">
      <w:pPr>
        <w:pStyle w:val="Spistreci1"/>
        <w:rPr>
          <w:rFonts w:ascii="Cambria" w:eastAsiaTheme="minorEastAsia" w:hAnsi="Cambria" w:cstheme="minorBidi"/>
          <w:sz w:val="22"/>
          <w:szCs w:val="22"/>
        </w:rPr>
      </w:pPr>
      <w:r w:rsidRPr="00FF69E4">
        <w:rPr>
          <w:rFonts w:ascii="Cambria" w:hAnsi="Cambria"/>
          <w:sz w:val="22"/>
          <w:szCs w:val="22"/>
        </w:rPr>
        <w:fldChar w:fldCharType="begin"/>
      </w:r>
      <w:r w:rsidR="00185298" w:rsidRPr="00FF69E4">
        <w:rPr>
          <w:rFonts w:ascii="Cambria" w:hAnsi="Cambria"/>
          <w:sz w:val="22"/>
          <w:szCs w:val="22"/>
        </w:rPr>
        <w:instrText xml:space="preserve"> TOC \o "1-3" \h \z \u </w:instrText>
      </w:r>
      <w:r w:rsidRPr="00FF69E4">
        <w:rPr>
          <w:rFonts w:ascii="Cambria" w:hAnsi="Cambria"/>
          <w:sz w:val="22"/>
          <w:szCs w:val="22"/>
        </w:rPr>
        <w:fldChar w:fldCharType="separate"/>
      </w:r>
      <w:hyperlink w:anchor="_Toc404672730" w:history="1">
        <w:r w:rsidR="00185298" w:rsidRPr="00FF69E4">
          <w:rPr>
            <w:rStyle w:val="Hipercze"/>
            <w:rFonts w:ascii="Cambria" w:hAnsi="Cambria"/>
          </w:rPr>
          <w:t>CZĘŚĆ PIERWSZA: WSTĘP, POSTANOWIENIA KODEKSU I DEFINICJE</w:t>
        </w:r>
        <w:r w:rsidR="00185298" w:rsidRPr="00FF69E4">
          <w:rPr>
            <w:rFonts w:ascii="Cambria" w:hAnsi="Cambria"/>
            <w:webHidden/>
          </w:rPr>
          <w:tab/>
        </w:r>
        <w:r w:rsidRPr="00FF69E4">
          <w:rPr>
            <w:rFonts w:ascii="Cambria" w:hAnsi="Cambria"/>
            <w:webHidden/>
          </w:rPr>
          <w:fldChar w:fldCharType="begin"/>
        </w:r>
        <w:r w:rsidR="00185298" w:rsidRPr="00FF69E4">
          <w:rPr>
            <w:rFonts w:ascii="Cambria" w:hAnsi="Cambria"/>
            <w:webHidden/>
          </w:rPr>
          <w:instrText xml:space="preserve"> PAGEREF _Toc404672730 \h </w:instrText>
        </w:r>
        <w:r w:rsidRPr="00FF69E4">
          <w:rPr>
            <w:rFonts w:ascii="Cambria" w:hAnsi="Cambria"/>
            <w:webHidden/>
          </w:rPr>
        </w:r>
        <w:r w:rsidRPr="00FF69E4">
          <w:rPr>
            <w:rFonts w:ascii="Cambria" w:hAnsi="Cambria"/>
            <w:webHidden/>
          </w:rPr>
          <w:fldChar w:fldCharType="separate"/>
        </w:r>
        <w:r w:rsidR="003A16C9" w:rsidRPr="00FF69E4">
          <w:rPr>
            <w:rFonts w:ascii="Cambria" w:hAnsi="Cambria"/>
            <w:webHidden/>
          </w:rPr>
          <w:t>6</w:t>
        </w:r>
        <w:r w:rsidRPr="00FF69E4">
          <w:rPr>
            <w:rFonts w:ascii="Cambria" w:hAnsi="Cambria"/>
            <w:webHidden/>
          </w:rPr>
          <w:fldChar w:fldCharType="end"/>
        </w:r>
      </w:hyperlink>
    </w:p>
    <w:p w:rsidR="00185298" w:rsidRPr="00FF69E4" w:rsidRDefault="00B823AE" w:rsidP="0023745E">
      <w:pPr>
        <w:pStyle w:val="Spistreci2"/>
        <w:rPr>
          <w:rFonts w:ascii="Cambria" w:eastAsiaTheme="minorEastAsia" w:hAnsi="Cambria" w:cstheme="minorBidi"/>
          <w:noProof/>
          <w:sz w:val="22"/>
          <w:szCs w:val="22"/>
        </w:rPr>
      </w:pPr>
      <w:hyperlink w:anchor="_Toc404672731" w:history="1">
        <w:r w:rsidR="00185298" w:rsidRPr="00FF69E4">
          <w:rPr>
            <w:rStyle w:val="Hipercze"/>
            <w:rFonts w:ascii="Cambria" w:hAnsi="Cambria"/>
            <w:bCs/>
            <w:noProof/>
          </w:rPr>
          <w:t>1.0</w:t>
        </w:r>
        <w:r w:rsidR="00185298" w:rsidRPr="00FF69E4">
          <w:rPr>
            <w:rFonts w:ascii="Cambria" w:eastAsiaTheme="minorEastAsia" w:hAnsi="Cambria" w:cstheme="minorBidi"/>
            <w:noProof/>
            <w:sz w:val="22"/>
            <w:szCs w:val="22"/>
          </w:rPr>
          <w:tab/>
        </w:r>
        <w:r w:rsidR="00185298" w:rsidRPr="00FF69E4">
          <w:rPr>
            <w:rStyle w:val="Hipercze"/>
            <w:rFonts w:ascii="Cambria" w:hAnsi="Cambria"/>
            <w:bCs/>
            <w:noProof/>
          </w:rPr>
          <w:t>Wstęp i zakres</w:t>
        </w:r>
        <w:r w:rsidR="00185298" w:rsidRPr="00FF69E4">
          <w:rPr>
            <w:rFonts w:ascii="Cambria" w:hAnsi="Cambria"/>
            <w:noProof/>
            <w:webHidden/>
          </w:rPr>
          <w:tab/>
        </w:r>
        <w:r w:rsidRPr="00FF69E4">
          <w:rPr>
            <w:rFonts w:ascii="Cambria" w:hAnsi="Cambria"/>
            <w:noProof/>
            <w:webHidden/>
          </w:rPr>
          <w:fldChar w:fldCharType="begin"/>
        </w:r>
        <w:r w:rsidR="00185298" w:rsidRPr="00FF69E4">
          <w:rPr>
            <w:rFonts w:ascii="Cambria" w:hAnsi="Cambria"/>
            <w:noProof/>
            <w:webHidden/>
          </w:rPr>
          <w:instrText xml:space="preserve"> PAGEREF _Toc404672731 \h </w:instrText>
        </w:r>
        <w:r w:rsidRPr="00FF69E4">
          <w:rPr>
            <w:rFonts w:ascii="Cambria" w:hAnsi="Cambria"/>
            <w:noProof/>
            <w:webHidden/>
          </w:rPr>
        </w:r>
        <w:r w:rsidRPr="00FF69E4">
          <w:rPr>
            <w:rFonts w:ascii="Cambria" w:hAnsi="Cambria"/>
            <w:noProof/>
            <w:webHidden/>
          </w:rPr>
          <w:fldChar w:fldCharType="separate"/>
        </w:r>
        <w:r w:rsidR="003A16C9" w:rsidRPr="00FF69E4">
          <w:rPr>
            <w:rFonts w:ascii="Cambria" w:hAnsi="Cambria"/>
            <w:noProof/>
            <w:webHidden/>
          </w:rPr>
          <w:t>6</w:t>
        </w:r>
        <w:r w:rsidRPr="00FF69E4">
          <w:rPr>
            <w:rFonts w:ascii="Cambria" w:hAnsi="Cambria"/>
            <w:noProof/>
            <w:webHidden/>
          </w:rPr>
          <w:fldChar w:fldCharType="end"/>
        </w:r>
      </w:hyperlink>
    </w:p>
    <w:p w:rsidR="00185298" w:rsidRPr="00FF69E4" w:rsidRDefault="00B823AE" w:rsidP="0023745E">
      <w:pPr>
        <w:pStyle w:val="Spistreci2"/>
        <w:rPr>
          <w:rFonts w:ascii="Cambria" w:eastAsiaTheme="minorEastAsia" w:hAnsi="Cambria" w:cstheme="minorBidi"/>
          <w:noProof/>
          <w:sz w:val="22"/>
          <w:szCs w:val="22"/>
        </w:rPr>
      </w:pPr>
      <w:hyperlink w:anchor="_Toc404672732" w:history="1">
        <w:r w:rsidR="00185298" w:rsidRPr="00FF69E4">
          <w:rPr>
            <w:rStyle w:val="Hipercze"/>
            <w:rFonts w:ascii="Cambria" w:hAnsi="Cambria"/>
            <w:bCs/>
            <w:noProof/>
          </w:rPr>
          <w:t>2.0</w:t>
        </w:r>
        <w:r w:rsidR="00185298" w:rsidRPr="00FF69E4">
          <w:rPr>
            <w:rFonts w:ascii="Cambria" w:eastAsiaTheme="minorEastAsia" w:hAnsi="Cambria" w:cstheme="minorBidi"/>
            <w:noProof/>
            <w:sz w:val="22"/>
            <w:szCs w:val="22"/>
          </w:rPr>
          <w:tab/>
        </w:r>
        <w:r w:rsidR="00185298" w:rsidRPr="00FF69E4">
          <w:rPr>
            <w:rStyle w:val="Hipercze"/>
            <w:rFonts w:ascii="Cambria" w:hAnsi="Cambria"/>
            <w:bCs/>
            <w:noProof/>
          </w:rPr>
          <w:t>Postanowienia Kodeksu</w:t>
        </w:r>
        <w:r w:rsidR="00185298" w:rsidRPr="00FF69E4">
          <w:rPr>
            <w:rFonts w:ascii="Cambria" w:hAnsi="Cambria"/>
            <w:noProof/>
            <w:webHidden/>
          </w:rPr>
          <w:tab/>
        </w:r>
        <w:r w:rsidRPr="00FF69E4">
          <w:rPr>
            <w:rFonts w:ascii="Cambria" w:hAnsi="Cambria"/>
            <w:noProof/>
            <w:webHidden/>
          </w:rPr>
          <w:fldChar w:fldCharType="begin"/>
        </w:r>
        <w:r w:rsidR="00185298" w:rsidRPr="00FF69E4">
          <w:rPr>
            <w:rFonts w:ascii="Cambria" w:hAnsi="Cambria"/>
            <w:noProof/>
            <w:webHidden/>
          </w:rPr>
          <w:instrText xml:space="preserve"> PAGEREF _Toc404672732 \h </w:instrText>
        </w:r>
        <w:r w:rsidRPr="00FF69E4">
          <w:rPr>
            <w:rFonts w:ascii="Cambria" w:hAnsi="Cambria"/>
            <w:noProof/>
            <w:webHidden/>
          </w:rPr>
        </w:r>
        <w:r w:rsidRPr="00FF69E4">
          <w:rPr>
            <w:rFonts w:ascii="Cambria" w:hAnsi="Cambria"/>
            <w:noProof/>
            <w:webHidden/>
          </w:rPr>
          <w:fldChar w:fldCharType="separate"/>
        </w:r>
        <w:r w:rsidR="003A16C9" w:rsidRPr="00FF69E4">
          <w:rPr>
            <w:rFonts w:ascii="Cambria" w:hAnsi="Cambria"/>
            <w:noProof/>
            <w:webHidden/>
          </w:rPr>
          <w:t>6</w:t>
        </w:r>
        <w:r w:rsidRPr="00FF69E4">
          <w:rPr>
            <w:rFonts w:ascii="Cambria" w:hAnsi="Cambria"/>
            <w:noProof/>
            <w:webHidden/>
          </w:rPr>
          <w:fldChar w:fldCharType="end"/>
        </w:r>
      </w:hyperlink>
    </w:p>
    <w:p w:rsidR="00185298" w:rsidRPr="00FF69E4" w:rsidRDefault="00B823AE" w:rsidP="0023745E">
      <w:pPr>
        <w:pStyle w:val="Spistreci2"/>
        <w:rPr>
          <w:rStyle w:val="Hipercze"/>
          <w:rFonts w:ascii="Cambria" w:hAnsi="Cambria"/>
          <w:noProof/>
        </w:rPr>
      </w:pPr>
      <w:hyperlink w:anchor="_Toc404672773" w:history="1">
        <w:r w:rsidR="00185298" w:rsidRPr="00FF69E4">
          <w:rPr>
            <w:rStyle w:val="Hipercze"/>
            <w:rFonts w:ascii="Cambria" w:hAnsi="Cambria"/>
            <w:noProof/>
          </w:rPr>
          <w:t>3.0</w:t>
        </w:r>
        <w:r w:rsidR="0023745E" w:rsidRPr="00FF69E4">
          <w:rPr>
            <w:rStyle w:val="Hipercze"/>
            <w:rFonts w:ascii="Cambria" w:hAnsi="Cambria"/>
            <w:noProof/>
          </w:rPr>
          <w:t xml:space="preserve"> </w:t>
        </w:r>
        <w:r w:rsidR="0023745E" w:rsidRPr="00FF69E4">
          <w:rPr>
            <w:rStyle w:val="Hipercze"/>
            <w:rFonts w:ascii="Cambria" w:hAnsi="Cambria"/>
            <w:noProof/>
          </w:rPr>
          <w:tab/>
        </w:r>
        <w:r w:rsidR="00185298" w:rsidRPr="00FF69E4">
          <w:rPr>
            <w:rStyle w:val="Hipercze"/>
            <w:rFonts w:ascii="Cambria" w:hAnsi="Cambria"/>
            <w:noProof/>
          </w:rPr>
          <w:t>Definicje i interpretacja</w:t>
        </w:r>
        <w:r w:rsidR="00185298" w:rsidRPr="00FF69E4">
          <w:rPr>
            <w:rStyle w:val="Hipercze"/>
            <w:rFonts w:ascii="Cambria" w:hAnsi="Cambria"/>
            <w:noProof/>
            <w:webHidden/>
          </w:rPr>
          <w:tab/>
        </w:r>
        <w:r w:rsidRPr="00FF69E4">
          <w:rPr>
            <w:rStyle w:val="Hipercze"/>
            <w:rFonts w:ascii="Cambria" w:hAnsi="Cambria"/>
            <w:noProof/>
            <w:webHidden/>
          </w:rPr>
          <w:fldChar w:fldCharType="begin"/>
        </w:r>
        <w:r w:rsidR="00185298" w:rsidRPr="00FF69E4">
          <w:rPr>
            <w:rStyle w:val="Hipercze"/>
            <w:rFonts w:ascii="Cambria" w:hAnsi="Cambria"/>
            <w:noProof/>
            <w:webHidden/>
          </w:rPr>
          <w:instrText xml:space="preserve"> PAGEREF _Toc404672773 \h </w:instrText>
        </w:r>
        <w:r w:rsidRPr="00FF69E4">
          <w:rPr>
            <w:rStyle w:val="Hipercze"/>
            <w:rFonts w:ascii="Cambria" w:hAnsi="Cambria"/>
            <w:noProof/>
            <w:webHidden/>
          </w:rPr>
        </w:r>
        <w:r w:rsidRPr="00FF69E4">
          <w:rPr>
            <w:rStyle w:val="Hipercze"/>
            <w:rFonts w:ascii="Cambria" w:hAnsi="Cambria"/>
            <w:noProof/>
            <w:webHidden/>
          </w:rPr>
          <w:fldChar w:fldCharType="separate"/>
        </w:r>
        <w:r w:rsidR="003A16C9" w:rsidRPr="00FF69E4">
          <w:rPr>
            <w:rStyle w:val="Hipercze"/>
            <w:rFonts w:ascii="Cambria" w:hAnsi="Cambria"/>
            <w:noProof/>
            <w:webHidden/>
          </w:rPr>
          <w:t>22</w:t>
        </w:r>
        <w:r w:rsidRPr="00FF69E4">
          <w:rPr>
            <w:rStyle w:val="Hipercze"/>
            <w:rFonts w:ascii="Cambria" w:hAnsi="Cambria"/>
            <w:noProof/>
            <w:webHidden/>
          </w:rPr>
          <w:fldChar w:fldCharType="end"/>
        </w:r>
      </w:hyperlink>
    </w:p>
    <w:p w:rsidR="00185298" w:rsidRPr="00FF69E4" w:rsidRDefault="00B823AE" w:rsidP="00185298">
      <w:pPr>
        <w:pStyle w:val="Spistreci1"/>
        <w:rPr>
          <w:rFonts w:ascii="Cambria" w:eastAsiaTheme="minorEastAsia" w:hAnsi="Cambria" w:cstheme="minorBidi"/>
          <w:sz w:val="22"/>
          <w:szCs w:val="22"/>
        </w:rPr>
      </w:pPr>
      <w:hyperlink w:anchor="_Toc404672774" w:history="1">
        <w:r w:rsidR="00185298" w:rsidRPr="00FF69E4">
          <w:rPr>
            <w:rStyle w:val="Hipercze"/>
            <w:rFonts w:ascii="Cambria" w:hAnsi="Cambria"/>
          </w:rPr>
          <w:t>CZĘŚĆ DRUGA: STANDARDY BADANIA</w:t>
        </w:r>
        <w:r w:rsidR="00185298" w:rsidRPr="00FF69E4">
          <w:rPr>
            <w:rFonts w:ascii="Cambria" w:hAnsi="Cambria"/>
            <w:webHidden/>
          </w:rPr>
          <w:tab/>
        </w:r>
        <w:r w:rsidRPr="00FF69E4">
          <w:rPr>
            <w:rFonts w:ascii="Cambria" w:hAnsi="Cambria"/>
            <w:webHidden/>
          </w:rPr>
          <w:fldChar w:fldCharType="begin"/>
        </w:r>
        <w:r w:rsidR="00185298" w:rsidRPr="00FF69E4">
          <w:rPr>
            <w:rFonts w:ascii="Cambria" w:hAnsi="Cambria"/>
            <w:webHidden/>
          </w:rPr>
          <w:instrText xml:space="preserve"> PAGEREF _Toc404672774 \h </w:instrText>
        </w:r>
        <w:r w:rsidRPr="00FF69E4">
          <w:rPr>
            <w:rFonts w:ascii="Cambria" w:hAnsi="Cambria"/>
            <w:webHidden/>
          </w:rPr>
        </w:r>
        <w:r w:rsidRPr="00FF69E4">
          <w:rPr>
            <w:rFonts w:ascii="Cambria" w:hAnsi="Cambria"/>
            <w:webHidden/>
          </w:rPr>
          <w:fldChar w:fldCharType="separate"/>
        </w:r>
        <w:r w:rsidR="003A16C9" w:rsidRPr="00FF69E4">
          <w:rPr>
            <w:rFonts w:ascii="Cambria" w:hAnsi="Cambria"/>
            <w:webHidden/>
          </w:rPr>
          <w:t>30</w:t>
        </w:r>
        <w:r w:rsidRPr="00FF69E4">
          <w:rPr>
            <w:rFonts w:ascii="Cambria" w:hAnsi="Cambria"/>
            <w:webHidden/>
          </w:rPr>
          <w:fldChar w:fldCharType="end"/>
        </w:r>
      </w:hyperlink>
    </w:p>
    <w:p w:rsidR="00185298" w:rsidRPr="00FF69E4" w:rsidRDefault="00B823AE" w:rsidP="00185298">
      <w:pPr>
        <w:pStyle w:val="Spistreci1"/>
        <w:rPr>
          <w:rFonts w:ascii="Cambria" w:eastAsiaTheme="minorEastAsia" w:hAnsi="Cambria" w:cstheme="minorBidi"/>
          <w:sz w:val="22"/>
          <w:szCs w:val="22"/>
        </w:rPr>
      </w:pPr>
      <w:hyperlink w:anchor="_Toc404672775" w:history="1">
        <w:r w:rsidR="00185298" w:rsidRPr="00FF69E4">
          <w:rPr>
            <w:rStyle w:val="Hipercze"/>
            <w:rFonts w:ascii="Cambria" w:hAnsi="Cambria"/>
          </w:rPr>
          <w:t>4.0</w:t>
        </w:r>
        <w:r w:rsidR="0023745E" w:rsidRPr="00FF69E4">
          <w:rPr>
            <w:rStyle w:val="Hipercze"/>
            <w:rFonts w:ascii="Cambria" w:hAnsi="Cambria"/>
          </w:rPr>
          <w:t xml:space="preserve"> </w:t>
        </w:r>
        <w:r w:rsidR="00185298" w:rsidRPr="00FF69E4">
          <w:rPr>
            <w:rStyle w:val="Hipercze"/>
            <w:rFonts w:ascii="Cambria" w:hAnsi="Cambria"/>
          </w:rPr>
          <w:t>Planowanie skutecznych badań</w:t>
        </w:r>
        <w:r w:rsidR="00185298" w:rsidRPr="00FF69E4">
          <w:rPr>
            <w:rFonts w:ascii="Cambria" w:hAnsi="Cambria"/>
            <w:webHidden/>
          </w:rPr>
          <w:tab/>
        </w:r>
        <w:r w:rsidRPr="00FF69E4">
          <w:rPr>
            <w:rFonts w:ascii="Cambria" w:hAnsi="Cambria"/>
            <w:webHidden/>
          </w:rPr>
          <w:fldChar w:fldCharType="begin"/>
        </w:r>
        <w:r w:rsidR="00185298" w:rsidRPr="00FF69E4">
          <w:rPr>
            <w:rFonts w:ascii="Cambria" w:hAnsi="Cambria"/>
            <w:webHidden/>
          </w:rPr>
          <w:instrText xml:space="preserve"> PAGEREF _Toc404672775 \h </w:instrText>
        </w:r>
        <w:r w:rsidRPr="00FF69E4">
          <w:rPr>
            <w:rFonts w:ascii="Cambria" w:hAnsi="Cambria"/>
            <w:webHidden/>
          </w:rPr>
        </w:r>
        <w:r w:rsidRPr="00FF69E4">
          <w:rPr>
            <w:rFonts w:ascii="Cambria" w:hAnsi="Cambria"/>
            <w:webHidden/>
          </w:rPr>
          <w:fldChar w:fldCharType="separate"/>
        </w:r>
        <w:r w:rsidR="003A16C9" w:rsidRPr="00FF69E4">
          <w:rPr>
            <w:rFonts w:ascii="Cambria" w:hAnsi="Cambria"/>
            <w:webHidden/>
          </w:rPr>
          <w:t>30</w:t>
        </w:r>
        <w:r w:rsidRPr="00FF69E4">
          <w:rPr>
            <w:rFonts w:ascii="Cambria" w:hAnsi="Cambria"/>
            <w:webHidden/>
          </w:rPr>
          <w:fldChar w:fldCharType="end"/>
        </w:r>
      </w:hyperlink>
    </w:p>
    <w:p w:rsidR="00185298" w:rsidRPr="00FF69E4" w:rsidRDefault="00B823AE" w:rsidP="0023745E">
      <w:pPr>
        <w:pStyle w:val="Spistreci2"/>
        <w:rPr>
          <w:rFonts w:ascii="Cambria" w:eastAsiaTheme="minorEastAsia" w:hAnsi="Cambria" w:cstheme="minorBidi"/>
          <w:noProof/>
          <w:sz w:val="22"/>
          <w:szCs w:val="22"/>
        </w:rPr>
      </w:pPr>
      <w:hyperlink w:anchor="_Toc404672776" w:history="1">
        <w:r w:rsidR="00185298" w:rsidRPr="00FF69E4">
          <w:rPr>
            <w:rStyle w:val="Hipercze"/>
            <w:rFonts w:ascii="Cambria" w:hAnsi="Cambria"/>
            <w:bCs/>
            <w:noProof/>
          </w:rPr>
          <w:t>4.1</w:t>
        </w:r>
        <w:r w:rsidR="00185298" w:rsidRPr="00FF69E4">
          <w:rPr>
            <w:rFonts w:ascii="Cambria" w:eastAsiaTheme="minorEastAsia" w:hAnsi="Cambria" w:cstheme="minorBidi"/>
            <w:noProof/>
            <w:sz w:val="22"/>
            <w:szCs w:val="22"/>
          </w:rPr>
          <w:tab/>
        </w:r>
        <w:r w:rsidR="00185298" w:rsidRPr="00FF69E4">
          <w:rPr>
            <w:rStyle w:val="Hipercze"/>
            <w:rFonts w:ascii="Cambria" w:hAnsi="Cambria"/>
            <w:bCs/>
            <w:noProof/>
          </w:rPr>
          <w:t>Cel</w:t>
        </w:r>
        <w:r w:rsidR="00185298" w:rsidRPr="00FF69E4">
          <w:rPr>
            <w:rFonts w:ascii="Cambria" w:hAnsi="Cambria"/>
            <w:noProof/>
            <w:webHidden/>
          </w:rPr>
          <w:tab/>
        </w:r>
        <w:r w:rsidRPr="00FF69E4">
          <w:rPr>
            <w:rFonts w:ascii="Cambria" w:hAnsi="Cambria"/>
            <w:noProof/>
            <w:webHidden/>
          </w:rPr>
          <w:fldChar w:fldCharType="begin"/>
        </w:r>
        <w:r w:rsidR="00185298" w:rsidRPr="00FF69E4">
          <w:rPr>
            <w:rFonts w:ascii="Cambria" w:hAnsi="Cambria"/>
            <w:noProof/>
            <w:webHidden/>
          </w:rPr>
          <w:instrText xml:space="preserve"> PAGEREF _Toc404672776 \h </w:instrText>
        </w:r>
        <w:r w:rsidRPr="00FF69E4">
          <w:rPr>
            <w:rFonts w:ascii="Cambria" w:hAnsi="Cambria"/>
            <w:noProof/>
            <w:webHidden/>
          </w:rPr>
        </w:r>
        <w:r w:rsidRPr="00FF69E4">
          <w:rPr>
            <w:rFonts w:ascii="Cambria" w:hAnsi="Cambria"/>
            <w:noProof/>
            <w:webHidden/>
          </w:rPr>
          <w:fldChar w:fldCharType="separate"/>
        </w:r>
        <w:r w:rsidR="003A16C9" w:rsidRPr="00FF69E4">
          <w:rPr>
            <w:rFonts w:ascii="Cambria" w:hAnsi="Cambria"/>
            <w:noProof/>
            <w:webHidden/>
          </w:rPr>
          <w:t>30</w:t>
        </w:r>
        <w:r w:rsidRPr="00FF69E4">
          <w:rPr>
            <w:rFonts w:ascii="Cambria" w:hAnsi="Cambria"/>
            <w:noProof/>
            <w:webHidden/>
          </w:rPr>
          <w:fldChar w:fldCharType="end"/>
        </w:r>
      </w:hyperlink>
    </w:p>
    <w:p w:rsidR="00185298" w:rsidRPr="00FF69E4" w:rsidRDefault="00B823AE" w:rsidP="0023745E">
      <w:pPr>
        <w:pStyle w:val="Spistreci2"/>
        <w:rPr>
          <w:rFonts w:ascii="Cambria" w:eastAsiaTheme="minorEastAsia" w:hAnsi="Cambria" w:cstheme="minorBidi"/>
          <w:noProof/>
          <w:sz w:val="22"/>
          <w:szCs w:val="22"/>
        </w:rPr>
      </w:pPr>
      <w:hyperlink w:anchor="_Toc404672777" w:history="1">
        <w:r w:rsidR="00185298" w:rsidRPr="00FF69E4">
          <w:rPr>
            <w:rStyle w:val="Hipercze"/>
            <w:rFonts w:ascii="Cambria" w:hAnsi="Cambria"/>
            <w:noProof/>
          </w:rPr>
          <w:t>4.2</w:t>
        </w:r>
        <w:r w:rsidR="00185298" w:rsidRPr="00FF69E4">
          <w:rPr>
            <w:rFonts w:ascii="Cambria" w:eastAsiaTheme="minorEastAsia" w:hAnsi="Cambria" w:cstheme="minorBidi"/>
            <w:noProof/>
            <w:sz w:val="22"/>
            <w:szCs w:val="22"/>
          </w:rPr>
          <w:tab/>
        </w:r>
        <w:r w:rsidR="00185298" w:rsidRPr="00FF69E4">
          <w:rPr>
            <w:rStyle w:val="Hipercze"/>
            <w:rFonts w:ascii="Cambria" w:hAnsi="Cambria"/>
            <w:noProof/>
          </w:rPr>
          <w:t>Ocena ryzyka</w:t>
        </w:r>
        <w:r w:rsidR="00185298" w:rsidRPr="00FF69E4">
          <w:rPr>
            <w:rFonts w:ascii="Cambria" w:hAnsi="Cambria"/>
            <w:noProof/>
            <w:webHidden/>
          </w:rPr>
          <w:tab/>
        </w:r>
        <w:r w:rsidRPr="00FF69E4">
          <w:rPr>
            <w:rFonts w:ascii="Cambria" w:hAnsi="Cambria"/>
            <w:noProof/>
            <w:webHidden/>
          </w:rPr>
          <w:fldChar w:fldCharType="begin"/>
        </w:r>
        <w:r w:rsidR="00185298" w:rsidRPr="00FF69E4">
          <w:rPr>
            <w:rFonts w:ascii="Cambria" w:hAnsi="Cambria"/>
            <w:noProof/>
            <w:webHidden/>
          </w:rPr>
          <w:instrText xml:space="preserve"> PAGEREF _Toc404672777 \h </w:instrText>
        </w:r>
        <w:r w:rsidRPr="00FF69E4">
          <w:rPr>
            <w:rFonts w:ascii="Cambria" w:hAnsi="Cambria"/>
            <w:noProof/>
            <w:webHidden/>
          </w:rPr>
        </w:r>
        <w:r w:rsidRPr="00FF69E4">
          <w:rPr>
            <w:rFonts w:ascii="Cambria" w:hAnsi="Cambria"/>
            <w:noProof/>
            <w:webHidden/>
          </w:rPr>
          <w:fldChar w:fldCharType="separate"/>
        </w:r>
        <w:r w:rsidR="003A16C9" w:rsidRPr="00FF69E4">
          <w:rPr>
            <w:rFonts w:ascii="Cambria" w:hAnsi="Cambria"/>
            <w:noProof/>
            <w:webHidden/>
          </w:rPr>
          <w:t>30</w:t>
        </w:r>
        <w:r w:rsidRPr="00FF69E4">
          <w:rPr>
            <w:rFonts w:ascii="Cambria" w:hAnsi="Cambria"/>
            <w:noProof/>
            <w:webHidden/>
          </w:rPr>
          <w:fldChar w:fldCharType="end"/>
        </w:r>
      </w:hyperlink>
    </w:p>
    <w:p w:rsidR="00185298" w:rsidRPr="00FF69E4" w:rsidRDefault="00B823AE" w:rsidP="0023745E">
      <w:pPr>
        <w:pStyle w:val="Spistreci2"/>
        <w:rPr>
          <w:rFonts w:ascii="Cambria" w:eastAsiaTheme="minorEastAsia" w:hAnsi="Cambria" w:cstheme="minorBidi"/>
          <w:noProof/>
          <w:sz w:val="22"/>
          <w:szCs w:val="22"/>
        </w:rPr>
      </w:pPr>
      <w:hyperlink w:anchor="_Toc404672778" w:history="1">
        <w:r w:rsidR="00185298" w:rsidRPr="00FF69E4">
          <w:rPr>
            <w:rStyle w:val="Hipercze"/>
            <w:rFonts w:ascii="Cambria" w:hAnsi="Cambria"/>
            <w:bCs/>
            <w:noProof/>
          </w:rPr>
          <w:t>4.3</w:t>
        </w:r>
        <w:r w:rsidR="00185298" w:rsidRPr="00FF69E4">
          <w:rPr>
            <w:rFonts w:ascii="Cambria" w:eastAsiaTheme="minorEastAsia" w:hAnsi="Cambria" w:cstheme="minorBidi"/>
            <w:noProof/>
            <w:sz w:val="22"/>
            <w:szCs w:val="22"/>
          </w:rPr>
          <w:tab/>
        </w:r>
        <w:r w:rsidR="00185298" w:rsidRPr="00FF69E4">
          <w:rPr>
            <w:rStyle w:val="Hipercze"/>
            <w:rFonts w:ascii="Cambria" w:hAnsi="Cambria"/>
            <w:bCs/>
            <w:noProof/>
          </w:rPr>
          <w:t>Ustalanie ogólnej grupy zawodników</w:t>
        </w:r>
        <w:r w:rsidR="00185298" w:rsidRPr="00FF69E4">
          <w:rPr>
            <w:rFonts w:ascii="Cambria" w:hAnsi="Cambria"/>
            <w:noProof/>
            <w:webHidden/>
          </w:rPr>
          <w:tab/>
        </w:r>
        <w:r w:rsidRPr="00FF69E4">
          <w:rPr>
            <w:rFonts w:ascii="Cambria" w:hAnsi="Cambria"/>
            <w:noProof/>
            <w:webHidden/>
          </w:rPr>
          <w:fldChar w:fldCharType="begin"/>
        </w:r>
        <w:r w:rsidR="00185298" w:rsidRPr="00FF69E4">
          <w:rPr>
            <w:rFonts w:ascii="Cambria" w:hAnsi="Cambria"/>
            <w:noProof/>
            <w:webHidden/>
          </w:rPr>
          <w:instrText xml:space="preserve"> PAGEREF _Toc404672778 \h </w:instrText>
        </w:r>
        <w:r w:rsidRPr="00FF69E4">
          <w:rPr>
            <w:rFonts w:ascii="Cambria" w:hAnsi="Cambria"/>
            <w:noProof/>
            <w:webHidden/>
          </w:rPr>
        </w:r>
        <w:r w:rsidRPr="00FF69E4">
          <w:rPr>
            <w:rFonts w:ascii="Cambria" w:hAnsi="Cambria"/>
            <w:noProof/>
            <w:webHidden/>
          </w:rPr>
          <w:fldChar w:fldCharType="separate"/>
        </w:r>
        <w:r w:rsidR="003A16C9" w:rsidRPr="00FF69E4">
          <w:rPr>
            <w:rFonts w:ascii="Cambria" w:hAnsi="Cambria"/>
            <w:noProof/>
            <w:webHidden/>
          </w:rPr>
          <w:t>32</w:t>
        </w:r>
        <w:r w:rsidRPr="00FF69E4">
          <w:rPr>
            <w:rFonts w:ascii="Cambria" w:hAnsi="Cambria"/>
            <w:noProof/>
            <w:webHidden/>
          </w:rPr>
          <w:fldChar w:fldCharType="end"/>
        </w:r>
      </w:hyperlink>
    </w:p>
    <w:p w:rsidR="00185298" w:rsidRPr="00FF69E4" w:rsidRDefault="00B823AE" w:rsidP="0023745E">
      <w:pPr>
        <w:pStyle w:val="Spistreci2"/>
        <w:rPr>
          <w:rFonts w:ascii="Cambria" w:eastAsiaTheme="minorEastAsia" w:hAnsi="Cambria" w:cstheme="minorBidi"/>
          <w:noProof/>
          <w:sz w:val="22"/>
          <w:szCs w:val="22"/>
        </w:rPr>
      </w:pPr>
      <w:hyperlink w:anchor="_Toc404672779" w:history="1">
        <w:r w:rsidR="00185298" w:rsidRPr="00FF69E4">
          <w:rPr>
            <w:rStyle w:val="Hipercze"/>
            <w:rFonts w:ascii="Cambria" w:hAnsi="Cambria" w:cs="Verdana"/>
            <w:iCs/>
            <w:noProof/>
          </w:rPr>
          <w:t>4.4</w:t>
        </w:r>
        <w:r w:rsidR="00185298" w:rsidRPr="00FF69E4">
          <w:rPr>
            <w:rFonts w:ascii="Cambria" w:eastAsiaTheme="minorEastAsia" w:hAnsi="Cambria" w:cstheme="minorBidi"/>
            <w:noProof/>
            <w:sz w:val="22"/>
            <w:szCs w:val="22"/>
          </w:rPr>
          <w:tab/>
        </w:r>
        <w:r w:rsidR="00185298" w:rsidRPr="00FF69E4">
          <w:rPr>
            <w:rStyle w:val="Hipercze"/>
            <w:rFonts w:ascii="Cambria" w:hAnsi="Cambria" w:cs="Verdana"/>
            <w:iCs/>
            <w:noProof/>
          </w:rPr>
          <w:t>Ustalanie hierarchii sportów i/lub dyscyplin sportowych</w:t>
        </w:r>
        <w:r w:rsidR="00185298" w:rsidRPr="00FF69E4">
          <w:rPr>
            <w:rFonts w:ascii="Cambria" w:hAnsi="Cambria"/>
            <w:noProof/>
            <w:webHidden/>
          </w:rPr>
          <w:tab/>
        </w:r>
        <w:r w:rsidRPr="00FF69E4">
          <w:rPr>
            <w:rFonts w:ascii="Cambria" w:hAnsi="Cambria"/>
            <w:noProof/>
            <w:webHidden/>
          </w:rPr>
          <w:fldChar w:fldCharType="begin"/>
        </w:r>
        <w:r w:rsidR="00185298" w:rsidRPr="00FF69E4">
          <w:rPr>
            <w:rFonts w:ascii="Cambria" w:hAnsi="Cambria"/>
            <w:noProof/>
            <w:webHidden/>
          </w:rPr>
          <w:instrText xml:space="preserve"> PAGEREF _Toc404672779 \h </w:instrText>
        </w:r>
        <w:r w:rsidRPr="00FF69E4">
          <w:rPr>
            <w:rFonts w:ascii="Cambria" w:hAnsi="Cambria"/>
            <w:noProof/>
            <w:webHidden/>
          </w:rPr>
        </w:r>
        <w:r w:rsidRPr="00FF69E4">
          <w:rPr>
            <w:rFonts w:ascii="Cambria" w:hAnsi="Cambria"/>
            <w:noProof/>
            <w:webHidden/>
          </w:rPr>
          <w:fldChar w:fldCharType="separate"/>
        </w:r>
        <w:r w:rsidR="003A16C9" w:rsidRPr="00FF69E4">
          <w:rPr>
            <w:rFonts w:ascii="Cambria" w:hAnsi="Cambria"/>
            <w:noProof/>
            <w:webHidden/>
          </w:rPr>
          <w:t>34</w:t>
        </w:r>
        <w:r w:rsidRPr="00FF69E4">
          <w:rPr>
            <w:rFonts w:ascii="Cambria" w:hAnsi="Cambria"/>
            <w:noProof/>
            <w:webHidden/>
          </w:rPr>
          <w:fldChar w:fldCharType="end"/>
        </w:r>
      </w:hyperlink>
    </w:p>
    <w:p w:rsidR="00185298" w:rsidRPr="00FF69E4" w:rsidRDefault="00B823AE" w:rsidP="0023745E">
      <w:pPr>
        <w:pStyle w:val="Spistreci2"/>
        <w:rPr>
          <w:rFonts w:ascii="Cambria" w:eastAsiaTheme="minorEastAsia" w:hAnsi="Cambria" w:cstheme="minorBidi"/>
          <w:noProof/>
          <w:sz w:val="22"/>
          <w:szCs w:val="22"/>
        </w:rPr>
      </w:pPr>
      <w:hyperlink w:anchor="_Toc404672780" w:history="1">
        <w:r w:rsidR="00185298" w:rsidRPr="00FF69E4">
          <w:rPr>
            <w:rStyle w:val="Hipercze"/>
            <w:rFonts w:ascii="Cambria" w:hAnsi="Cambria" w:cs="Verdana"/>
            <w:iCs/>
            <w:noProof/>
          </w:rPr>
          <w:t>4.5</w:t>
        </w:r>
        <w:r w:rsidR="00185298" w:rsidRPr="00FF69E4">
          <w:rPr>
            <w:rFonts w:ascii="Cambria" w:eastAsiaTheme="minorEastAsia" w:hAnsi="Cambria" w:cstheme="minorBidi"/>
            <w:noProof/>
            <w:sz w:val="22"/>
            <w:szCs w:val="22"/>
          </w:rPr>
          <w:tab/>
        </w:r>
        <w:r w:rsidR="00185298" w:rsidRPr="00FF69E4">
          <w:rPr>
            <w:rStyle w:val="Hipercze"/>
            <w:rFonts w:ascii="Cambria" w:hAnsi="Cambria" w:cs="Verdana"/>
            <w:iCs/>
            <w:noProof/>
          </w:rPr>
          <w:t>Ustalanie hierarchii zawodników</w:t>
        </w:r>
        <w:r w:rsidR="00185298" w:rsidRPr="00FF69E4">
          <w:rPr>
            <w:rFonts w:ascii="Cambria" w:hAnsi="Cambria"/>
            <w:noProof/>
            <w:webHidden/>
          </w:rPr>
          <w:tab/>
        </w:r>
        <w:r w:rsidRPr="00FF69E4">
          <w:rPr>
            <w:rFonts w:ascii="Cambria" w:hAnsi="Cambria"/>
            <w:noProof/>
            <w:webHidden/>
          </w:rPr>
          <w:fldChar w:fldCharType="begin"/>
        </w:r>
        <w:r w:rsidR="00185298" w:rsidRPr="00FF69E4">
          <w:rPr>
            <w:rFonts w:ascii="Cambria" w:hAnsi="Cambria"/>
            <w:noProof/>
            <w:webHidden/>
          </w:rPr>
          <w:instrText xml:space="preserve"> PAGEREF _Toc404672780 \h </w:instrText>
        </w:r>
        <w:r w:rsidRPr="00FF69E4">
          <w:rPr>
            <w:rFonts w:ascii="Cambria" w:hAnsi="Cambria"/>
            <w:noProof/>
            <w:webHidden/>
          </w:rPr>
        </w:r>
        <w:r w:rsidRPr="00FF69E4">
          <w:rPr>
            <w:rFonts w:ascii="Cambria" w:hAnsi="Cambria"/>
            <w:noProof/>
            <w:webHidden/>
          </w:rPr>
          <w:fldChar w:fldCharType="separate"/>
        </w:r>
        <w:r w:rsidR="003A16C9" w:rsidRPr="00FF69E4">
          <w:rPr>
            <w:rFonts w:ascii="Cambria" w:hAnsi="Cambria"/>
            <w:noProof/>
            <w:webHidden/>
          </w:rPr>
          <w:t>34</w:t>
        </w:r>
        <w:r w:rsidRPr="00FF69E4">
          <w:rPr>
            <w:rFonts w:ascii="Cambria" w:hAnsi="Cambria"/>
            <w:noProof/>
            <w:webHidden/>
          </w:rPr>
          <w:fldChar w:fldCharType="end"/>
        </w:r>
      </w:hyperlink>
    </w:p>
    <w:p w:rsidR="00185298" w:rsidRPr="00FF69E4" w:rsidRDefault="00B823AE" w:rsidP="0023745E">
      <w:pPr>
        <w:pStyle w:val="Spistreci2"/>
        <w:rPr>
          <w:rFonts w:ascii="Cambria" w:eastAsiaTheme="minorEastAsia" w:hAnsi="Cambria" w:cstheme="minorBidi"/>
          <w:noProof/>
          <w:sz w:val="22"/>
          <w:szCs w:val="22"/>
        </w:rPr>
      </w:pPr>
      <w:hyperlink w:anchor="_Toc404672781" w:history="1">
        <w:r w:rsidR="00185298" w:rsidRPr="00FF69E4">
          <w:rPr>
            <w:rStyle w:val="Hipercze"/>
            <w:rFonts w:ascii="Cambria" w:hAnsi="Cambria"/>
            <w:noProof/>
          </w:rPr>
          <w:t>4.6</w:t>
        </w:r>
        <w:r w:rsidR="00185298" w:rsidRPr="00FF69E4">
          <w:rPr>
            <w:rFonts w:ascii="Cambria" w:eastAsiaTheme="minorEastAsia" w:hAnsi="Cambria" w:cstheme="minorBidi"/>
            <w:noProof/>
            <w:sz w:val="22"/>
            <w:szCs w:val="22"/>
          </w:rPr>
          <w:tab/>
        </w:r>
        <w:r w:rsidR="00185298" w:rsidRPr="00FF69E4">
          <w:rPr>
            <w:rStyle w:val="Hipercze"/>
            <w:rFonts w:ascii="Cambria" w:hAnsi="Cambria"/>
            <w:noProof/>
          </w:rPr>
          <w:t>Ustalanie hierarchii różnych rodzajów badania</w:t>
        </w:r>
        <w:r w:rsidR="00185298" w:rsidRPr="00FF69E4">
          <w:rPr>
            <w:rFonts w:ascii="Cambria" w:hAnsi="Cambria"/>
            <w:noProof/>
            <w:webHidden/>
          </w:rPr>
          <w:tab/>
        </w:r>
        <w:r w:rsidRPr="00FF69E4">
          <w:rPr>
            <w:rFonts w:ascii="Cambria" w:hAnsi="Cambria"/>
            <w:noProof/>
            <w:webHidden/>
          </w:rPr>
          <w:fldChar w:fldCharType="begin"/>
        </w:r>
        <w:r w:rsidR="00185298" w:rsidRPr="00FF69E4">
          <w:rPr>
            <w:rFonts w:ascii="Cambria" w:hAnsi="Cambria"/>
            <w:noProof/>
            <w:webHidden/>
          </w:rPr>
          <w:instrText xml:space="preserve"> PAGEREF _Toc404672781 \h </w:instrText>
        </w:r>
        <w:r w:rsidRPr="00FF69E4">
          <w:rPr>
            <w:rFonts w:ascii="Cambria" w:hAnsi="Cambria"/>
            <w:noProof/>
            <w:webHidden/>
          </w:rPr>
        </w:r>
        <w:r w:rsidRPr="00FF69E4">
          <w:rPr>
            <w:rFonts w:ascii="Cambria" w:hAnsi="Cambria"/>
            <w:noProof/>
            <w:webHidden/>
          </w:rPr>
          <w:fldChar w:fldCharType="separate"/>
        </w:r>
        <w:r w:rsidR="003A16C9" w:rsidRPr="00FF69E4">
          <w:rPr>
            <w:rFonts w:ascii="Cambria" w:hAnsi="Cambria"/>
            <w:noProof/>
            <w:webHidden/>
          </w:rPr>
          <w:t>37</w:t>
        </w:r>
        <w:r w:rsidRPr="00FF69E4">
          <w:rPr>
            <w:rFonts w:ascii="Cambria" w:hAnsi="Cambria"/>
            <w:noProof/>
            <w:webHidden/>
          </w:rPr>
          <w:fldChar w:fldCharType="end"/>
        </w:r>
      </w:hyperlink>
    </w:p>
    <w:p w:rsidR="00185298" w:rsidRPr="00FF69E4" w:rsidRDefault="00B823AE" w:rsidP="0023745E">
      <w:pPr>
        <w:pStyle w:val="Spistreci2"/>
        <w:rPr>
          <w:rFonts w:ascii="Cambria" w:eastAsiaTheme="minorEastAsia" w:hAnsi="Cambria" w:cstheme="minorBidi"/>
          <w:noProof/>
          <w:sz w:val="22"/>
          <w:szCs w:val="22"/>
        </w:rPr>
      </w:pPr>
      <w:hyperlink w:anchor="_Toc404672782" w:history="1">
        <w:r w:rsidR="00185298" w:rsidRPr="00FF69E4">
          <w:rPr>
            <w:rStyle w:val="Hipercze"/>
            <w:rFonts w:ascii="Cambria" w:hAnsi="Cambria"/>
            <w:noProof/>
          </w:rPr>
          <w:t>4.7</w:t>
        </w:r>
        <w:r w:rsidR="00185298" w:rsidRPr="00FF69E4">
          <w:rPr>
            <w:rFonts w:ascii="Cambria" w:eastAsiaTheme="minorEastAsia" w:hAnsi="Cambria" w:cstheme="minorBidi"/>
            <w:noProof/>
            <w:sz w:val="22"/>
            <w:szCs w:val="22"/>
          </w:rPr>
          <w:tab/>
        </w:r>
        <w:r w:rsidR="00185298" w:rsidRPr="00FF69E4">
          <w:rPr>
            <w:rStyle w:val="Hipercze"/>
            <w:rFonts w:ascii="Cambria" w:hAnsi="Cambria"/>
            <w:noProof/>
          </w:rPr>
          <w:t>Analiza próbki</w:t>
        </w:r>
        <w:r w:rsidR="00185298" w:rsidRPr="00FF69E4">
          <w:rPr>
            <w:rFonts w:ascii="Cambria" w:hAnsi="Cambria"/>
            <w:noProof/>
            <w:webHidden/>
          </w:rPr>
          <w:tab/>
        </w:r>
        <w:r w:rsidRPr="00FF69E4">
          <w:rPr>
            <w:rFonts w:ascii="Cambria" w:hAnsi="Cambria"/>
            <w:noProof/>
            <w:webHidden/>
          </w:rPr>
          <w:fldChar w:fldCharType="begin"/>
        </w:r>
        <w:r w:rsidR="00185298" w:rsidRPr="00FF69E4">
          <w:rPr>
            <w:rFonts w:ascii="Cambria" w:hAnsi="Cambria"/>
            <w:noProof/>
            <w:webHidden/>
          </w:rPr>
          <w:instrText xml:space="preserve"> PAGEREF _Toc404672782 \h </w:instrText>
        </w:r>
        <w:r w:rsidRPr="00FF69E4">
          <w:rPr>
            <w:rFonts w:ascii="Cambria" w:hAnsi="Cambria"/>
            <w:noProof/>
            <w:webHidden/>
          </w:rPr>
        </w:r>
        <w:r w:rsidRPr="00FF69E4">
          <w:rPr>
            <w:rFonts w:ascii="Cambria" w:hAnsi="Cambria"/>
            <w:noProof/>
            <w:webHidden/>
          </w:rPr>
          <w:fldChar w:fldCharType="separate"/>
        </w:r>
        <w:r w:rsidR="003A16C9" w:rsidRPr="00FF69E4">
          <w:rPr>
            <w:rFonts w:ascii="Cambria" w:hAnsi="Cambria"/>
            <w:noProof/>
            <w:webHidden/>
          </w:rPr>
          <w:t>38</w:t>
        </w:r>
        <w:r w:rsidRPr="00FF69E4">
          <w:rPr>
            <w:rFonts w:ascii="Cambria" w:hAnsi="Cambria"/>
            <w:noProof/>
            <w:webHidden/>
          </w:rPr>
          <w:fldChar w:fldCharType="end"/>
        </w:r>
      </w:hyperlink>
    </w:p>
    <w:p w:rsidR="00185298" w:rsidRPr="00FF69E4" w:rsidRDefault="00B823AE" w:rsidP="0023745E">
      <w:pPr>
        <w:pStyle w:val="Spistreci2"/>
        <w:rPr>
          <w:rFonts w:ascii="Cambria" w:eastAsiaTheme="minorEastAsia" w:hAnsi="Cambria" w:cstheme="minorBidi"/>
          <w:noProof/>
          <w:sz w:val="22"/>
          <w:szCs w:val="22"/>
        </w:rPr>
      </w:pPr>
      <w:hyperlink w:anchor="_Toc404672783" w:history="1">
        <w:r w:rsidR="00185298" w:rsidRPr="00FF69E4">
          <w:rPr>
            <w:rStyle w:val="Hipercze"/>
            <w:rFonts w:ascii="Cambria" w:hAnsi="Cambria"/>
            <w:noProof/>
          </w:rPr>
          <w:t>4.8</w:t>
        </w:r>
        <w:r w:rsidR="00185298" w:rsidRPr="00FF69E4">
          <w:rPr>
            <w:rFonts w:ascii="Cambria" w:eastAsiaTheme="minorEastAsia" w:hAnsi="Cambria" w:cstheme="minorBidi"/>
            <w:noProof/>
            <w:sz w:val="22"/>
            <w:szCs w:val="22"/>
          </w:rPr>
          <w:tab/>
        </w:r>
        <w:r w:rsidR="00185298" w:rsidRPr="00FF69E4">
          <w:rPr>
            <w:rStyle w:val="Hipercze"/>
            <w:rFonts w:ascii="Cambria" w:hAnsi="Cambria"/>
            <w:noProof/>
          </w:rPr>
          <w:t>Gromadzenie informacji na temat miejsca pobytu</w:t>
        </w:r>
        <w:r w:rsidR="00185298" w:rsidRPr="00FF69E4">
          <w:rPr>
            <w:rFonts w:ascii="Cambria" w:hAnsi="Cambria"/>
            <w:noProof/>
            <w:webHidden/>
          </w:rPr>
          <w:tab/>
        </w:r>
        <w:r w:rsidRPr="00FF69E4">
          <w:rPr>
            <w:rFonts w:ascii="Cambria" w:hAnsi="Cambria"/>
            <w:noProof/>
            <w:webHidden/>
          </w:rPr>
          <w:fldChar w:fldCharType="begin"/>
        </w:r>
        <w:r w:rsidR="00185298" w:rsidRPr="00FF69E4">
          <w:rPr>
            <w:rFonts w:ascii="Cambria" w:hAnsi="Cambria"/>
            <w:noProof/>
            <w:webHidden/>
          </w:rPr>
          <w:instrText xml:space="preserve"> PAGEREF _Toc404672783 \h </w:instrText>
        </w:r>
        <w:r w:rsidRPr="00FF69E4">
          <w:rPr>
            <w:rFonts w:ascii="Cambria" w:hAnsi="Cambria"/>
            <w:noProof/>
            <w:webHidden/>
          </w:rPr>
        </w:r>
        <w:r w:rsidRPr="00FF69E4">
          <w:rPr>
            <w:rFonts w:ascii="Cambria" w:hAnsi="Cambria"/>
            <w:noProof/>
            <w:webHidden/>
          </w:rPr>
          <w:fldChar w:fldCharType="separate"/>
        </w:r>
        <w:r w:rsidR="003A16C9" w:rsidRPr="00FF69E4">
          <w:rPr>
            <w:rFonts w:ascii="Cambria" w:hAnsi="Cambria"/>
            <w:noProof/>
            <w:webHidden/>
          </w:rPr>
          <w:t>39</w:t>
        </w:r>
        <w:r w:rsidRPr="00FF69E4">
          <w:rPr>
            <w:rFonts w:ascii="Cambria" w:hAnsi="Cambria"/>
            <w:noProof/>
            <w:webHidden/>
          </w:rPr>
          <w:fldChar w:fldCharType="end"/>
        </w:r>
      </w:hyperlink>
    </w:p>
    <w:p w:rsidR="00185298" w:rsidRPr="00FF69E4" w:rsidRDefault="00B823AE" w:rsidP="0023745E">
      <w:pPr>
        <w:pStyle w:val="Spistreci2"/>
        <w:rPr>
          <w:rFonts w:ascii="Cambria" w:eastAsiaTheme="minorEastAsia" w:hAnsi="Cambria" w:cstheme="minorBidi"/>
          <w:noProof/>
          <w:sz w:val="22"/>
          <w:szCs w:val="22"/>
        </w:rPr>
      </w:pPr>
      <w:hyperlink w:anchor="_Toc404672784" w:history="1">
        <w:r w:rsidR="00185298" w:rsidRPr="00FF69E4">
          <w:rPr>
            <w:rStyle w:val="Hipercze"/>
            <w:rFonts w:ascii="Cambria" w:hAnsi="Cambria"/>
            <w:noProof/>
          </w:rPr>
          <w:t>4.9</w:t>
        </w:r>
        <w:r w:rsidR="00185298" w:rsidRPr="00FF69E4">
          <w:rPr>
            <w:rFonts w:ascii="Cambria" w:eastAsiaTheme="minorEastAsia" w:hAnsi="Cambria" w:cstheme="minorBidi"/>
            <w:noProof/>
            <w:sz w:val="22"/>
            <w:szCs w:val="22"/>
          </w:rPr>
          <w:tab/>
        </w:r>
        <w:r w:rsidR="00185298" w:rsidRPr="00FF69E4">
          <w:rPr>
            <w:rStyle w:val="Hipercze"/>
            <w:rFonts w:ascii="Cambria" w:hAnsi="Cambria"/>
            <w:noProof/>
          </w:rPr>
          <w:t>Koordynacja z innymi organizacjami antydopingowymi</w:t>
        </w:r>
        <w:r w:rsidR="00185298" w:rsidRPr="00FF69E4">
          <w:rPr>
            <w:rFonts w:ascii="Cambria" w:hAnsi="Cambria"/>
            <w:noProof/>
            <w:webHidden/>
          </w:rPr>
          <w:tab/>
        </w:r>
        <w:r w:rsidRPr="00FF69E4">
          <w:rPr>
            <w:rFonts w:ascii="Cambria" w:hAnsi="Cambria"/>
            <w:noProof/>
            <w:webHidden/>
          </w:rPr>
          <w:fldChar w:fldCharType="begin"/>
        </w:r>
        <w:r w:rsidR="00185298" w:rsidRPr="00FF69E4">
          <w:rPr>
            <w:rFonts w:ascii="Cambria" w:hAnsi="Cambria"/>
            <w:noProof/>
            <w:webHidden/>
          </w:rPr>
          <w:instrText xml:space="preserve"> PAGEREF _Toc404672784 \h </w:instrText>
        </w:r>
        <w:r w:rsidRPr="00FF69E4">
          <w:rPr>
            <w:rFonts w:ascii="Cambria" w:hAnsi="Cambria"/>
            <w:noProof/>
            <w:webHidden/>
          </w:rPr>
        </w:r>
        <w:r w:rsidRPr="00FF69E4">
          <w:rPr>
            <w:rFonts w:ascii="Cambria" w:hAnsi="Cambria"/>
            <w:noProof/>
            <w:webHidden/>
          </w:rPr>
          <w:fldChar w:fldCharType="separate"/>
        </w:r>
        <w:r w:rsidR="003A16C9" w:rsidRPr="00FF69E4">
          <w:rPr>
            <w:rFonts w:ascii="Cambria" w:hAnsi="Cambria"/>
            <w:noProof/>
            <w:webHidden/>
          </w:rPr>
          <w:t>43</w:t>
        </w:r>
        <w:r w:rsidRPr="00FF69E4">
          <w:rPr>
            <w:rFonts w:ascii="Cambria" w:hAnsi="Cambria"/>
            <w:noProof/>
            <w:webHidden/>
          </w:rPr>
          <w:fldChar w:fldCharType="end"/>
        </w:r>
      </w:hyperlink>
    </w:p>
    <w:p w:rsidR="00185298" w:rsidRPr="00FF69E4" w:rsidRDefault="00B823AE" w:rsidP="00185298">
      <w:pPr>
        <w:pStyle w:val="Spistreci1"/>
        <w:rPr>
          <w:rFonts w:ascii="Cambria" w:eastAsiaTheme="minorEastAsia" w:hAnsi="Cambria" w:cstheme="minorBidi"/>
          <w:sz w:val="22"/>
          <w:szCs w:val="22"/>
        </w:rPr>
      </w:pPr>
      <w:hyperlink w:anchor="_Toc404672785" w:history="1">
        <w:r w:rsidR="00185298" w:rsidRPr="00FF69E4">
          <w:rPr>
            <w:rStyle w:val="Hipercze"/>
            <w:rFonts w:ascii="Cambria" w:hAnsi="Cambria"/>
          </w:rPr>
          <w:t>5.0</w:t>
        </w:r>
        <w:r w:rsidR="0023745E" w:rsidRPr="00FF69E4">
          <w:rPr>
            <w:rStyle w:val="Hipercze"/>
            <w:rFonts w:ascii="Cambria" w:hAnsi="Cambria"/>
          </w:rPr>
          <w:t xml:space="preserve"> </w:t>
        </w:r>
        <w:r w:rsidR="00185298" w:rsidRPr="00FF69E4">
          <w:rPr>
            <w:rStyle w:val="Hipercze"/>
            <w:rFonts w:ascii="Cambria" w:hAnsi="Cambria"/>
          </w:rPr>
          <w:t>Powiadamianie zawodników</w:t>
        </w:r>
        <w:r w:rsidR="00185298" w:rsidRPr="00FF69E4">
          <w:rPr>
            <w:rFonts w:ascii="Cambria" w:hAnsi="Cambria"/>
            <w:webHidden/>
          </w:rPr>
          <w:tab/>
        </w:r>
        <w:r w:rsidRPr="00FF69E4">
          <w:rPr>
            <w:rFonts w:ascii="Cambria" w:hAnsi="Cambria"/>
            <w:webHidden/>
          </w:rPr>
          <w:fldChar w:fldCharType="begin"/>
        </w:r>
        <w:r w:rsidR="00185298" w:rsidRPr="00FF69E4">
          <w:rPr>
            <w:rFonts w:ascii="Cambria" w:hAnsi="Cambria"/>
            <w:webHidden/>
          </w:rPr>
          <w:instrText xml:space="preserve"> PAGEREF _Toc404672785 \h </w:instrText>
        </w:r>
        <w:r w:rsidRPr="00FF69E4">
          <w:rPr>
            <w:rFonts w:ascii="Cambria" w:hAnsi="Cambria"/>
            <w:webHidden/>
          </w:rPr>
        </w:r>
        <w:r w:rsidRPr="00FF69E4">
          <w:rPr>
            <w:rFonts w:ascii="Cambria" w:hAnsi="Cambria"/>
            <w:webHidden/>
          </w:rPr>
          <w:fldChar w:fldCharType="separate"/>
        </w:r>
        <w:r w:rsidR="003A16C9" w:rsidRPr="00FF69E4">
          <w:rPr>
            <w:rFonts w:ascii="Cambria" w:hAnsi="Cambria"/>
            <w:webHidden/>
          </w:rPr>
          <w:t>44</w:t>
        </w:r>
        <w:r w:rsidRPr="00FF69E4">
          <w:rPr>
            <w:rFonts w:ascii="Cambria" w:hAnsi="Cambria"/>
            <w:webHidden/>
          </w:rPr>
          <w:fldChar w:fldCharType="end"/>
        </w:r>
      </w:hyperlink>
    </w:p>
    <w:p w:rsidR="00185298" w:rsidRPr="00FF69E4" w:rsidRDefault="00B823AE" w:rsidP="0023745E">
      <w:pPr>
        <w:pStyle w:val="Spistreci2"/>
        <w:rPr>
          <w:rFonts w:ascii="Cambria" w:eastAsiaTheme="minorEastAsia" w:hAnsi="Cambria" w:cstheme="minorBidi"/>
          <w:noProof/>
          <w:sz w:val="22"/>
          <w:szCs w:val="22"/>
        </w:rPr>
      </w:pPr>
      <w:hyperlink w:anchor="_Toc404672786" w:history="1">
        <w:r w:rsidR="00185298" w:rsidRPr="00FF69E4">
          <w:rPr>
            <w:rStyle w:val="Hipercze"/>
            <w:rFonts w:ascii="Cambria" w:hAnsi="Cambria"/>
            <w:bCs/>
            <w:noProof/>
          </w:rPr>
          <w:t>5.1</w:t>
        </w:r>
        <w:r w:rsidR="00185298" w:rsidRPr="00FF69E4">
          <w:rPr>
            <w:rFonts w:ascii="Cambria" w:eastAsiaTheme="minorEastAsia" w:hAnsi="Cambria" w:cstheme="minorBidi"/>
            <w:noProof/>
            <w:sz w:val="22"/>
            <w:szCs w:val="22"/>
          </w:rPr>
          <w:tab/>
        </w:r>
        <w:r w:rsidR="00185298" w:rsidRPr="00FF69E4">
          <w:rPr>
            <w:rStyle w:val="Hipercze"/>
            <w:rFonts w:ascii="Cambria" w:hAnsi="Cambria"/>
            <w:bCs/>
            <w:noProof/>
          </w:rPr>
          <w:t>Cel</w:t>
        </w:r>
        <w:r w:rsidR="00185298" w:rsidRPr="00FF69E4">
          <w:rPr>
            <w:rFonts w:ascii="Cambria" w:hAnsi="Cambria"/>
            <w:noProof/>
            <w:webHidden/>
          </w:rPr>
          <w:tab/>
        </w:r>
        <w:r w:rsidRPr="00FF69E4">
          <w:rPr>
            <w:rFonts w:ascii="Cambria" w:hAnsi="Cambria"/>
            <w:noProof/>
            <w:webHidden/>
          </w:rPr>
          <w:fldChar w:fldCharType="begin"/>
        </w:r>
        <w:r w:rsidR="00185298" w:rsidRPr="00FF69E4">
          <w:rPr>
            <w:rFonts w:ascii="Cambria" w:hAnsi="Cambria"/>
            <w:noProof/>
            <w:webHidden/>
          </w:rPr>
          <w:instrText xml:space="preserve"> PAGEREF _Toc404672786 \h </w:instrText>
        </w:r>
        <w:r w:rsidRPr="00FF69E4">
          <w:rPr>
            <w:rFonts w:ascii="Cambria" w:hAnsi="Cambria"/>
            <w:noProof/>
            <w:webHidden/>
          </w:rPr>
        </w:r>
        <w:r w:rsidRPr="00FF69E4">
          <w:rPr>
            <w:rFonts w:ascii="Cambria" w:hAnsi="Cambria"/>
            <w:noProof/>
            <w:webHidden/>
          </w:rPr>
          <w:fldChar w:fldCharType="separate"/>
        </w:r>
        <w:r w:rsidR="003A16C9" w:rsidRPr="00FF69E4">
          <w:rPr>
            <w:rFonts w:ascii="Cambria" w:hAnsi="Cambria"/>
            <w:noProof/>
            <w:webHidden/>
          </w:rPr>
          <w:t>44</w:t>
        </w:r>
        <w:r w:rsidRPr="00FF69E4">
          <w:rPr>
            <w:rFonts w:ascii="Cambria" w:hAnsi="Cambria"/>
            <w:noProof/>
            <w:webHidden/>
          </w:rPr>
          <w:fldChar w:fldCharType="end"/>
        </w:r>
      </w:hyperlink>
    </w:p>
    <w:p w:rsidR="00185298" w:rsidRPr="00FF69E4" w:rsidRDefault="00B823AE" w:rsidP="0023745E">
      <w:pPr>
        <w:pStyle w:val="Spistreci2"/>
        <w:rPr>
          <w:rFonts w:ascii="Cambria" w:eastAsiaTheme="minorEastAsia" w:hAnsi="Cambria" w:cstheme="minorBidi"/>
          <w:noProof/>
          <w:sz w:val="22"/>
          <w:szCs w:val="22"/>
        </w:rPr>
      </w:pPr>
      <w:hyperlink w:anchor="_Toc404672787" w:history="1">
        <w:r w:rsidR="00185298" w:rsidRPr="00FF69E4">
          <w:rPr>
            <w:rStyle w:val="Hipercze"/>
            <w:rFonts w:ascii="Cambria" w:hAnsi="Cambria"/>
            <w:noProof/>
          </w:rPr>
          <w:t>5.2</w:t>
        </w:r>
        <w:r w:rsidR="00185298" w:rsidRPr="00FF69E4">
          <w:rPr>
            <w:rFonts w:ascii="Cambria" w:eastAsiaTheme="minorEastAsia" w:hAnsi="Cambria" w:cstheme="minorBidi"/>
            <w:noProof/>
            <w:sz w:val="22"/>
            <w:szCs w:val="22"/>
          </w:rPr>
          <w:tab/>
        </w:r>
        <w:r w:rsidR="00185298" w:rsidRPr="00FF69E4">
          <w:rPr>
            <w:rStyle w:val="Hipercze"/>
            <w:rFonts w:ascii="Cambria" w:hAnsi="Cambria"/>
            <w:bCs/>
            <w:noProof/>
          </w:rPr>
          <w:t>Ogólne</w:t>
        </w:r>
        <w:r w:rsidR="00185298" w:rsidRPr="00FF69E4">
          <w:rPr>
            <w:rFonts w:ascii="Cambria" w:hAnsi="Cambria"/>
            <w:noProof/>
            <w:webHidden/>
          </w:rPr>
          <w:tab/>
        </w:r>
        <w:r w:rsidRPr="00FF69E4">
          <w:rPr>
            <w:rFonts w:ascii="Cambria" w:hAnsi="Cambria"/>
            <w:noProof/>
            <w:webHidden/>
          </w:rPr>
          <w:fldChar w:fldCharType="begin"/>
        </w:r>
        <w:r w:rsidR="00185298" w:rsidRPr="00FF69E4">
          <w:rPr>
            <w:rFonts w:ascii="Cambria" w:hAnsi="Cambria"/>
            <w:noProof/>
            <w:webHidden/>
          </w:rPr>
          <w:instrText xml:space="preserve"> PAGEREF _Toc404672787 \h </w:instrText>
        </w:r>
        <w:r w:rsidRPr="00FF69E4">
          <w:rPr>
            <w:rFonts w:ascii="Cambria" w:hAnsi="Cambria"/>
            <w:noProof/>
            <w:webHidden/>
          </w:rPr>
        </w:r>
        <w:r w:rsidRPr="00FF69E4">
          <w:rPr>
            <w:rFonts w:ascii="Cambria" w:hAnsi="Cambria"/>
            <w:noProof/>
            <w:webHidden/>
          </w:rPr>
          <w:fldChar w:fldCharType="separate"/>
        </w:r>
        <w:r w:rsidR="003A16C9" w:rsidRPr="00FF69E4">
          <w:rPr>
            <w:rFonts w:ascii="Cambria" w:hAnsi="Cambria"/>
            <w:noProof/>
            <w:webHidden/>
          </w:rPr>
          <w:t>44</w:t>
        </w:r>
        <w:r w:rsidRPr="00FF69E4">
          <w:rPr>
            <w:rFonts w:ascii="Cambria" w:hAnsi="Cambria"/>
            <w:noProof/>
            <w:webHidden/>
          </w:rPr>
          <w:fldChar w:fldCharType="end"/>
        </w:r>
      </w:hyperlink>
    </w:p>
    <w:p w:rsidR="00185298" w:rsidRPr="00FF69E4" w:rsidRDefault="00B823AE" w:rsidP="0023745E">
      <w:pPr>
        <w:pStyle w:val="Spistreci2"/>
        <w:rPr>
          <w:rFonts w:ascii="Cambria" w:eastAsiaTheme="minorEastAsia" w:hAnsi="Cambria" w:cstheme="minorBidi"/>
          <w:noProof/>
          <w:sz w:val="22"/>
          <w:szCs w:val="22"/>
        </w:rPr>
      </w:pPr>
      <w:hyperlink w:anchor="_Toc404672788" w:history="1">
        <w:r w:rsidR="00185298" w:rsidRPr="00FF69E4">
          <w:rPr>
            <w:rStyle w:val="Hipercze"/>
            <w:rFonts w:ascii="Cambria" w:hAnsi="Cambria"/>
            <w:noProof/>
          </w:rPr>
          <w:t>5.3</w:t>
        </w:r>
        <w:r w:rsidR="00185298" w:rsidRPr="00FF69E4">
          <w:rPr>
            <w:rFonts w:ascii="Cambria" w:eastAsiaTheme="minorEastAsia" w:hAnsi="Cambria" w:cstheme="minorBidi"/>
            <w:noProof/>
            <w:sz w:val="22"/>
            <w:szCs w:val="22"/>
          </w:rPr>
          <w:tab/>
        </w:r>
        <w:r w:rsidR="00185298" w:rsidRPr="00FF69E4">
          <w:rPr>
            <w:rStyle w:val="Hipercze"/>
            <w:rFonts w:ascii="Cambria" w:hAnsi="Cambria"/>
            <w:bCs/>
            <w:noProof/>
          </w:rPr>
          <w:t>Wymogi przed powiadomieniem zawodników</w:t>
        </w:r>
        <w:r w:rsidR="00185298" w:rsidRPr="00FF69E4">
          <w:rPr>
            <w:rFonts w:ascii="Cambria" w:hAnsi="Cambria"/>
            <w:noProof/>
            <w:webHidden/>
          </w:rPr>
          <w:tab/>
        </w:r>
        <w:r w:rsidRPr="00FF69E4">
          <w:rPr>
            <w:rFonts w:ascii="Cambria" w:hAnsi="Cambria"/>
            <w:noProof/>
            <w:webHidden/>
          </w:rPr>
          <w:fldChar w:fldCharType="begin"/>
        </w:r>
        <w:r w:rsidR="00185298" w:rsidRPr="00FF69E4">
          <w:rPr>
            <w:rFonts w:ascii="Cambria" w:hAnsi="Cambria"/>
            <w:noProof/>
            <w:webHidden/>
          </w:rPr>
          <w:instrText xml:space="preserve"> PAGEREF _Toc404672788 \h </w:instrText>
        </w:r>
        <w:r w:rsidRPr="00FF69E4">
          <w:rPr>
            <w:rFonts w:ascii="Cambria" w:hAnsi="Cambria"/>
            <w:noProof/>
            <w:webHidden/>
          </w:rPr>
        </w:r>
        <w:r w:rsidRPr="00FF69E4">
          <w:rPr>
            <w:rFonts w:ascii="Cambria" w:hAnsi="Cambria"/>
            <w:noProof/>
            <w:webHidden/>
          </w:rPr>
          <w:fldChar w:fldCharType="separate"/>
        </w:r>
        <w:r w:rsidR="003A16C9" w:rsidRPr="00FF69E4">
          <w:rPr>
            <w:rFonts w:ascii="Cambria" w:hAnsi="Cambria"/>
            <w:noProof/>
            <w:webHidden/>
          </w:rPr>
          <w:t>45</w:t>
        </w:r>
        <w:r w:rsidRPr="00FF69E4">
          <w:rPr>
            <w:rFonts w:ascii="Cambria" w:hAnsi="Cambria"/>
            <w:noProof/>
            <w:webHidden/>
          </w:rPr>
          <w:fldChar w:fldCharType="end"/>
        </w:r>
      </w:hyperlink>
    </w:p>
    <w:p w:rsidR="00185298" w:rsidRPr="00FF69E4" w:rsidRDefault="00B823AE" w:rsidP="0023745E">
      <w:pPr>
        <w:pStyle w:val="Spistreci2"/>
        <w:rPr>
          <w:rFonts w:ascii="Cambria" w:eastAsiaTheme="minorEastAsia" w:hAnsi="Cambria" w:cstheme="minorBidi"/>
          <w:noProof/>
          <w:sz w:val="22"/>
          <w:szCs w:val="22"/>
        </w:rPr>
      </w:pPr>
      <w:hyperlink w:anchor="_Toc404672789" w:history="1">
        <w:r w:rsidR="00185298" w:rsidRPr="00FF69E4">
          <w:rPr>
            <w:rStyle w:val="Hipercze"/>
            <w:rFonts w:ascii="Cambria" w:hAnsi="Cambria"/>
            <w:noProof/>
          </w:rPr>
          <w:t>5.4</w:t>
        </w:r>
        <w:r w:rsidR="00185298" w:rsidRPr="00FF69E4">
          <w:rPr>
            <w:rFonts w:ascii="Cambria" w:eastAsiaTheme="minorEastAsia" w:hAnsi="Cambria" w:cstheme="minorBidi"/>
            <w:noProof/>
            <w:sz w:val="22"/>
            <w:szCs w:val="22"/>
          </w:rPr>
          <w:tab/>
        </w:r>
        <w:r w:rsidR="00185298" w:rsidRPr="00FF69E4">
          <w:rPr>
            <w:rStyle w:val="Hipercze"/>
            <w:rFonts w:ascii="Cambria" w:hAnsi="Cambria"/>
            <w:bCs/>
            <w:noProof/>
          </w:rPr>
          <w:t>Wymogi dotyczące powiadamiania zawodników</w:t>
        </w:r>
        <w:r w:rsidR="00185298" w:rsidRPr="00FF69E4">
          <w:rPr>
            <w:rFonts w:ascii="Cambria" w:hAnsi="Cambria"/>
            <w:noProof/>
            <w:webHidden/>
          </w:rPr>
          <w:tab/>
        </w:r>
        <w:r w:rsidRPr="00FF69E4">
          <w:rPr>
            <w:rFonts w:ascii="Cambria" w:hAnsi="Cambria"/>
            <w:noProof/>
            <w:webHidden/>
          </w:rPr>
          <w:fldChar w:fldCharType="begin"/>
        </w:r>
        <w:r w:rsidR="00185298" w:rsidRPr="00FF69E4">
          <w:rPr>
            <w:rFonts w:ascii="Cambria" w:hAnsi="Cambria"/>
            <w:noProof/>
            <w:webHidden/>
          </w:rPr>
          <w:instrText xml:space="preserve"> PAGEREF _Toc404672789 \h </w:instrText>
        </w:r>
        <w:r w:rsidRPr="00FF69E4">
          <w:rPr>
            <w:rFonts w:ascii="Cambria" w:hAnsi="Cambria"/>
            <w:noProof/>
            <w:webHidden/>
          </w:rPr>
        </w:r>
        <w:r w:rsidRPr="00FF69E4">
          <w:rPr>
            <w:rFonts w:ascii="Cambria" w:hAnsi="Cambria"/>
            <w:noProof/>
            <w:webHidden/>
          </w:rPr>
          <w:fldChar w:fldCharType="separate"/>
        </w:r>
        <w:r w:rsidR="003A16C9" w:rsidRPr="00FF69E4">
          <w:rPr>
            <w:rFonts w:ascii="Cambria" w:hAnsi="Cambria"/>
            <w:noProof/>
            <w:webHidden/>
          </w:rPr>
          <w:t>46</w:t>
        </w:r>
        <w:r w:rsidRPr="00FF69E4">
          <w:rPr>
            <w:rFonts w:ascii="Cambria" w:hAnsi="Cambria"/>
            <w:noProof/>
            <w:webHidden/>
          </w:rPr>
          <w:fldChar w:fldCharType="end"/>
        </w:r>
      </w:hyperlink>
    </w:p>
    <w:p w:rsidR="00185298" w:rsidRPr="00FF69E4" w:rsidRDefault="00B823AE" w:rsidP="00185298">
      <w:pPr>
        <w:pStyle w:val="Spistreci1"/>
        <w:rPr>
          <w:rFonts w:ascii="Cambria" w:eastAsiaTheme="minorEastAsia" w:hAnsi="Cambria" w:cstheme="minorBidi"/>
          <w:sz w:val="22"/>
          <w:szCs w:val="22"/>
        </w:rPr>
      </w:pPr>
      <w:hyperlink w:anchor="_Toc404672790" w:history="1">
        <w:r w:rsidR="00185298" w:rsidRPr="00FF69E4">
          <w:rPr>
            <w:rStyle w:val="Hipercze"/>
            <w:rFonts w:ascii="Cambria" w:hAnsi="Cambria"/>
          </w:rPr>
          <w:t>6.0</w:t>
        </w:r>
        <w:r w:rsidR="0023745E" w:rsidRPr="00FF69E4">
          <w:rPr>
            <w:rStyle w:val="Hipercze"/>
            <w:rFonts w:ascii="Cambria" w:hAnsi="Cambria"/>
          </w:rPr>
          <w:t xml:space="preserve"> </w:t>
        </w:r>
        <w:r w:rsidR="00185298" w:rsidRPr="00FF69E4">
          <w:rPr>
            <w:rStyle w:val="Hipercze"/>
            <w:rFonts w:ascii="Cambria" w:hAnsi="Cambria"/>
          </w:rPr>
          <w:t>Przygotowanie do sesji pobrania próbki</w:t>
        </w:r>
        <w:r w:rsidR="00185298" w:rsidRPr="00FF69E4">
          <w:rPr>
            <w:rFonts w:ascii="Cambria" w:hAnsi="Cambria"/>
            <w:webHidden/>
          </w:rPr>
          <w:tab/>
        </w:r>
        <w:r w:rsidRPr="00FF69E4">
          <w:rPr>
            <w:rFonts w:ascii="Cambria" w:hAnsi="Cambria"/>
            <w:webHidden/>
          </w:rPr>
          <w:fldChar w:fldCharType="begin"/>
        </w:r>
        <w:r w:rsidR="00185298" w:rsidRPr="00FF69E4">
          <w:rPr>
            <w:rFonts w:ascii="Cambria" w:hAnsi="Cambria"/>
            <w:webHidden/>
          </w:rPr>
          <w:instrText xml:space="preserve"> PAGEREF _Toc404672790 \h </w:instrText>
        </w:r>
        <w:r w:rsidRPr="00FF69E4">
          <w:rPr>
            <w:rFonts w:ascii="Cambria" w:hAnsi="Cambria"/>
            <w:webHidden/>
          </w:rPr>
        </w:r>
        <w:r w:rsidRPr="00FF69E4">
          <w:rPr>
            <w:rFonts w:ascii="Cambria" w:hAnsi="Cambria"/>
            <w:webHidden/>
          </w:rPr>
          <w:fldChar w:fldCharType="separate"/>
        </w:r>
        <w:r w:rsidR="003A16C9" w:rsidRPr="00FF69E4">
          <w:rPr>
            <w:rFonts w:ascii="Cambria" w:hAnsi="Cambria"/>
            <w:webHidden/>
          </w:rPr>
          <w:t>49</w:t>
        </w:r>
        <w:r w:rsidRPr="00FF69E4">
          <w:rPr>
            <w:rFonts w:ascii="Cambria" w:hAnsi="Cambria"/>
            <w:webHidden/>
          </w:rPr>
          <w:fldChar w:fldCharType="end"/>
        </w:r>
      </w:hyperlink>
    </w:p>
    <w:p w:rsidR="00185298" w:rsidRPr="00FF69E4" w:rsidRDefault="00B823AE" w:rsidP="0023745E">
      <w:pPr>
        <w:pStyle w:val="Spistreci2"/>
        <w:rPr>
          <w:rFonts w:ascii="Cambria" w:eastAsiaTheme="minorEastAsia" w:hAnsi="Cambria" w:cstheme="minorBidi"/>
          <w:noProof/>
          <w:sz w:val="22"/>
          <w:szCs w:val="22"/>
        </w:rPr>
      </w:pPr>
      <w:hyperlink w:anchor="_Toc404672791" w:history="1">
        <w:r w:rsidR="00185298" w:rsidRPr="00FF69E4">
          <w:rPr>
            <w:rStyle w:val="Hipercze"/>
            <w:rFonts w:ascii="Cambria" w:hAnsi="Cambria"/>
            <w:bCs/>
            <w:noProof/>
          </w:rPr>
          <w:t>6.1</w:t>
        </w:r>
        <w:r w:rsidR="00185298" w:rsidRPr="00FF69E4">
          <w:rPr>
            <w:rFonts w:ascii="Cambria" w:eastAsiaTheme="minorEastAsia" w:hAnsi="Cambria" w:cstheme="minorBidi"/>
            <w:noProof/>
            <w:sz w:val="22"/>
            <w:szCs w:val="22"/>
          </w:rPr>
          <w:tab/>
        </w:r>
        <w:r w:rsidR="00185298" w:rsidRPr="00FF69E4">
          <w:rPr>
            <w:rStyle w:val="Hipercze"/>
            <w:rFonts w:ascii="Cambria" w:hAnsi="Cambria"/>
            <w:bCs/>
            <w:noProof/>
          </w:rPr>
          <w:t>Cel</w:t>
        </w:r>
        <w:r w:rsidR="00185298" w:rsidRPr="00FF69E4">
          <w:rPr>
            <w:rFonts w:ascii="Cambria" w:hAnsi="Cambria"/>
            <w:noProof/>
            <w:webHidden/>
          </w:rPr>
          <w:tab/>
        </w:r>
        <w:r w:rsidRPr="00FF69E4">
          <w:rPr>
            <w:rFonts w:ascii="Cambria" w:hAnsi="Cambria"/>
            <w:noProof/>
            <w:webHidden/>
          </w:rPr>
          <w:fldChar w:fldCharType="begin"/>
        </w:r>
        <w:r w:rsidR="00185298" w:rsidRPr="00FF69E4">
          <w:rPr>
            <w:rFonts w:ascii="Cambria" w:hAnsi="Cambria"/>
            <w:noProof/>
            <w:webHidden/>
          </w:rPr>
          <w:instrText xml:space="preserve"> PAGEREF _Toc404672791 \h </w:instrText>
        </w:r>
        <w:r w:rsidRPr="00FF69E4">
          <w:rPr>
            <w:rFonts w:ascii="Cambria" w:hAnsi="Cambria"/>
            <w:noProof/>
            <w:webHidden/>
          </w:rPr>
        </w:r>
        <w:r w:rsidRPr="00FF69E4">
          <w:rPr>
            <w:rFonts w:ascii="Cambria" w:hAnsi="Cambria"/>
            <w:noProof/>
            <w:webHidden/>
          </w:rPr>
          <w:fldChar w:fldCharType="separate"/>
        </w:r>
        <w:r w:rsidR="003A16C9" w:rsidRPr="00FF69E4">
          <w:rPr>
            <w:rFonts w:ascii="Cambria" w:hAnsi="Cambria"/>
            <w:noProof/>
            <w:webHidden/>
          </w:rPr>
          <w:t>49</w:t>
        </w:r>
        <w:r w:rsidRPr="00FF69E4">
          <w:rPr>
            <w:rFonts w:ascii="Cambria" w:hAnsi="Cambria"/>
            <w:noProof/>
            <w:webHidden/>
          </w:rPr>
          <w:fldChar w:fldCharType="end"/>
        </w:r>
      </w:hyperlink>
    </w:p>
    <w:p w:rsidR="00185298" w:rsidRPr="00FF69E4" w:rsidRDefault="00B823AE" w:rsidP="0023745E">
      <w:pPr>
        <w:pStyle w:val="Spistreci2"/>
        <w:rPr>
          <w:rFonts w:ascii="Cambria" w:eastAsiaTheme="minorEastAsia" w:hAnsi="Cambria" w:cstheme="minorBidi"/>
          <w:noProof/>
          <w:sz w:val="22"/>
          <w:szCs w:val="22"/>
        </w:rPr>
      </w:pPr>
      <w:hyperlink w:anchor="_Toc404672792" w:history="1">
        <w:r w:rsidR="00185298" w:rsidRPr="00FF69E4">
          <w:rPr>
            <w:rStyle w:val="Hipercze"/>
            <w:rFonts w:ascii="Cambria" w:hAnsi="Cambria"/>
            <w:noProof/>
          </w:rPr>
          <w:t>6.2</w:t>
        </w:r>
        <w:r w:rsidR="00185298" w:rsidRPr="00FF69E4">
          <w:rPr>
            <w:rFonts w:ascii="Cambria" w:eastAsiaTheme="minorEastAsia" w:hAnsi="Cambria" w:cstheme="minorBidi"/>
            <w:noProof/>
            <w:sz w:val="22"/>
            <w:szCs w:val="22"/>
          </w:rPr>
          <w:tab/>
        </w:r>
        <w:r w:rsidR="00185298" w:rsidRPr="00FF69E4">
          <w:rPr>
            <w:rStyle w:val="Hipercze"/>
            <w:rFonts w:ascii="Cambria" w:hAnsi="Cambria"/>
            <w:bCs/>
            <w:noProof/>
          </w:rPr>
          <w:t>Ogólne</w:t>
        </w:r>
        <w:r w:rsidR="00185298" w:rsidRPr="00FF69E4">
          <w:rPr>
            <w:rFonts w:ascii="Cambria" w:hAnsi="Cambria"/>
            <w:noProof/>
            <w:webHidden/>
          </w:rPr>
          <w:tab/>
        </w:r>
        <w:r w:rsidRPr="00FF69E4">
          <w:rPr>
            <w:rFonts w:ascii="Cambria" w:hAnsi="Cambria"/>
            <w:noProof/>
            <w:webHidden/>
          </w:rPr>
          <w:fldChar w:fldCharType="begin"/>
        </w:r>
        <w:r w:rsidR="00185298" w:rsidRPr="00FF69E4">
          <w:rPr>
            <w:rFonts w:ascii="Cambria" w:hAnsi="Cambria"/>
            <w:noProof/>
            <w:webHidden/>
          </w:rPr>
          <w:instrText xml:space="preserve"> PAGEREF _Toc404672792 \h </w:instrText>
        </w:r>
        <w:r w:rsidRPr="00FF69E4">
          <w:rPr>
            <w:rFonts w:ascii="Cambria" w:hAnsi="Cambria"/>
            <w:noProof/>
            <w:webHidden/>
          </w:rPr>
        </w:r>
        <w:r w:rsidRPr="00FF69E4">
          <w:rPr>
            <w:rFonts w:ascii="Cambria" w:hAnsi="Cambria"/>
            <w:noProof/>
            <w:webHidden/>
          </w:rPr>
          <w:fldChar w:fldCharType="separate"/>
        </w:r>
        <w:r w:rsidR="003A16C9" w:rsidRPr="00FF69E4">
          <w:rPr>
            <w:rFonts w:ascii="Cambria" w:hAnsi="Cambria"/>
            <w:noProof/>
            <w:webHidden/>
          </w:rPr>
          <w:t>50</w:t>
        </w:r>
        <w:r w:rsidRPr="00FF69E4">
          <w:rPr>
            <w:rFonts w:ascii="Cambria" w:hAnsi="Cambria"/>
            <w:noProof/>
            <w:webHidden/>
          </w:rPr>
          <w:fldChar w:fldCharType="end"/>
        </w:r>
      </w:hyperlink>
    </w:p>
    <w:p w:rsidR="00185298" w:rsidRPr="00FF69E4" w:rsidRDefault="00B823AE" w:rsidP="0023745E">
      <w:pPr>
        <w:pStyle w:val="Spistreci2"/>
        <w:rPr>
          <w:rFonts w:ascii="Cambria" w:eastAsiaTheme="minorEastAsia" w:hAnsi="Cambria" w:cstheme="minorBidi"/>
          <w:noProof/>
          <w:sz w:val="22"/>
          <w:szCs w:val="22"/>
        </w:rPr>
      </w:pPr>
      <w:hyperlink w:anchor="_Toc404672793" w:history="1">
        <w:r w:rsidR="00185298" w:rsidRPr="00FF69E4">
          <w:rPr>
            <w:rStyle w:val="Hipercze"/>
            <w:rFonts w:ascii="Cambria" w:hAnsi="Cambria"/>
            <w:noProof/>
          </w:rPr>
          <w:t>6.3</w:t>
        </w:r>
        <w:r w:rsidR="00185298" w:rsidRPr="00FF69E4">
          <w:rPr>
            <w:rFonts w:ascii="Cambria" w:eastAsiaTheme="minorEastAsia" w:hAnsi="Cambria" w:cstheme="minorBidi"/>
            <w:noProof/>
            <w:sz w:val="22"/>
            <w:szCs w:val="22"/>
          </w:rPr>
          <w:tab/>
        </w:r>
        <w:r w:rsidR="00185298" w:rsidRPr="00FF69E4">
          <w:rPr>
            <w:rStyle w:val="Hipercze"/>
            <w:rFonts w:ascii="Cambria" w:hAnsi="Cambria"/>
            <w:bCs/>
            <w:noProof/>
          </w:rPr>
          <w:t>Wymogi dotyczące przygotowania do sesji pobierania próbek</w:t>
        </w:r>
        <w:r w:rsidR="00185298" w:rsidRPr="00FF69E4">
          <w:rPr>
            <w:rFonts w:ascii="Cambria" w:hAnsi="Cambria"/>
            <w:noProof/>
            <w:webHidden/>
          </w:rPr>
          <w:tab/>
        </w:r>
        <w:r w:rsidRPr="00FF69E4">
          <w:rPr>
            <w:rFonts w:ascii="Cambria" w:hAnsi="Cambria"/>
            <w:noProof/>
            <w:webHidden/>
          </w:rPr>
          <w:fldChar w:fldCharType="begin"/>
        </w:r>
        <w:r w:rsidR="00185298" w:rsidRPr="00FF69E4">
          <w:rPr>
            <w:rFonts w:ascii="Cambria" w:hAnsi="Cambria"/>
            <w:noProof/>
            <w:webHidden/>
          </w:rPr>
          <w:instrText xml:space="preserve"> PAGEREF _Toc404672793 \h </w:instrText>
        </w:r>
        <w:r w:rsidRPr="00FF69E4">
          <w:rPr>
            <w:rFonts w:ascii="Cambria" w:hAnsi="Cambria"/>
            <w:noProof/>
            <w:webHidden/>
          </w:rPr>
        </w:r>
        <w:r w:rsidRPr="00FF69E4">
          <w:rPr>
            <w:rFonts w:ascii="Cambria" w:hAnsi="Cambria"/>
            <w:noProof/>
            <w:webHidden/>
          </w:rPr>
          <w:fldChar w:fldCharType="separate"/>
        </w:r>
        <w:r w:rsidR="003A16C9" w:rsidRPr="00FF69E4">
          <w:rPr>
            <w:rFonts w:ascii="Cambria" w:hAnsi="Cambria"/>
            <w:noProof/>
            <w:webHidden/>
          </w:rPr>
          <w:t>50</w:t>
        </w:r>
        <w:r w:rsidRPr="00FF69E4">
          <w:rPr>
            <w:rFonts w:ascii="Cambria" w:hAnsi="Cambria"/>
            <w:noProof/>
            <w:webHidden/>
          </w:rPr>
          <w:fldChar w:fldCharType="end"/>
        </w:r>
      </w:hyperlink>
    </w:p>
    <w:p w:rsidR="00185298" w:rsidRPr="00FF69E4" w:rsidRDefault="00B823AE" w:rsidP="00185298">
      <w:pPr>
        <w:pStyle w:val="Spistreci1"/>
        <w:rPr>
          <w:rFonts w:ascii="Cambria" w:eastAsiaTheme="minorEastAsia" w:hAnsi="Cambria" w:cstheme="minorBidi"/>
          <w:sz w:val="22"/>
          <w:szCs w:val="22"/>
        </w:rPr>
      </w:pPr>
      <w:hyperlink w:anchor="_Toc404672794" w:history="1">
        <w:r w:rsidR="00185298" w:rsidRPr="00FF69E4">
          <w:rPr>
            <w:rStyle w:val="Hipercze"/>
            <w:rFonts w:ascii="Cambria" w:hAnsi="Cambria"/>
          </w:rPr>
          <w:t>7.0</w:t>
        </w:r>
        <w:r w:rsidR="0023745E" w:rsidRPr="00FF69E4">
          <w:rPr>
            <w:rStyle w:val="Hipercze"/>
            <w:rFonts w:ascii="Cambria" w:hAnsi="Cambria"/>
          </w:rPr>
          <w:t xml:space="preserve"> </w:t>
        </w:r>
        <w:r w:rsidR="00185298" w:rsidRPr="00FF69E4">
          <w:rPr>
            <w:rStyle w:val="Hipercze"/>
            <w:rFonts w:ascii="Cambria" w:hAnsi="Cambria"/>
          </w:rPr>
          <w:t>Przeprowadzanie sesji pobierania próbki</w:t>
        </w:r>
        <w:r w:rsidR="00185298" w:rsidRPr="00FF69E4">
          <w:rPr>
            <w:rFonts w:ascii="Cambria" w:hAnsi="Cambria"/>
            <w:webHidden/>
          </w:rPr>
          <w:tab/>
        </w:r>
        <w:r w:rsidRPr="00FF69E4">
          <w:rPr>
            <w:rFonts w:ascii="Cambria" w:hAnsi="Cambria"/>
            <w:webHidden/>
          </w:rPr>
          <w:fldChar w:fldCharType="begin"/>
        </w:r>
        <w:r w:rsidR="00185298" w:rsidRPr="00FF69E4">
          <w:rPr>
            <w:rFonts w:ascii="Cambria" w:hAnsi="Cambria"/>
            <w:webHidden/>
          </w:rPr>
          <w:instrText xml:space="preserve"> PAGEREF _Toc404672794 \h </w:instrText>
        </w:r>
        <w:r w:rsidRPr="00FF69E4">
          <w:rPr>
            <w:rFonts w:ascii="Cambria" w:hAnsi="Cambria"/>
            <w:webHidden/>
          </w:rPr>
        </w:r>
        <w:r w:rsidRPr="00FF69E4">
          <w:rPr>
            <w:rFonts w:ascii="Cambria" w:hAnsi="Cambria"/>
            <w:webHidden/>
          </w:rPr>
          <w:fldChar w:fldCharType="separate"/>
        </w:r>
        <w:r w:rsidR="003A16C9" w:rsidRPr="00FF69E4">
          <w:rPr>
            <w:rFonts w:ascii="Cambria" w:hAnsi="Cambria"/>
            <w:webHidden/>
          </w:rPr>
          <w:t>51</w:t>
        </w:r>
        <w:r w:rsidRPr="00FF69E4">
          <w:rPr>
            <w:rFonts w:ascii="Cambria" w:hAnsi="Cambria"/>
            <w:webHidden/>
          </w:rPr>
          <w:fldChar w:fldCharType="end"/>
        </w:r>
      </w:hyperlink>
    </w:p>
    <w:p w:rsidR="00185298" w:rsidRPr="00FF69E4" w:rsidRDefault="00B823AE" w:rsidP="0023745E">
      <w:pPr>
        <w:pStyle w:val="Spistreci2"/>
        <w:rPr>
          <w:rFonts w:ascii="Cambria" w:eastAsiaTheme="minorEastAsia" w:hAnsi="Cambria" w:cstheme="minorBidi"/>
          <w:noProof/>
          <w:sz w:val="22"/>
          <w:szCs w:val="22"/>
        </w:rPr>
      </w:pPr>
      <w:hyperlink w:anchor="_Toc404672795" w:history="1">
        <w:r w:rsidR="00185298" w:rsidRPr="00FF69E4">
          <w:rPr>
            <w:rStyle w:val="Hipercze"/>
            <w:rFonts w:ascii="Cambria" w:hAnsi="Cambria"/>
            <w:bCs/>
            <w:noProof/>
          </w:rPr>
          <w:t>7.1</w:t>
        </w:r>
        <w:r w:rsidR="00185298" w:rsidRPr="00FF69E4">
          <w:rPr>
            <w:rFonts w:ascii="Cambria" w:eastAsiaTheme="minorEastAsia" w:hAnsi="Cambria" w:cstheme="minorBidi"/>
            <w:noProof/>
            <w:sz w:val="22"/>
            <w:szCs w:val="22"/>
          </w:rPr>
          <w:tab/>
        </w:r>
        <w:r w:rsidR="00185298" w:rsidRPr="00FF69E4">
          <w:rPr>
            <w:rStyle w:val="Hipercze"/>
            <w:rFonts w:ascii="Cambria" w:hAnsi="Cambria"/>
            <w:bCs/>
            <w:noProof/>
          </w:rPr>
          <w:t>Cel</w:t>
        </w:r>
        <w:r w:rsidR="00185298" w:rsidRPr="00FF69E4">
          <w:rPr>
            <w:rFonts w:ascii="Cambria" w:hAnsi="Cambria"/>
            <w:noProof/>
            <w:webHidden/>
          </w:rPr>
          <w:tab/>
        </w:r>
        <w:r w:rsidRPr="00FF69E4">
          <w:rPr>
            <w:rFonts w:ascii="Cambria" w:hAnsi="Cambria"/>
            <w:noProof/>
            <w:webHidden/>
          </w:rPr>
          <w:fldChar w:fldCharType="begin"/>
        </w:r>
        <w:r w:rsidR="00185298" w:rsidRPr="00FF69E4">
          <w:rPr>
            <w:rFonts w:ascii="Cambria" w:hAnsi="Cambria"/>
            <w:noProof/>
            <w:webHidden/>
          </w:rPr>
          <w:instrText xml:space="preserve"> PAGEREF _Toc404672795 \h </w:instrText>
        </w:r>
        <w:r w:rsidRPr="00FF69E4">
          <w:rPr>
            <w:rFonts w:ascii="Cambria" w:hAnsi="Cambria"/>
            <w:noProof/>
            <w:webHidden/>
          </w:rPr>
        </w:r>
        <w:r w:rsidRPr="00FF69E4">
          <w:rPr>
            <w:rFonts w:ascii="Cambria" w:hAnsi="Cambria"/>
            <w:noProof/>
            <w:webHidden/>
          </w:rPr>
          <w:fldChar w:fldCharType="separate"/>
        </w:r>
        <w:r w:rsidR="003A16C9" w:rsidRPr="00FF69E4">
          <w:rPr>
            <w:rFonts w:ascii="Cambria" w:hAnsi="Cambria"/>
            <w:noProof/>
            <w:webHidden/>
          </w:rPr>
          <w:t>51</w:t>
        </w:r>
        <w:r w:rsidRPr="00FF69E4">
          <w:rPr>
            <w:rFonts w:ascii="Cambria" w:hAnsi="Cambria"/>
            <w:noProof/>
            <w:webHidden/>
          </w:rPr>
          <w:fldChar w:fldCharType="end"/>
        </w:r>
      </w:hyperlink>
    </w:p>
    <w:p w:rsidR="00185298" w:rsidRPr="00FF69E4" w:rsidRDefault="00B823AE" w:rsidP="0023745E">
      <w:pPr>
        <w:pStyle w:val="Spistreci2"/>
        <w:rPr>
          <w:rFonts w:ascii="Cambria" w:eastAsiaTheme="minorEastAsia" w:hAnsi="Cambria" w:cstheme="minorBidi"/>
          <w:noProof/>
          <w:sz w:val="22"/>
          <w:szCs w:val="22"/>
        </w:rPr>
      </w:pPr>
      <w:hyperlink w:anchor="_Toc404672796" w:history="1">
        <w:r w:rsidR="00185298" w:rsidRPr="00FF69E4">
          <w:rPr>
            <w:rStyle w:val="Hipercze"/>
            <w:rFonts w:ascii="Cambria" w:hAnsi="Cambria"/>
            <w:noProof/>
          </w:rPr>
          <w:t>7.2</w:t>
        </w:r>
        <w:r w:rsidR="00185298" w:rsidRPr="00FF69E4">
          <w:rPr>
            <w:rFonts w:ascii="Cambria" w:eastAsiaTheme="minorEastAsia" w:hAnsi="Cambria" w:cstheme="minorBidi"/>
            <w:noProof/>
            <w:sz w:val="22"/>
            <w:szCs w:val="22"/>
          </w:rPr>
          <w:tab/>
        </w:r>
        <w:r w:rsidR="00185298" w:rsidRPr="00FF69E4">
          <w:rPr>
            <w:rStyle w:val="Hipercze"/>
            <w:rFonts w:ascii="Cambria" w:hAnsi="Cambria"/>
            <w:bCs/>
            <w:noProof/>
          </w:rPr>
          <w:t>Ogólne</w:t>
        </w:r>
        <w:r w:rsidR="00185298" w:rsidRPr="00FF69E4">
          <w:rPr>
            <w:rFonts w:ascii="Cambria" w:hAnsi="Cambria"/>
            <w:noProof/>
            <w:webHidden/>
          </w:rPr>
          <w:tab/>
        </w:r>
        <w:r w:rsidRPr="00FF69E4">
          <w:rPr>
            <w:rFonts w:ascii="Cambria" w:hAnsi="Cambria"/>
            <w:noProof/>
            <w:webHidden/>
          </w:rPr>
          <w:fldChar w:fldCharType="begin"/>
        </w:r>
        <w:r w:rsidR="00185298" w:rsidRPr="00FF69E4">
          <w:rPr>
            <w:rFonts w:ascii="Cambria" w:hAnsi="Cambria"/>
            <w:noProof/>
            <w:webHidden/>
          </w:rPr>
          <w:instrText xml:space="preserve"> PAGEREF _Toc404672796 \h </w:instrText>
        </w:r>
        <w:r w:rsidRPr="00FF69E4">
          <w:rPr>
            <w:rFonts w:ascii="Cambria" w:hAnsi="Cambria"/>
            <w:noProof/>
            <w:webHidden/>
          </w:rPr>
        </w:r>
        <w:r w:rsidRPr="00FF69E4">
          <w:rPr>
            <w:rFonts w:ascii="Cambria" w:hAnsi="Cambria"/>
            <w:noProof/>
            <w:webHidden/>
          </w:rPr>
          <w:fldChar w:fldCharType="separate"/>
        </w:r>
        <w:r w:rsidR="003A16C9" w:rsidRPr="00FF69E4">
          <w:rPr>
            <w:rFonts w:ascii="Cambria" w:hAnsi="Cambria"/>
            <w:noProof/>
            <w:webHidden/>
          </w:rPr>
          <w:t>52</w:t>
        </w:r>
        <w:r w:rsidRPr="00FF69E4">
          <w:rPr>
            <w:rFonts w:ascii="Cambria" w:hAnsi="Cambria"/>
            <w:noProof/>
            <w:webHidden/>
          </w:rPr>
          <w:fldChar w:fldCharType="end"/>
        </w:r>
      </w:hyperlink>
    </w:p>
    <w:p w:rsidR="00185298" w:rsidRPr="00FF69E4" w:rsidRDefault="00B823AE" w:rsidP="0023745E">
      <w:pPr>
        <w:pStyle w:val="Spistreci2"/>
        <w:rPr>
          <w:rFonts w:ascii="Cambria" w:eastAsiaTheme="minorEastAsia" w:hAnsi="Cambria" w:cstheme="minorBidi"/>
          <w:noProof/>
          <w:sz w:val="22"/>
          <w:szCs w:val="22"/>
        </w:rPr>
      </w:pPr>
      <w:hyperlink w:anchor="_Toc404672797" w:history="1">
        <w:r w:rsidR="00185298" w:rsidRPr="00FF69E4">
          <w:rPr>
            <w:rStyle w:val="Hipercze"/>
            <w:rFonts w:ascii="Cambria" w:hAnsi="Cambria"/>
            <w:noProof/>
          </w:rPr>
          <w:t>7.3</w:t>
        </w:r>
        <w:r w:rsidR="00185298" w:rsidRPr="00FF69E4">
          <w:rPr>
            <w:rFonts w:ascii="Cambria" w:eastAsiaTheme="minorEastAsia" w:hAnsi="Cambria" w:cstheme="minorBidi"/>
            <w:noProof/>
            <w:sz w:val="22"/>
            <w:szCs w:val="22"/>
          </w:rPr>
          <w:tab/>
        </w:r>
        <w:r w:rsidR="00185298" w:rsidRPr="00FF69E4">
          <w:rPr>
            <w:rStyle w:val="Hipercze"/>
            <w:rFonts w:ascii="Cambria" w:hAnsi="Cambria"/>
            <w:bCs/>
            <w:noProof/>
          </w:rPr>
          <w:t>Wymogi przed pobraniem próbki</w:t>
        </w:r>
        <w:r w:rsidR="00185298" w:rsidRPr="00FF69E4">
          <w:rPr>
            <w:rFonts w:ascii="Cambria" w:hAnsi="Cambria"/>
            <w:noProof/>
            <w:webHidden/>
          </w:rPr>
          <w:tab/>
        </w:r>
        <w:r w:rsidRPr="00FF69E4">
          <w:rPr>
            <w:rFonts w:ascii="Cambria" w:hAnsi="Cambria"/>
            <w:noProof/>
            <w:webHidden/>
          </w:rPr>
          <w:fldChar w:fldCharType="begin"/>
        </w:r>
        <w:r w:rsidR="00185298" w:rsidRPr="00FF69E4">
          <w:rPr>
            <w:rFonts w:ascii="Cambria" w:hAnsi="Cambria"/>
            <w:noProof/>
            <w:webHidden/>
          </w:rPr>
          <w:instrText xml:space="preserve"> PAGEREF _Toc404672797 \h </w:instrText>
        </w:r>
        <w:r w:rsidRPr="00FF69E4">
          <w:rPr>
            <w:rFonts w:ascii="Cambria" w:hAnsi="Cambria"/>
            <w:noProof/>
            <w:webHidden/>
          </w:rPr>
        </w:r>
        <w:r w:rsidRPr="00FF69E4">
          <w:rPr>
            <w:rFonts w:ascii="Cambria" w:hAnsi="Cambria"/>
            <w:noProof/>
            <w:webHidden/>
          </w:rPr>
          <w:fldChar w:fldCharType="separate"/>
        </w:r>
        <w:r w:rsidR="003A16C9" w:rsidRPr="00FF69E4">
          <w:rPr>
            <w:rFonts w:ascii="Cambria" w:hAnsi="Cambria"/>
            <w:noProof/>
            <w:webHidden/>
          </w:rPr>
          <w:t>52</w:t>
        </w:r>
        <w:r w:rsidRPr="00FF69E4">
          <w:rPr>
            <w:rFonts w:ascii="Cambria" w:hAnsi="Cambria"/>
            <w:noProof/>
            <w:webHidden/>
          </w:rPr>
          <w:fldChar w:fldCharType="end"/>
        </w:r>
      </w:hyperlink>
    </w:p>
    <w:p w:rsidR="00185298" w:rsidRPr="00FF69E4" w:rsidRDefault="00B823AE" w:rsidP="0023745E">
      <w:pPr>
        <w:pStyle w:val="Spistreci2"/>
        <w:rPr>
          <w:rFonts w:ascii="Cambria" w:eastAsiaTheme="minorEastAsia" w:hAnsi="Cambria" w:cstheme="minorBidi"/>
          <w:noProof/>
          <w:sz w:val="22"/>
          <w:szCs w:val="22"/>
        </w:rPr>
      </w:pPr>
      <w:hyperlink w:anchor="_Toc404672798" w:history="1">
        <w:r w:rsidR="00185298" w:rsidRPr="00FF69E4">
          <w:rPr>
            <w:rStyle w:val="Hipercze"/>
            <w:rFonts w:ascii="Cambria" w:hAnsi="Cambria"/>
            <w:noProof/>
          </w:rPr>
          <w:t>7.4</w:t>
        </w:r>
        <w:r w:rsidR="00185298" w:rsidRPr="00FF69E4">
          <w:rPr>
            <w:rFonts w:ascii="Cambria" w:eastAsiaTheme="minorEastAsia" w:hAnsi="Cambria" w:cstheme="minorBidi"/>
            <w:noProof/>
            <w:sz w:val="22"/>
            <w:szCs w:val="22"/>
          </w:rPr>
          <w:tab/>
        </w:r>
        <w:r w:rsidR="00185298" w:rsidRPr="00FF69E4">
          <w:rPr>
            <w:rStyle w:val="Hipercze"/>
            <w:rFonts w:ascii="Cambria" w:hAnsi="Cambria"/>
            <w:bCs/>
            <w:noProof/>
          </w:rPr>
          <w:t>Wymogi dotyczące pobierania próbki</w:t>
        </w:r>
        <w:r w:rsidR="00185298" w:rsidRPr="00FF69E4">
          <w:rPr>
            <w:rFonts w:ascii="Cambria" w:hAnsi="Cambria"/>
            <w:noProof/>
            <w:webHidden/>
          </w:rPr>
          <w:tab/>
        </w:r>
        <w:r w:rsidRPr="00FF69E4">
          <w:rPr>
            <w:rFonts w:ascii="Cambria" w:hAnsi="Cambria"/>
            <w:noProof/>
            <w:webHidden/>
          </w:rPr>
          <w:fldChar w:fldCharType="begin"/>
        </w:r>
        <w:r w:rsidR="00185298" w:rsidRPr="00FF69E4">
          <w:rPr>
            <w:rFonts w:ascii="Cambria" w:hAnsi="Cambria"/>
            <w:noProof/>
            <w:webHidden/>
          </w:rPr>
          <w:instrText xml:space="preserve"> PAGEREF _Toc404672798 \h </w:instrText>
        </w:r>
        <w:r w:rsidRPr="00FF69E4">
          <w:rPr>
            <w:rFonts w:ascii="Cambria" w:hAnsi="Cambria"/>
            <w:noProof/>
            <w:webHidden/>
          </w:rPr>
        </w:r>
        <w:r w:rsidRPr="00FF69E4">
          <w:rPr>
            <w:rFonts w:ascii="Cambria" w:hAnsi="Cambria"/>
            <w:noProof/>
            <w:webHidden/>
          </w:rPr>
          <w:fldChar w:fldCharType="separate"/>
        </w:r>
        <w:r w:rsidR="003A16C9" w:rsidRPr="00FF69E4">
          <w:rPr>
            <w:rFonts w:ascii="Cambria" w:hAnsi="Cambria"/>
            <w:noProof/>
            <w:webHidden/>
          </w:rPr>
          <w:t>53</w:t>
        </w:r>
        <w:r w:rsidRPr="00FF69E4">
          <w:rPr>
            <w:rFonts w:ascii="Cambria" w:hAnsi="Cambria"/>
            <w:noProof/>
            <w:webHidden/>
          </w:rPr>
          <w:fldChar w:fldCharType="end"/>
        </w:r>
      </w:hyperlink>
    </w:p>
    <w:p w:rsidR="00185298" w:rsidRPr="00FF69E4" w:rsidRDefault="00B823AE" w:rsidP="00185298">
      <w:pPr>
        <w:pStyle w:val="Spistreci1"/>
        <w:rPr>
          <w:rFonts w:ascii="Cambria" w:eastAsiaTheme="minorEastAsia" w:hAnsi="Cambria" w:cstheme="minorBidi"/>
          <w:sz w:val="22"/>
          <w:szCs w:val="22"/>
        </w:rPr>
      </w:pPr>
      <w:hyperlink w:anchor="_Toc404672799" w:history="1">
        <w:r w:rsidR="00185298" w:rsidRPr="00FF69E4">
          <w:rPr>
            <w:rStyle w:val="Hipercze"/>
            <w:rFonts w:ascii="Cambria" w:hAnsi="Cambria"/>
          </w:rPr>
          <w:t>8.0</w:t>
        </w:r>
        <w:r w:rsidR="0023745E" w:rsidRPr="00FF69E4">
          <w:rPr>
            <w:rStyle w:val="Hipercze"/>
            <w:rFonts w:ascii="Cambria" w:hAnsi="Cambria"/>
          </w:rPr>
          <w:t xml:space="preserve"> </w:t>
        </w:r>
        <w:r w:rsidR="00185298" w:rsidRPr="00FF69E4">
          <w:rPr>
            <w:rStyle w:val="Hipercze"/>
            <w:rFonts w:ascii="Cambria" w:hAnsi="Cambria"/>
          </w:rPr>
          <w:t>Bezpieczeństwo/czynności po wykonaniu badania</w:t>
        </w:r>
        <w:r w:rsidR="00185298" w:rsidRPr="00FF69E4">
          <w:rPr>
            <w:rFonts w:ascii="Cambria" w:hAnsi="Cambria"/>
            <w:webHidden/>
          </w:rPr>
          <w:tab/>
        </w:r>
        <w:r w:rsidRPr="00FF69E4">
          <w:rPr>
            <w:rFonts w:ascii="Cambria" w:hAnsi="Cambria"/>
            <w:webHidden/>
          </w:rPr>
          <w:fldChar w:fldCharType="begin"/>
        </w:r>
        <w:r w:rsidR="00185298" w:rsidRPr="00FF69E4">
          <w:rPr>
            <w:rFonts w:ascii="Cambria" w:hAnsi="Cambria"/>
            <w:webHidden/>
          </w:rPr>
          <w:instrText xml:space="preserve"> PAGEREF _Toc404672799 \h </w:instrText>
        </w:r>
        <w:r w:rsidRPr="00FF69E4">
          <w:rPr>
            <w:rFonts w:ascii="Cambria" w:hAnsi="Cambria"/>
            <w:webHidden/>
          </w:rPr>
        </w:r>
        <w:r w:rsidRPr="00FF69E4">
          <w:rPr>
            <w:rFonts w:ascii="Cambria" w:hAnsi="Cambria"/>
            <w:webHidden/>
          </w:rPr>
          <w:fldChar w:fldCharType="separate"/>
        </w:r>
        <w:r w:rsidR="003A16C9" w:rsidRPr="00FF69E4">
          <w:rPr>
            <w:rFonts w:ascii="Cambria" w:hAnsi="Cambria"/>
            <w:webHidden/>
          </w:rPr>
          <w:t>55</w:t>
        </w:r>
        <w:r w:rsidRPr="00FF69E4">
          <w:rPr>
            <w:rFonts w:ascii="Cambria" w:hAnsi="Cambria"/>
            <w:webHidden/>
          </w:rPr>
          <w:fldChar w:fldCharType="end"/>
        </w:r>
      </w:hyperlink>
    </w:p>
    <w:p w:rsidR="00185298" w:rsidRPr="00FF69E4" w:rsidRDefault="00B823AE" w:rsidP="0023745E">
      <w:pPr>
        <w:pStyle w:val="Spistreci2"/>
        <w:rPr>
          <w:rFonts w:ascii="Cambria" w:eastAsiaTheme="minorEastAsia" w:hAnsi="Cambria" w:cstheme="minorBidi"/>
          <w:noProof/>
          <w:sz w:val="22"/>
          <w:szCs w:val="22"/>
        </w:rPr>
      </w:pPr>
      <w:hyperlink w:anchor="_Toc404672800" w:history="1">
        <w:r w:rsidR="00185298" w:rsidRPr="00FF69E4">
          <w:rPr>
            <w:rStyle w:val="Hipercze"/>
            <w:rFonts w:ascii="Cambria" w:hAnsi="Cambria"/>
            <w:bCs/>
            <w:noProof/>
          </w:rPr>
          <w:t>8.1</w:t>
        </w:r>
        <w:r w:rsidR="00185298" w:rsidRPr="00FF69E4">
          <w:rPr>
            <w:rFonts w:ascii="Cambria" w:eastAsiaTheme="minorEastAsia" w:hAnsi="Cambria" w:cstheme="minorBidi"/>
            <w:noProof/>
            <w:sz w:val="22"/>
            <w:szCs w:val="22"/>
          </w:rPr>
          <w:tab/>
        </w:r>
        <w:r w:rsidR="00185298" w:rsidRPr="00FF69E4">
          <w:rPr>
            <w:rStyle w:val="Hipercze"/>
            <w:rFonts w:ascii="Cambria" w:hAnsi="Cambria"/>
            <w:bCs/>
            <w:noProof/>
          </w:rPr>
          <w:t>Cel</w:t>
        </w:r>
        <w:r w:rsidR="00185298" w:rsidRPr="00FF69E4">
          <w:rPr>
            <w:rFonts w:ascii="Cambria" w:hAnsi="Cambria"/>
            <w:noProof/>
            <w:webHidden/>
          </w:rPr>
          <w:tab/>
        </w:r>
        <w:r w:rsidRPr="00FF69E4">
          <w:rPr>
            <w:rFonts w:ascii="Cambria" w:hAnsi="Cambria"/>
            <w:noProof/>
            <w:webHidden/>
          </w:rPr>
          <w:fldChar w:fldCharType="begin"/>
        </w:r>
        <w:r w:rsidR="00185298" w:rsidRPr="00FF69E4">
          <w:rPr>
            <w:rFonts w:ascii="Cambria" w:hAnsi="Cambria"/>
            <w:noProof/>
            <w:webHidden/>
          </w:rPr>
          <w:instrText xml:space="preserve"> PAGEREF _Toc404672800 \h </w:instrText>
        </w:r>
        <w:r w:rsidRPr="00FF69E4">
          <w:rPr>
            <w:rFonts w:ascii="Cambria" w:hAnsi="Cambria"/>
            <w:noProof/>
            <w:webHidden/>
          </w:rPr>
        </w:r>
        <w:r w:rsidRPr="00FF69E4">
          <w:rPr>
            <w:rFonts w:ascii="Cambria" w:hAnsi="Cambria"/>
            <w:noProof/>
            <w:webHidden/>
          </w:rPr>
          <w:fldChar w:fldCharType="separate"/>
        </w:r>
        <w:r w:rsidR="003A16C9" w:rsidRPr="00FF69E4">
          <w:rPr>
            <w:rFonts w:ascii="Cambria" w:hAnsi="Cambria"/>
            <w:noProof/>
            <w:webHidden/>
          </w:rPr>
          <w:t>55</w:t>
        </w:r>
        <w:r w:rsidRPr="00FF69E4">
          <w:rPr>
            <w:rFonts w:ascii="Cambria" w:hAnsi="Cambria"/>
            <w:noProof/>
            <w:webHidden/>
          </w:rPr>
          <w:fldChar w:fldCharType="end"/>
        </w:r>
      </w:hyperlink>
    </w:p>
    <w:p w:rsidR="00185298" w:rsidRPr="00FF69E4" w:rsidRDefault="00B823AE" w:rsidP="0023745E">
      <w:pPr>
        <w:pStyle w:val="Spistreci2"/>
        <w:rPr>
          <w:rFonts w:ascii="Cambria" w:eastAsiaTheme="minorEastAsia" w:hAnsi="Cambria" w:cstheme="minorBidi"/>
          <w:noProof/>
          <w:sz w:val="22"/>
          <w:szCs w:val="22"/>
        </w:rPr>
      </w:pPr>
      <w:hyperlink w:anchor="_Toc404672801" w:history="1">
        <w:r w:rsidR="00185298" w:rsidRPr="00FF69E4">
          <w:rPr>
            <w:rStyle w:val="Hipercze"/>
            <w:rFonts w:ascii="Cambria" w:hAnsi="Cambria"/>
            <w:bCs/>
            <w:noProof/>
          </w:rPr>
          <w:t>8.2</w:t>
        </w:r>
        <w:r w:rsidR="00185298" w:rsidRPr="00FF69E4">
          <w:rPr>
            <w:rFonts w:ascii="Cambria" w:eastAsiaTheme="minorEastAsia" w:hAnsi="Cambria" w:cstheme="minorBidi"/>
            <w:noProof/>
            <w:sz w:val="22"/>
            <w:szCs w:val="22"/>
          </w:rPr>
          <w:tab/>
        </w:r>
        <w:r w:rsidR="00185298" w:rsidRPr="00FF69E4">
          <w:rPr>
            <w:rStyle w:val="Hipercze"/>
            <w:rFonts w:ascii="Cambria" w:hAnsi="Cambria"/>
            <w:bCs/>
            <w:noProof/>
          </w:rPr>
          <w:t>Ogólne</w:t>
        </w:r>
        <w:r w:rsidR="00185298" w:rsidRPr="00FF69E4">
          <w:rPr>
            <w:rFonts w:ascii="Cambria" w:hAnsi="Cambria"/>
            <w:noProof/>
            <w:webHidden/>
          </w:rPr>
          <w:tab/>
        </w:r>
        <w:r w:rsidRPr="00FF69E4">
          <w:rPr>
            <w:rFonts w:ascii="Cambria" w:hAnsi="Cambria"/>
            <w:noProof/>
            <w:webHidden/>
          </w:rPr>
          <w:fldChar w:fldCharType="begin"/>
        </w:r>
        <w:r w:rsidR="00185298" w:rsidRPr="00FF69E4">
          <w:rPr>
            <w:rFonts w:ascii="Cambria" w:hAnsi="Cambria"/>
            <w:noProof/>
            <w:webHidden/>
          </w:rPr>
          <w:instrText xml:space="preserve"> PAGEREF _Toc404672801 \h </w:instrText>
        </w:r>
        <w:r w:rsidRPr="00FF69E4">
          <w:rPr>
            <w:rFonts w:ascii="Cambria" w:hAnsi="Cambria"/>
            <w:noProof/>
            <w:webHidden/>
          </w:rPr>
        </w:r>
        <w:r w:rsidRPr="00FF69E4">
          <w:rPr>
            <w:rFonts w:ascii="Cambria" w:hAnsi="Cambria"/>
            <w:noProof/>
            <w:webHidden/>
          </w:rPr>
          <w:fldChar w:fldCharType="separate"/>
        </w:r>
        <w:r w:rsidR="003A16C9" w:rsidRPr="00FF69E4">
          <w:rPr>
            <w:rFonts w:ascii="Cambria" w:hAnsi="Cambria"/>
            <w:noProof/>
            <w:webHidden/>
          </w:rPr>
          <w:t>55</w:t>
        </w:r>
        <w:r w:rsidRPr="00FF69E4">
          <w:rPr>
            <w:rFonts w:ascii="Cambria" w:hAnsi="Cambria"/>
            <w:noProof/>
            <w:webHidden/>
          </w:rPr>
          <w:fldChar w:fldCharType="end"/>
        </w:r>
      </w:hyperlink>
    </w:p>
    <w:p w:rsidR="00185298" w:rsidRPr="00FF69E4" w:rsidRDefault="00B823AE" w:rsidP="0023745E">
      <w:pPr>
        <w:pStyle w:val="Spistreci2"/>
        <w:rPr>
          <w:rFonts w:ascii="Cambria" w:eastAsiaTheme="minorEastAsia" w:hAnsi="Cambria" w:cstheme="minorBidi"/>
          <w:noProof/>
          <w:sz w:val="22"/>
          <w:szCs w:val="22"/>
        </w:rPr>
      </w:pPr>
      <w:hyperlink w:anchor="_Toc404672802" w:history="1">
        <w:r w:rsidR="00185298" w:rsidRPr="00FF69E4">
          <w:rPr>
            <w:rStyle w:val="Hipercze"/>
            <w:rFonts w:ascii="Cambria" w:hAnsi="Cambria"/>
            <w:bCs/>
            <w:noProof/>
          </w:rPr>
          <w:t>8.3</w:t>
        </w:r>
        <w:r w:rsidR="00185298" w:rsidRPr="00FF69E4">
          <w:rPr>
            <w:rFonts w:ascii="Cambria" w:eastAsiaTheme="minorEastAsia" w:hAnsi="Cambria" w:cstheme="minorBidi"/>
            <w:noProof/>
            <w:sz w:val="22"/>
            <w:szCs w:val="22"/>
          </w:rPr>
          <w:tab/>
        </w:r>
        <w:r w:rsidR="00185298" w:rsidRPr="00FF69E4">
          <w:rPr>
            <w:rStyle w:val="Hipercze"/>
            <w:rFonts w:ascii="Cambria" w:hAnsi="Cambria"/>
            <w:bCs/>
            <w:noProof/>
          </w:rPr>
          <w:t>Wymogi dotyczące bezpieczeństwa/czynności po przeprowadzeniu badania</w:t>
        </w:r>
        <w:r w:rsidR="00185298" w:rsidRPr="00FF69E4">
          <w:rPr>
            <w:rFonts w:ascii="Cambria" w:hAnsi="Cambria"/>
            <w:noProof/>
            <w:webHidden/>
          </w:rPr>
          <w:tab/>
        </w:r>
        <w:r w:rsidRPr="00FF69E4">
          <w:rPr>
            <w:rFonts w:ascii="Cambria" w:hAnsi="Cambria"/>
            <w:noProof/>
            <w:webHidden/>
          </w:rPr>
          <w:fldChar w:fldCharType="begin"/>
        </w:r>
        <w:r w:rsidR="00185298" w:rsidRPr="00FF69E4">
          <w:rPr>
            <w:rFonts w:ascii="Cambria" w:hAnsi="Cambria"/>
            <w:noProof/>
            <w:webHidden/>
          </w:rPr>
          <w:instrText xml:space="preserve"> PAGEREF _Toc404672802 \h </w:instrText>
        </w:r>
        <w:r w:rsidRPr="00FF69E4">
          <w:rPr>
            <w:rFonts w:ascii="Cambria" w:hAnsi="Cambria"/>
            <w:noProof/>
            <w:webHidden/>
          </w:rPr>
        </w:r>
        <w:r w:rsidRPr="00FF69E4">
          <w:rPr>
            <w:rFonts w:ascii="Cambria" w:hAnsi="Cambria"/>
            <w:noProof/>
            <w:webHidden/>
          </w:rPr>
          <w:fldChar w:fldCharType="separate"/>
        </w:r>
        <w:r w:rsidR="003A16C9" w:rsidRPr="00FF69E4">
          <w:rPr>
            <w:rFonts w:ascii="Cambria" w:hAnsi="Cambria"/>
            <w:noProof/>
            <w:webHidden/>
          </w:rPr>
          <w:t>55</w:t>
        </w:r>
        <w:r w:rsidRPr="00FF69E4">
          <w:rPr>
            <w:rFonts w:ascii="Cambria" w:hAnsi="Cambria"/>
            <w:noProof/>
            <w:webHidden/>
          </w:rPr>
          <w:fldChar w:fldCharType="end"/>
        </w:r>
      </w:hyperlink>
    </w:p>
    <w:p w:rsidR="00185298" w:rsidRPr="00FF69E4" w:rsidRDefault="00B823AE" w:rsidP="00185298">
      <w:pPr>
        <w:pStyle w:val="Spistreci1"/>
        <w:rPr>
          <w:rFonts w:ascii="Cambria" w:eastAsiaTheme="minorEastAsia" w:hAnsi="Cambria" w:cstheme="minorBidi"/>
          <w:sz w:val="22"/>
          <w:szCs w:val="22"/>
        </w:rPr>
      </w:pPr>
      <w:hyperlink w:anchor="_Toc404672803" w:history="1">
        <w:r w:rsidR="00185298" w:rsidRPr="00FF69E4">
          <w:rPr>
            <w:rStyle w:val="Hipercze"/>
            <w:rFonts w:ascii="Cambria" w:hAnsi="Cambria"/>
          </w:rPr>
          <w:t>9.0</w:t>
        </w:r>
        <w:r w:rsidR="0023745E" w:rsidRPr="00FF69E4">
          <w:rPr>
            <w:rStyle w:val="Hipercze"/>
            <w:rFonts w:ascii="Cambria" w:hAnsi="Cambria"/>
          </w:rPr>
          <w:t xml:space="preserve"> </w:t>
        </w:r>
        <w:r w:rsidR="00185298" w:rsidRPr="00FF69E4">
          <w:rPr>
            <w:rStyle w:val="Hipercze"/>
            <w:rFonts w:ascii="Cambria" w:hAnsi="Cambria"/>
          </w:rPr>
          <w:t>Transport próbek i dokumentacji</w:t>
        </w:r>
        <w:r w:rsidR="00185298" w:rsidRPr="00FF69E4">
          <w:rPr>
            <w:rFonts w:ascii="Cambria" w:hAnsi="Cambria"/>
            <w:webHidden/>
          </w:rPr>
          <w:tab/>
        </w:r>
        <w:r w:rsidRPr="00FF69E4">
          <w:rPr>
            <w:rFonts w:ascii="Cambria" w:hAnsi="Cambria"/>
            <w:webHidden/>
          </w:rPr>
          <w:fldChar w:fldCharType="begin"/>
        </w:r>
        <w:r w:rsidR="00185298" w:rsidRPr="00FF69E4">
          <w:rPr>
            <w:rFonts w:ascii="Cambria" w:hAnsi="Cambria"/>
            <w:webHidden/>
          </w:rPr>
          <w:instrText xml:space="preserve"> PAGEREF _Toc404672803 \h </w:instrText>
        </w:r>
        <w:r w:rsidRPr="00FF69E4">
          <w:rPr>
            <w:rFonts w:ascii="Cambria" w:hAnsi="Cambria"/>
            <w:webHidden/>
          </w:rPr>
        </w:r>
        <w:r w:rsidRPr="00FF69E4">
          <w:rPr>
            <w:rFonts w:ascii="Cambria" w:hAnsi="Cambria"/>
            <w:webHidden/>
          </w:rPr>
          <w:fldChar w:fldCharType="separate"/>
        </w:r>
        <w:r w:rsidR="003A16C9" w:rsidRPr="00FF69E4">
          <w:rPr>
            <w:rFonts w:ascii="Cambria" w:hAnsi="Cambria"/>
            <w:webHidden/>
          </w:rPr>
          <w:t>56</w:t>
        </w:r>
        <w:r w:rsidRPr="00FF69E4">
          <w:rPr>
            <w:rFonts w:ascii="Cambria" w:hAnsi="Cambria"/>
            <w:webHidden/>
          </w:rPr>
          <w:fldChar w:fldCharType="end"/>
        </w:r>
      </w:hyperlink>
    </w:p>
    <w:p w:rsidR="00185298" w:rsidRPr="00FF69E4" w:rsidRDefault="00B823AE" w:rsidP="0023745E">
      <w:pPr>
        <w:pStyle w:val="Spistreci2"/>
        <w:rPr>
          <w:rFonts w:ascii="Cambria" w:eastAsiaTheme="minorEastAsia" w:hAnsi="Cambria" w:cstheme="minorBidi"/>
          <w:noProof/>
          <w:sz w:val="22"/>
          <w:szCs w:val="22"/>
        </w:rPr>
      </w:pPr>
      <w:hyperlink w:anchor="_Toc404672804" w:history="1">
        <w:r w:rsidR="00185298" w:rsidRPr="00FF69E4">
          <w:rPr>
            <w:rStyle w:val="Hipercze"/>
            <w:rFonts w:ascii="Cambria" w:hAnsi="Cambria"/>
            <w:bCs/>
            <w:noProof/>
          </w:rPr>
          <w:t>9.1</w:t>
        </w:r>
        <w:r w:rsidR="00185298" w:rsidRPr="00FF69E4">
          <w:rPr>
            <w:rFonts w:ascii="Cambria" w:eastAsiaTheme="minorEastAsia" w:hAnsi="Cambria" w:cstheme="minorBidi"/>
            <w:noProof/>
            <w:sz w:val="22"/>
            <w:szCs w:val="22"/>
          </w:rPr>
          <w:tab/>
        </w:r>
        <w:r w:rsidR="00185298" w:rsidRPr="00FF69E4">
          <w:rPr>
            <w:rStyle w:val="Hipercze"/>
            <w:rFonts w:ascii="Cambria" w:hAnsi="Cambria"/>
            <w:bCs/>
            <w:noProof/>
          </w:rPr>
          <w:t>Cel</w:t>
        </w:r>
        <w:r w:rsidR="00185298" w:rsidRPr="00FF69E4">
          <w:rPr>
            <w:rFonts w:ascii="Cambria" w:hAnsi="Cambria"/>
            <w:noProof/>
            <w:webHidden/>
          </w:rPr>
          <w:tab/>
        </w:r>
        <w:r w:rsidRPr="00FF69E4">
          <w:rPr>
            <w:rFonts w:ascii="Cambria" w:hAnsi="Cambria"/>
            <w:noProof/>
            <w:webHidden/>
          </w:rPr>
          <w:fldChar w:fldCharType="begin"/>
        </w:r>
        <w:r w:rsidR="00185298" w:rsidRPr="00FF69E4">
          <w:rPr>
            <w:rFonts w:ascii="Cambria" w:hAnsi="Cambria"/>
            <w:noProof/>
            <w:webHidden/>
          </w:rPr>
          <w:instrText xml:space="preserve"> PAGEREF _Toc404672804 \h </w:instrText>
        </w:r>
        <w:r w:rsidRPr="00FF69E4">
          <w:rPr>
            <w:rFonts w:ascii="Cambria" w:hAnsi="Cambria"/>
            <w:noProof/>
            <w:webHidden/>
          </w:rPr>
        </w:r>
        <w:r w:rsidRPr="00FF69E4">
          <w:rPr>
            <w:rFonts w:ascii="Cambria" w:hAnsi="Cambria"/>
            <w:noProof/>
            <w:webHidden/>
          </w:rPr>
          <w:fldChar w:fldCharType="separate"/>
        </w:r>
        <w:r w:rsidR="003A16C9" w:rsidRPr="00FF69E4">
          <w:rPr>
            <w:rFonts w:ascii="Cambria" w:hAnsi="Cambria"/>
            <w:noProof/>
            <w:webHidden/>
          </w:rPr>
          <w:t>56</w:t>
        </w:r>
        <w:r w:rsidRPr="00FF69E4">
          <w:rPr>
            <w:rFonts w:ascii="Cambria" w:hAnsi="Cambria"/>
            <w:noProof/>
            <w:webHidden/>
          </w:rPr>
          <w:fldChar w:fldCharType="end"/>
        </w:r>
      </w:hyperlink>
    </w:p>
    <w:p w:rsidR="00185298" w:rsidRPr="00FF69E4" w:rsidRDefault="00B823AE" w:rsidP="0023745E">
      <w:pPr>
        <w:pStyle w:val="Spistreci2"/>
        <w:rPr>
          <w:rFonts w:ascii="Cambria" w:eastAsiaTheme="minorEastAsia" w:hAnsi="Cambria" w:cstheme="minorBidi"/>
          <w:noProof/>
          <w:sz w:val="22"/>
          <w:szCs w:val="22"/>
        </w:rPr>
      </w:pPr>
      <w:hyperlink w:anchor="_Toc404672805" w:history="1">
        <w:r w:rsidR="00185298" w:rsidRPr="00FF69E4">
          <w:rPr>
            <w:rStyle w:val="Hipercze"/>
            <w:rFonts w:ascii="Cambria" w:hAnsi="Cambria"/>
            <w:bCs/>
            <w:noProof/>
          </w:rPr>
          <w:t>9.2</w:t>
        </w:r>
        <w:r w:rsidR="00185298" w:rsidRPr="00FF69E4">
          <w:rPr>
            <w:rFonts w:ascii="Cambria" w:eastAsiaTheme="minorEastAsia" w:hAnsi="Cambria" w:cstheme="minorBidi"/>
            <w:noProof/>
            <w:sz w:val="22"/>
            <w:szCs w:val="22"/>
          </w:rPr>
          <w:tab/>
        </w:r>
        <w:r w:rsidR="00185298" w:rsidRPr="00FF69E4">
          <w:rPr>
            <w:rStyle w:val="Hipercze"/>
            <w:rFonts w:ascii="Cambria" w:hAnsi="Cambria"/>
            <w:bCs/>
            <w:noProof/>
          </w:rPr>
          <w:t>Ogólne</w:t>
        </w:r>
        <w:r w:rsidR="00185298" w:rsidRPr="00FF69E4">
          <w:rPr>
            <w:rFonts w:ascii="Cambria" w:hAnsi="Cambria"/>
            <w:noProof/>
            <w:webHidden/>
          </w:rPr>
          <w:tab/>
        </w:r>
        <w:r w:rsidRPr="00FF69E4">
          <w:rPr>
            <w:rFonts w:ascii="Cambria" w:hAnsi="Cambria"/>
            <w:noProof/>
            <w:webHidden/>
          </w:rPr>
          <w:fldChar w:fldCharType="begin"/>
        </w:r>
        <w:r w:rsidR="00185298" w:rsidRPr="00FF69E4">
          <w:rPr>
            <w:rFonts w:ascii="Cambria" w:hAnsi="Cambria"/>
            <w:noProof/>
            <w:webHidden/>
          </w:rPr>
          <w:instrText xml:space="preserve"> PAGEREF _Toc404672805 \h </w:instrText>
        </w:r>
        <w:r w:rsidRPr="00FF69E4">
          <w:rPr>
            <w:rFonts w:ascii="Cambria" w:hAnsi="Cambria"/>
            <w:noProof/>
            <w:webHidden/>
          </w:rPr>
        </w:r>
        <w:r w:rsidRPr="00FF69E4">
          <w:rPr>
            <w:rFonts w:ascii="Cambria" w:hAnsi="Cambria"/>
            <w:noProof/>
            <w:webHidden/>
          </w:rPr>
          <w:fldChar w:fldCharType="separate"/>
        </w:r>
        <w:r w:rsidR="003A16C9" w:rsidRPr="00FF69E4">
          <w:rPr>
            <w:rFonts w:ascii="Cambria" w:hAnsi="Cambria"/>
            <w:noProof/>
            <w:webHidden/>
          </w:rPr>
          <w:t>56</w:t>
        </w:r>
        <w:r w:rsidRPr="00FF69E4">
          <w:rPr>
            <w:rFonts w:ascii="Cambria" w:hAnsi="Cambria"/>
            <w:noProof/>
            <w:webHidden/>
          </w:rPr>
          <w:fldChar w:fldCharType="end"/>
        </w:r>
      </w:hyperlink>
    </w:p>
    <w:p w:rsidR="00185298" w:rsidRPr="00FF69E4" w:rsidRDefault="00B823AE" w:rsidP="0023745E">
      <w:pPr>
        <w:pStyle w:val="Spistreci2"/>
        <w:rPr>
          <w:rFonts w:ascii="Cambria" w:eastAsiaTheme="minorEastAsia" w:hAnsi="Cambria" w:cstheme="minorBidi"/>
          <w:noProof/>
          <w:sz w:val="22"/>
          <w:szCs w:val="22"/>
        </w:rPr>
      </w:pPr>
      <w:hyperlink w:anchor="_Toc404672806" w:history="1">
        <w:r w:rsidR="00185298" w:rsidRPr="00FF69E4">
          <w:rPr>
            <w:rStyle w:val="Hipercze"/>
            <w:rFonts w:ascii="Cambria" w:hAnsi="Cambria"/>
            <w:noProof/>
          </w:rPr>
          <w:t>9.3</w:t>
        </w:r>
        <w:r w:rsidR="00185298" w:rsidRPr="00FF69E4">
          <w:rPr>
            <w:rFonts w:ascii="Cambria" w:eastAsiaTheme="minorEastAsia" w:hAnsi="Cambria" w:cstheme="minorBidi"/>
            <w:noProof/>
            <w:sz w:val="22"/>
            <w:szCs w:val="22"/>
          </w:rPr>
          <w:tab/>
        </w:r>
        <w:r w:rsidR="00185298" w:rsidRPr="00FF69E4">
          <w:rPr>
            <w:rStyle w:val="Hipercze"/>
            <w:rFonts w:ascii="Cambria" w:hAnsi="Cambria"/>
            <w:bCs/>
            <w:noProof/>
          </w:rPr>
          <w:t>Wymogi dotyczące transportu i przechowywania próbek i dokumentacji</w:t>
        </w:r>
        <w:r w:rsidR="00185298" w:rsidRPr="00FF69E4">
          <w:rPr>
            <w:rFonts w:ascii="Cambria" w:hAnsi="Cambria"/>
            <w:noProof/>
            <w:webHidden/>
          </w:rPr>
          <w:tab/>
        </w:r>
        <w:r w:rsidRPr="00FF69E4">
          <w:rPr>
            <w:rFonts w:ascii="Cambria" w:hAnsi="Cambria"/>
            <w:noProof/>
            <w:webHidden/>
          </w:rPr>
          <w:fldChar w:fldCharType="begin"/>
        </w:r>
        <w:r w:rsidR="00185298" w:rsidRPr="00FF69E4">
          <w:rPr>
            <w:rFonts w:ascii="Cambria" w:hAnsi="Cambria"/>
            <w:noProof/>
            <w:webHidden/>
          </w:rPr>
          <w:instrText xml:space="preserve"> PAGEREF _Toc404672806 \h </w:instrText>
        </w:r>
        <w:r w:rsidRPr="00FF69E4">
          <w:rPr>
            <w:rFonts w:ascii="Cambria" w:hAnsi="Cambria"/>
            <w:noProof/>
            <w:webHidden/>
          </w:rPr>
        </w:r>
        <w:r w:rsidRPr="00FF69E4">
          <w:rPr>
            <w:rFonts w:ascii="Cambria" w:hAnsi="Cambria"/>
            <w:noProof/>
            <w:webHidden/>
          </w:rPr>
          <w:fldChar w:fldCharType="separate"/>
        </w:r>
        <w:r w:rsidR="003A16C9" w:rsidRPr="00FF69E4">
          <w:rPr>
            <w:rFonts w:ascii="Cambria" w:hAnsi="Cambria"/>
            <w:noProof/>
            <w:webHidden/>
          </w:rPr>
          <w:t>56</w:t>
        </w:r>
        <w:r w:rsidRPr="00FF69E4">
          <w:rPr>
            <w:rFonts w:ascii="Cambria" w:hAnsi="Cambria"/>
            <w:noProof/>
            <w:webHidden/>
          </w:rPr>
          <w:fldChar w:fldCharType="end"/>
        </w:r>
      </w:hyperlink>
    </w:p>
    <w:p w:rsidR="00185298" w:rsidRPr="00FF69E4" w:rsidRDefault="00B823AE" w:rsidP="00185298">
      <w:pPr>
        <w:pStyle w:val="Spistreci1"/>
        <w:rPr>
          <w:rFonts w:ascii="Cambria" w:eastAsiaTheme="minorEastAsia" w:hAnsi="Cambria" w:cstheme="minorBidi"/>
          <w:sz w:val="22"/>
          <w:szCs w:val="22"/>
        </w:rPr>
      </w:pPr>
      <w:hyperlink w:anchor="_Toc404672807" w:history="1">
        <w:r w:rsidR="00185298" w:rsidRPr="00FF69E4">
          <w:rPr>
            <w:rStyle w:val="Hipercze"/>
            <w:rFonts w:ascii="Cambria" w:hAnsi="Cambria"/>
          </w:rPr>
          <w:t>10.0</w:t>
        </w:r>
        <w:r w:rsidR="0023745E" w:rsidRPr="00FF69E4">
          <w:rPr>
            <w:rStyle w:val="Hipercze"/>
            <w:rFonts w:ascii="Cambria" w:hAnsi="Cambria"/>
          </w:rPr>
          <w:t xml:space="preserve"> </w:t>
        </w:r>
        <w:r w:rsidR="00185298" w:rsidRPr="00FF69E4">
          <w:rPr>
            <w:rStyle w:val="Hipercze"/>
            <w:rFonts w:ascii="Cambria" w:hAnsi="Cambria"/>
          </w:rPr>
          <w:t>Prawo własności do próbek</w:t>
        </w:r>
        <w:r w:rsidR="00185298" w:rsidRPr="00FF69E4">
          <w:rPr>
            <w:rFonts w:ascii="Cambria" w:hAnsi="Cambria"/>
            <w:webHidden/>
          </w:rPr>
          <w:tab/>
        </w:r>
        <w:r w:rsidRPr="00FF69E4">
          <w:rPr>
            <w:rFonts w:ascii="Cambria" w:hAnsi="Cambria"/>
            <w:webHidden/>
          </w:rPr>
          <w:fldChar w:fldCharType="begin"/>
        </w:r>
        <w:r w:rsidR="00185298" w:rsidRPr="00FF69E4">
          <w:rPr>
            <w:rFonts w:ascii="Cambria" w:hAnsi="Cambria"/>
            <w:webHidden/>
          </w:rPr>
          <w:instrText xml:space="preserve"> PAGEREF _Toc404672807 \h </w:instrText>
        </w:r>
        <w:r w:rsidRPr="00FF69E4">
          <w:rPr>
            <w:rFonts w:ascii="Cambria" w:hAnsi="Cambria"/>
            <w:webHidden/>
          </w:rPr>
        </w:r>
        <w:r w:rsidRPr="00FF69E4">
          <w:rPr>
            <w:rFonts w:ascii="Cambria" w:hAnsi="Cambria"/>
            <w:webHidden/>
          </w:rPr>
          <w:fldChar w:fldCharType="separate"/>
        </w:r>
        <w:r w:rsidR="003A16C9" w:rsidRPr="00FF69E4">
          <w:rPr>
            <w:rFonts w:ascii="Cambria" w:hAnsi="Cambria"/>
            <w:webHidden/>
          </w:rPr>
          <w:t>57</w:t>
        </w:r>
        <w:r w:rsidRPr="00FF69E4">
          <w:rPr>
            <w:rFonts w:ascii="Cambria" w:hAnsi="Cambria"/>
            <w:webHidden/>
          </w:rPr>
          <w:fldChar w:fldCharType="end"/>
        </w:r>
      </w:hyperlink>
    </w:p>
    <w:p w:rsidR="00185298" w:rsidRPr="00FF69E4" w:rsidRDefault="00B823AE" w:rsidP="00185298">
      <w:pPr>
        <w:pStyle w:val="Spistreci1"/>
        <w:rPr>
          <w:rFonts w:ascii="Cambria" w:eastAsiaTheme="minorEastAsia" w:hAnsi="Cambria" w:cstheme="minorBidi"/>
          <w:sz w:val="22"/>
          <w:szCs w:val="22"/>
        </w:rPr>
      </w:pPr>
      <w:hyperlink w:anchor="_Toc404672808" w:history="1">
        <w:r w:rsidR="00185298" w:rsidRPr="00FF69E4">
          <w:rPr>
            <w:rStyle w:val="Hipercze"/>
            <w:rFonts w:ascii="Cambria" w:hAnsi="Cambria"/>
          </w:rPr>
          <w:t>CZĘŚĆ TRZECIA: STANDARDY DOTYCZĄCE POZYSKIWANIA INFORMACJI I ŚLEDZTW</w:t>
        </w:r>
        <w:r w:rsidR="00185298" w:rsidRPr="00FF69E4">
          <w:rPr>
            <w:rFonts w:ascii="Cambria" w:hAnsi="Cambria"/>
            <w:webHidden/>
          </w:rPr>
          <w:tab/>
        </w:r>
        <w:r w:rsidRPr="00FF69E4">
          <w:rPr>
            <w:rFonts w:ascii="Cambria" w:hAnsi="Cambria"/>
            <w:webHidden/>
          </w:rPr>
          <w:fldChar w:fldCharType="begin"/>
        </w:r>
        <w:r w:rsidR="00185298" w:rsidRPr="00FF69E4">
          <w:rPr>
            <w:rFonts w:ascii="Cambria" w:hAnsi="Cambria"/>
            <w:webHidden/>
          </w:rPr>
          <w:instrText xml:space="preserve"> PAGEREF _Toc404672808 \h </w:instrText>
        </w:r>
        <w:r w:rsidRPr="00FF69E4">
          <w:rPr>
            <w:rFonts w:ascii="Cambria" w:hAnsi="Cambria"/>
            <w:webHidden/>
          </w:rPr>
        </w:r>
        <w:r w:rsidRPr="00FF69E4">
          <w:rPr>
            <w:rFonts w:ascii="Cambria" w:hAnsi="Cambria"/>
            <w:webHidden/>
          </w:rPr>
          <w:fldChar w:fldCharType="separate"/>
        </w:r>
        <w:r w:rsidR="003A16C9" w:rsidRPr="00FF69E4">
          <w:rPr>
            <w:rFonts w:ascii="Cambria" w:hAnsi="Cambria"/>
            <w:webHidden/>
          </w:rPr>
          <w:t>58</w:t>
        </w:r>
        <w:r w:rsidRPr="00FF69E4">
          <w:rPr>
            <w:rFonts w:ascii="Cambria" w:hAnsi="Cambria"/>
            <w:webHidden/>
          </w:rPr>
          <w:fldChar w:fldCharType="end"/>
        </w:r>
      </w:hyperlink>
    </w:p>
    <w:p w:rsidR="00185298" w:rsidRPr="00FF69E4" w:rsidRDefault="00B823AE" w:rsidP="00185298">
      <w:pPr>
        <w:pStyle w:val="Spistreci1"/>
        <w:rPr>
          <w:rFonts w:ascii="Cambria" w:eastAsiaTheme="minorEastAsia" w:hAnsi="Cambria" w:cstheme="minorBidi"/>
          <w:sz w:val="22"/>
          <w:szCs w:val="22"/>
        </w:rPr>
      </w:pPr>
      <w:hyperlink w:anchor="_Toc404672809" w:history="1">
        <w:r w:rsidR="00185298" w:rsidRPr="00FF69E4">
          <w:rPr>
            <w:rStyle w:val="Hipercze"/>
            <w:rFonts w:ascii="Cambria" w:hAnsi="Cambria"/>
          </w:rPr>
          <w:t>11.0</w:t>
        </w:r>
        <w:r w:rsidR="0023745E" w:rsidRPr="00FF69E4">
          <w:rPr>
            <w:rStyle w:val="Hipercze"/>
            <w:rFonts w:ascii="Cambria" w:hAnsi="Cambria"/>
          </w:rPr>
          <w:t xml:space="preserve"> </w:t>
        </w:r>
        <w:r w:rsidR="00185298" w:rsidRPr="00FF69E4">
          <w:rPr>
            <w:rStyle w:val="Hipercze"/>
            <w:rFonts w:ascii="Cambria" w:hAnsi="Cambria"/>
          </w:rPr>
          <w:t>Zbieranie, ocena i wykorzystanie pozyskanych informacji</w:t>
        </w:r>
        <w:r w:rsidR="00185298" w:rsidRPr="00FF69E4">
          <w:rPr>
            <w:rFonts w:ascii="Cambria" w:hAnsi="Cambria"/>
            <w:webHidden/>
          </w:rPr>
          <w:tab/>
        </w:r>
        <w:r w:rsidRPr="00FF69E4">
          <w:rPr>
            <w:rFonts w:ascii="Cambria" w:hAnsi="Cambria"/>
            <w:webHidden/>
          </w:rPr>
          <w:fldChar w:fldCharType="begin"/>
        </w:r>
        <w:r w:rsidR="00185298" w:rsidRPr="00FF69E4">
          <w:rPr>
            <w:rFonts w:ascii="Cambria" w:hAnsi="Cambria"/>
            <w:webHidden/>
          </w:rPr>
          <w:instrText xml:space="preserve"> PAGEREF _Toc404672809 \h </w:instrText>
        </w:r>
        <w:r w:rsidRPr="00FF69E4">
          <w:rPr>
            <w:rFonts w:ascii="Cambria" w:hAnsi="Cambria"/>
            <w:webHidden/>
          </w:rPr>
        </w:r>
        <w:r w:rsidRPr="00FF69E4">
          <w:rPr>
            <w:rFonts w:ascii="Cambria" w:hAnsi="Cambria"/>
            <w:webHidden/>
          </w:rPr>
          <w:fldChar w:fldCharType="separate"/>
        </w:r>
        <w:r w:rsidR="003A16C9" w:rsidRPr="00FF69E4">
          <w:rPr>
            <w:rFonts w:ascii="Cambria" w:hAnsi="Cambria"/>
            <w:webHidden/>
          </w:rPr>
          <w:t>58</w:t>
        </w:r>
        <w:r w:rsidRPr="00FF69E4">
          <w:rPr>
            <w:rFonts w:ascii="Cambria" w:hAnsi="Cambria"/>
            <w:webHidden/>
          </w:rPr>
          <w:fldChar w:fldCharType="end"/>
        </w:r>
      </w:hyperlink>
    </w:p>
    <w:p w:rsidR="00185298" w:rsidRPr="00FF69E4" w:rsidRDefault="00B823AE" w:rsidP="0023745E">
      <w:pPr>
        <w:pStyle w:val="Spistreci2"/>
        <w:rPr>
          <w:rFonts w:ascii="Cambria" w:eastAsiaTheme="minorEastAsia" w:hAnsi="Cambria" w:cstheme="minorBidi"/>
          <w:noProof/>
          <w:sz w:val="22"/>
          <w:szCs w:val="22"/>
        </w:rPr>
      </w:pPr>
      <w:hyperlink w:anchor="_Toc404672810" w:history="1">
        <w:r w:rsidR="00185298" w:rsidRPr="00FF69E4">
          <w:rPr>
            <w:rStyle w:val="Hipercze"/>
            <w:rFonts w:ascii="Cambria" w:hAnsi="Cambria"/>
            <w:bCs/>
            <w:noProof/>
          </w:rPr>
          <w:t>11.1</w:t>
        </w:r>
        <w:r w:rsidR="00185298" w:rsidRPr="00FF69E4">
          <w:rPr>
            <w:rFonts w:ascii="Cambria" w:eastAsiaTheme="minorEastAsia" w:hAnsi="Cambria" w:cstheme="minorBidi"/>
            <w:noProof/>
            <w:sz w:val="22"/>
            <w:szCs w:val="22"/>
          </w:rPr>
          <w:tab/>
        </w:r>
        <w:r w:rsidR="00185298" w:rsidRPr="00FF69E4">
          <w:rPr>
            <w:rStyle w:val="Hipercze"/>
            <w:rFonts w:ascii="Cambria" w:hAnsi="Cambria"/>
            <w:bCs/>
            <w:noProof/>
          </w:rPr>
          <w:t>Cel</w:t>
        </w:r>
        <w:r w:rsidR="00185298" w:rsidRPr="00FF69E4">
          <w:rPr>
            <w:rFonts w:ascii="Cambria" w:hAnsi="Cambria"/>
            <w:noProof/>
            <w:webHidden/>
          </w:rPr>
          <w:tab/>
        </w:r>
        <w:r w:rsidRPr="00FF69E4">
          <w:rPr>
            <w:rFonts w:ascii="Cambria" w:hAnsi="Cambria"/>
            <w:noProof/>
            <w:webHidden/>
          </w:rPr>
          <w:fldChar w:fldCharType="begin"/>
        </w:r>
        <w:r w:rsidR="00185298" w:rsidRPr="00FF69E4">
          <w:rPr>
            <w:rFonts w:ascii="Cambria" w:hAnsi="Cambria"/>
            <w:noProof/>
            <w:webHidden/>
          </w:rPr>
          <w:instrText xml:space="preserve"> PAGEREF _Toc404672810 \h </w:instrText>
        </w:r>
        <w:r w:rsidRPr="00FF69E4">
          <w:rPr>
            <w:rFonts w:ascii="Cambria" w:hAnsi="Cambria"/>
            <w:noProof/>
            <w:webHidden/>
          </w:rPr>
        </w:r>
        <w:r w:rsidRPr="00FF69E4">
          <w:rPr>
            <w:rFonts w:ascii="Cambria" w:hAnsi="Cambria"/>
            <w:noProof/>
            <w:webHidden/>
          </w:rPr>
          <w:fldChar w:fldCharType="separate"/>
        </w:r>
        <w:r w:rsidR="003A16C9" w:rsidRPr="00FF69E4">
          <w:rPr>
            <w:rFonts w:ascii="Cambria" w:hAnsi="Cambria"/>
            <w:noProof/>
            <w:webHidden/>
          </w:rPr>
          <w:t>58</w:t>
        </w:r>
        <w:r w:rsidRPr="00FF69E4">
          <w:rPr>
            <w:rFonts w:ascii="Cambria" w:hAnsi="Cambria"/>
            <w:noProof/>
            <w:webHidden/>
          </w:rPr>
          <w:fldChar w:fldCharType="end"/>
        </w:r>
      </w:hyperlink>
    </w:p>
    <w:p w:rsidR="00185298" w:rsidRPr="00FF69E4" w:rsidRDefault="00B823AE" w:rsidP="0023745E">
      <w:pPr>
        <w:pStyle w:val="Spistreci2"/>
        <w:rPr>
          <w:rFonts w:ascii="Cambria" w:eastAsiaTheme="minorEastAsia" w:hAnsi="Cambria" w:cstheme="minorBidi"/>
          <w:noProof/>
          <w:sz w:val="22"/>
          <w:szCs w:val="22"/>
        </w:rPr>
      </w:pPr>
      <w:hyperlink w:anchor="_Toc404672811" w:history="1">
        <w:r w:rsidR="00185298" w:rsidRPr="00FF69E4">
          <w:rPr>
            <w:rStyle w:val="Hipercze"/>
            <w:rFonts w:ascii="Cambria" w:hAnsi="Cambria"/>
            <w:bCs/>
            <w:noProof/>
          </w:rPr>
          <w:t>11.2</w:t>
        </w:r>
        <w:r w:rsidR="00185298" w:rsidRPr="00FF69E4">
          <w:rPr>
            <w:rFonts w:ascii="Cambria" w:eastAsiaTheme="minorEastAsia" w:hAnsi="Cambria" w:cstheme="minorBidi"/>
            <w:noProof/>
            <w:sz w:val="22"/>
            <w:szCs w:val="22"/>
          </w:rPr>
          <w:tab/>
        </w:r>
        <w:r w:rsidR="00185298" w:rsidRPr="00FF69E4">
          <w:rPr>
            <w:rStyle w:val="Hipercze"/>
            <w:rFonts w:ascii="Cambria" w:hAnsi="Cambria"/>
            <w:bCs/>
            <w:noProof/>
          </w:rPr>
          <w:t>Zbieranie informacji antydopingowych</w:t>
        </w:r>
        <w:r w:rsidR="00185298" w:rsidRPr="00FF69E4">
          <w:rPr>
            <w:rFonts w:ascii="Cambria" w:hAnsi="Cambria"/>
            <w:noProof/>
            <w:webHidden/>
          </w:rPr>
          <w:tab/>
        </w:r>
        <w:r w:rsidRPr="00FF69E4">
          <w:rPr>
            <w:rFonts w:ascii="Cambria" w:hAnsi="Cambria"/>
            <w:noProof/>
            <w:webHidden/>
          </w:rPr>
          <w:fldChar w:fldCharType="begin"/>
        </w:r>
        <w:r w:rsidR="00185298" w:rsidRPr="00FF69E4">
          <w:rPr>
            <w:rFonts w:ascii="Cambria" w:hAnsi="Cambria"/>
            <w:noProof/>
            <w:webHidden/>
          </w:rPr>
          <w:instrText xml:space="preserve"> PAGEREF _Toc404672811 \h </w:instrText>
        </w:r>
        <w:r w:rsidRPr="00FF69E4">
          <w:rPr>
            <w:rFonts w:ascii="Cambria" w:hAnsi="Cambria"/>
            <w:noProof/>
            <w:webHidden/>
          </w:rPr>
        </w:r>
        <w:r w:rsidRPr="00FF69E4">
          <w:rPr>
            <w:rFonts w:ascii="Cambria" w:hAnsi="Cambria"/>
            <w:noProof/>
            <w:webHidden/>
          </w:rPr>
          <w:fldChar w:fldCharType="separate"/>
        </w:r>
        <w:r w:rsidR="003A16C9" w:rsidRPr="00FF69E4">
          <w:rPr>
            <w:rFonts w:ascii="Cambria" w:hAnsi="Cambria"/>
            <w:noProof/>
            <w:webHidden/>
          </w:rPr>
          <w:t>58</w:t>
        </w:r>
        <w:r w:rsidRPr="00FF69E4">
          <w:rPr>
            <w:rFonts w:ascii="Cambria" w:hAnsi="Cambria"/>
            <w:noProof/>
            <w:webHidden/>
          </w:rPr>
          <w:fldChar w:fldCharType="end"/>
        </w:r>
      </w:hyperlink>
    </w:p>
    <w:p w:rsidR="00185298" w:rsidRPr="00FF69E4" w:rsidRDefault="00B823AE" w:rsidP="0023745E">
      <w:pPr>
        <w:pStyle w:val="Spistreci2"/>
        <w:rPr>
          <w:rFonts w:ascii="Cambria" w:eastAsiaTheme="minorEastAsia" w:hAnsi="Cambria" w:cstheme="minorBidi"/>
          <w:noProof/>
          <w:sz w:val="22"/>
          <w:szCs w:val="22"/>
        </w:rPr>
      </w:pPr>
      <w:hyperlink w:anchor="_Toc404672812" w:history="1">
        <w:r w:rsidR="00185298" w:rsidRPr="00FF69E4">
          <w:rPr>
            <w:rStyle w:val="Hipercze"/>
            <w:rFonts w:ascii="Cambria" w:hAnsi="Cambria"/>
            <w:bCs/>
            <w:noProof/>
          </w:rPr>
          <w:t>11.3</w:t>
        </w:r>
        <w:r w:rsidR="00185298" w:rsidRPr="00FF69E4">
          <w:rPr>
            <w:rFonts w:ascii="Cambria" w:eastAsiaTheme="minorEastAsia" w:hAnsi="Cambria" w:cstheme="minorBidi"/>
            <w:noProof/>
            <w:sz w:val="22"/>
            <w:szCs w:val="22"/>
          </w:rPr>
          <w:tab/>
        </w:r>
        <w:r w:rsidR="00185298" w:rsidRPr="00FF69E4">
          <w:rPr>
            <w:rStyle w:val="Hipercze"/>
            <w:rFonts w:ascii="Cambria" w:hAnsi="Cambria"/>
            <w:bCs/>
            <w:noProof/>
          </w:rPr>
          <w:t>Ocena i analiza informacji antydopingowych</w:t>
        </w:r>
        <w:r w:rsidR="00185298" w:rsidRPr="00FF69E4">
          <w:rPr>
            <w:rFonts w:ascii="Cambria" w:hAnsi="Cambria"/>
            <w:noProof/>
            <w:webHidden/>
          </w:rPr>
          <w:tab/>
        </w:r>
        <w:r w:rsidRPr="00FF69E4">
          <w:rPr>
            <w:rFonts w:ascii="Cambria" w:hAnsi="Cambria"/>
            <w:noProof/>
            <w:webHidden/>
          </w:rPr>
          <w:fldChar w:fldCharType="begin"/>
        </w:r>
        <w:r w:rsidR="00185298" w:rsidRPr="00FF69E4">
          <w:rPr>
            <w:rFonts w:ascii="Cambria" w:hAnsi="Cambria"/>
            <w:noProof/>
            <w:webHidden/>
          </w:rPr>
          <w:instrText xml:space="preserve"> PAGEREF _Toc404672812 \h </w:instrText>
        </w:r>
        <w:r w:rsidRPr="00FF69E4">
          <w:rPr>
            <w:rFonts w:ascii="Cambria" w:hAnsi="Cambria"/>
            <w:noProof/>
            <w:webHidden/>
          </w:rPr>
        </w:r>
        <w:r w:rsidRPr="00FF69E4">
          <w:rPr>
            <w:rFonts w:ascii="Cambria" w:hAnsi="Cambria"/>
            <w:noProof/>
            <w:webHidden/>
          </w:rPr>
          <w:fldChar w:fldCharType="separate"/>
        </w:r>
        <w:r w:rsidR="003A16C9" w:rsidRPr="00FF69E4">
          <w:rPr>
            <w:rFonts w:ascii="Cambria" w:hAnsi="Cambria"/>
            <w:noProof/>
            <w:webHidden/>
          </w:rPr>
          <w:t>59</w:t>
        </w:r>
        <w:r w:rsidRPr="00FF69E4">
          <w:rPr>
            <w:rFonts w:ascii="Cambria" w:hAnsi="Cambria"/>
            <w:noProof/>
            <w:webHidden/>
          </w:rPr>
          <w:fldChar w:fldCharType="end"/>
        </w:r>
      </w:hyperlink>
    </w:p>
    <w:p w:rsidR="00185298" w:rsidRPr="00FF69E4" w:rsidRDefault="00B823AE" w:rsidP="0023745E">
      <w:pPr>
        <w:pStyle w:val="Spistreci2"/>
        <w:rPr>
          <w:rFonts w:ascii="Cambria" w:eastAsiaTheme="minorEastAsia" w:hAnsi="Cambria" w:cstheme="minorBidi"/>
          <w:noProof/>
          <w:sz w:val="22"/>
          <w:szCs w:val="22"/>
        </w:rPr>
      </w:pPr>
      <w:hyperlink w:anchor="_Toc404672813" w:history="1">
        <w:r w:rsidR="00185298" w:rsidRPr="00FF69E4">
          <w:rPr>
            <w:rStyle w:val="Hipercze"/>
            <w:rFonts w:ascii="Cambria" w:hAnsi="Cambria"/>
            <w:bCs/>
            <w:noProof/>
          </w:rPr>
          <w:t>11.4</w:t>
        </w:r>
        <w:r w:rsidR="00185298" w:rsidRPr="00FF69E4">
          <w:rPr>
            <w:rFonts w:ascii="Cambria" w:eastAsiaTheme="minorEastAsia" w:hAnsi="Cambria" w:cstheme="minorBidi"/>
            <w:noProof/>
            <w:sz w:val="22"/>
            <w:szCs w:val="22"/>
          </w:rPr>
          <w:tab/>
        </w:r>
        <w:r w:rsidR="00185298" w:rsidRPr="00FF69E4">
          <w:rPr>
            <w:rStyle w:val="Hipercze"/>
            <w:rFonts w:ascii="Cambria" w:hAnsi="Cambria"/>
            <w:bCs/>
            <w:noProof/>
          </w:rPr>
          <w:t>Przeznaczenie pozyskanych informacji</w:t>
        </w:r>
        <w:r w:rsidR="00185298" w:rsidRPr="00FF69E4">
          <w:rPr>
            <w:rFonts w:ascii="Cambria" w:hAnsi="Cambria"/>
            <w:noProof/>
            <w:webHidden/>
          </w:rPr>
          <w:tab/>
        </w:r>
        <w:r w:rsidRPr="00FF69E4">
          <w:rPr>
            <w:rFonts w:ascii="Cambria" w:hAnsi="Cambria"/>
            <w:noProof/>
            <w:webHidden/>
          </w:rPr>
          <w:fldChar w:fldCharType="begin"/>
        </w:r>
        <w:r w:rsidR="00185298" w:rsidRPr="00FF69E4">
          <w:rPr>
            <w:rFonts w:ascii="Cambria" w:hAnsi="Cambria"/>
            <w:noProof/>
            <w:webHidden/>
          </w:rPr>
          <w:instrText xml:space="preserve"> PAGEREF _Toc404672813 \h </w:instrText>
        </w:r>
        <w:r w:rsidRPr="00FF69E4">
          <w:rPr>
            <w:rFonts w:ascii="Cambria" w:hAnsi="Cambria"/>
            <w:noProof/>
            <w:webHidden/>
          </w:rPr>
        </w:r>
        <w:r w:rsidRPr="00FF69E4">
          <w:rPr>
            <w:rFonts w:ascii="Cambria" w:hAnsi="Cambria"/>
            <w:noProof/>
            <w:webHidden/>
          </w:rPr>
          <w:fldChar w:fldCharType="separate"/>
        </w:r>
        <w:r w:rsidR="003A16C9" w:rsidRPr="00FF69E4">
          <w:rPr>
            <w:rFonts w:ascii="Cambria" w:hAnsi="Cambria"/>
            <w:noProof/>
            <w:webHidden/>
          </w:rPr>
          <w:t>59</w:t>
        </w:r>
        <w:r w:rsidRPr="00FF69E4">
          <w:rPr>
            <w:rFonts w:ascii="Cambria" w:hAnsi="Cambria"/>
            <w:noProof/>
            <w:webHidden/>
          </w:rPr>
          <w:fldChar w:fldCharType="end"/>
        </w:r>
      </w:hyperlink>
    </w:p>
    <w:p w:rsidR="00185298" w:rsidRPr="00FF69E4" w:rsidRDefault="00B823AE" w:rsidP="00185298">
      <w:pPr>
        <w:pStyle w:val="Spistreci1"/>
        <w:rPr>
          <w:rFonts w:ascii="Cambria" w:eastAsiaTheme="minorEastAsia" w:hAnsi="Cambria" w:cstheme="minorBidi"/>
          <w:sz w:val="22"/>
          <w:szCs w:val="22"/>
        </w:rPr>
      </w:pPr>
      <w:hyperlink w:anchor="_Toc404672814" w:history="1">
        <w:r w:rsidR="00185298" w:rsidRPr="00FF69E4">
          <w:rPr>
            <w:rStyle w:val="Hipercze"/>
            <w:rFonts w:ascii="Cambria" w:hAnsi="Cambria"/>
          </w:rPr>
          <w:t>12</w:t>
        </w:r>
        <w:r w:rsidR="0023745E" w:rsidRPr="00FF69E4">
          <w:rPr>
            <w:rStyle w:val="Hipercze"/>
            <w:rFonts w:ascii="Cambria" w:hAnsi="Cambria"/>
          </w:rPr>
          <w:t xml:space="preserve"> </w:t>
        </w:r>
        <w:r w:rsidR="00185298" w:rsidRPr="00FF69E4">
          <w:rPr>
            <w:rStyle w:val="Hipercze"/>
            <w:rFonts w:ascii="Cambria" w:hAnsi="Cambria"/>
          </w:rPr>
          <w:t>Śledztwa</w:t>
        </w:r>
        <w:r w:rsidR="00185298" w:rsidRPr="00FF69E4">
          <w:rPr>
            <w:rFonts w:ascii="Cambria" w:hAnsi="Cambria"/>
            <w:webHidden/>
          </w:rPr>
          <w:tab/>
        </w:r>
        <w:r w:rsidRPr="00FF69E4">
          <w:rPr>
            <w:rFonts w:ascii="Cambria" w:hAnsi="Cambria"/>
            <w:webHidden/>
          </w:rPr>
          <w:fldChar w:fldCharType="begin"/>
        </w:r>
        <w:r w:rsidR="00185298" w:rsidRPr="00FF69E4">
          <w:rPr>
            <w:rFonts w:ascii="Cambria" w:hAnsi="Cambria"/>
            <w:webHidden/>
          </w:rPr>
          <w:instrText xml:space="preserve"> PAGEREF _Toc404672814 \h </w:instrText>
        </w:r>
        <w:r w:rsidRPr="00FF69E4">
          <w:rPr>
            <w:rFonts w:ascii="Cambria" w:hAnsi="Cambria"/>
            <w:webHidden/>
          </w:rPr>
        </w:r>
        <w:r w:rsidRPr="00FF69E4">
          <w:rPr>
            <w:rFonts w:ascii="Cambria" w:hAnsi="Cambria"/>
            <w:webHidden/>
          </w:rPr>
          <w:fldChar w:fldCharType="separate"/>
        </w:r>
        <w:r w:rsidR="003A16C9" w:rsidRPr="00FF69E4">
          <w:rPr>
            <w:rFonts w:ascii="Cambria" w:hAnsi="Cambria"/>
            <w:webHidden/>
          </w:rPr>
          <w:t>59</w:t>
        </w:r>
        <w:r w:rsidRPr="00FF69E4">
          <w:rPr>
            <w:rFonts w:ascii="Cambria" w:hAnsi="Cambria"/>
            <w:webHidden/>
          </w:rPr>
          <w:fldChar w:fldCharType="end"/>
        </w:r>
      </w:hyperlink>
    </w:p>
    <w:p w:rsidR="00185298" w:rsidRPr="00FF69E4" w:rsidRDefault="00B823AE" w:rsidP="0023745E">
      <w:pPr>
        <w:pStyle w:val="Spistreci2"/>
        <w:rPr>
          <w:rFonts w:ascii="Cambria" w:eastAsiaTheme="minorEastAsia" w:hAnsi="Cambria" w:cstheme="minorBidi"/>
          <w:noProof/>
          <w:sz w:val="22"/>
          <w:szCs w:val="22"/>
        </w:rPr>
      </w:pPr>
      <w:hyperlink w:anchor="_Toc404672815" w:history="1">
        <w:r w:rsidR="00185298" w:rsidRPr="00FF69E4">
          <w:rPr>
            <w:rStyle w:val="Hipercze"/>
            <w:rFonts w:ascii="Cambria" w:hAnsi="Cambria"/>
            <w:bCs/>
            <w:noProof/>
          </w:rPr>
          <w:t>12.1</w:t>
        </w:r>
        <w:r w:rsidR="00185298" w:rsidRPr="00FF69E4">
          <w:rPr>
            <w:rFonts w:ascii="Cambria" w:eastAsiaTheme="minorEastAsia" w:hAnsi="Cambria" w:cstheme="minorBidi"/>
            <w:noProof/>
            <w:sz w:val="22"/>
            <w:szCs w:val="22"/>
          </w:rPr>
          <w:tab/>
        </w:r>
        <w:r w:rsidR="00185298" w:rsidRPr="00FF69E4">
          <w:rPr>
            <w:rStyle w:val="Hipercze"/>
            <w:rFonts w:ascii="Cambria" w:hAnsi="Cambria"/>
            <w:bCs/>
            <w:noProof/>
          </w:rPr>
          <w:t>Cel</w:t>
        </w:r>
        <w:r w:rsidR="00185298" w:rsidRPr="00FF69E4">
          <w:rPr>
            <w:rFonts w:ascii="Cambria" w:hAnsi="Cambria"/>
            <w:noProof/>
            <w:webHidden/>
          </w:rPr>
          <w:tab/>
        </w:r>
        <w:r w:rsidRPr="00FF69E4">
          <w:rPr>
            <w:rFonts w:ascii="Cambria" w:hAnsi="Cambria"/>
            <w:noProof/>
            <w:webHidden/>
          </w:rPr>
          <w:fldChar w:fldCharType="begin"/>
        </w:r>
        <w:r w:rsidR="00185298" w:rsidRPr="00FF69E4">
          <w:rPr>
            <w:rFonts w:ascii="Cambria" w:hAnsi="Cambria"/>
            <w:noProof/>
            <w:webHidden/>
          </w:rPr>
          <w:instrText xml:space="preserve"> PAGEREF _Toc404672815 \h </w:instrText>
        </w:r>
        <w:r w:rsidRPr="00FF69E4">
          <w:rPr>
            <w:rFonts w:ascii="Cambria" w:hAnsi="Cambria"/>
            <w:noProof/>
            <w:webHidden/>
          </w:rPr>
        </w:r>
        <w:r w:rsidRPr="00FF69E4">
          <w:rPr>
            <w:rFonts w:ascii="Cambria" w:hAnsi="Cambria"/>
            <w:noProof/>
            <w:webHidden/>
          </w:rPr>
          <w:fldChar w:fldCharType="separate"/>
        </w:r>
        <w:r w:rsidR="003A16C9" w:rsidRPr="00FF69E4">
          <w:rPr>
            <w:rFonts w:ascii="Cambria" w:hAnsi="Cambria"/>
            <w:noProof/>
            <w:webHidden/>
          </w:rPr>
          <w:t>59</w:t>
        </w:r>
        <w:r w:rsidRPr="00FF69E4">
          <w:rPr>
            <w:rFonts w:ascii="Cambria" w:hAnsi="Cambria"/>
            <w:noProof/>
            <w:webHidden/>
          </w:rPr>
          <w:fldChar w:fldCharType="end"/>
        </w:r>
      </w:hyperlink>
    </w:p>
    <w:p w:rsidR="00185298" w:rsidRPr="00FF69E4" w:rsidRDefault="00B823AE" w:rsidP="0023745E">
      <w:pPr>
        <w:pStyle w:val="Spistreci2"/>
        <w:rPr>
          <w:rFonts w:ascii="Cambria" w:eastAsiaTheme="minorEastAsia" w:hAnsi="Cambria" w:cstheme="minorBidi"/>
          <w:noProof/>
          <w:sz w:val="22"/>
          <w:szCs w:val="22"/>
        </w:rPr>
      </w:pPr>
      <w:hyperlink w:anchor="_Toc404672816" w:history="1">
        <w:r w:rsidR="00185298" w:rsidRPr="00FF69E4">
          <w:rPr>
            <w:rStyle w:val="Hipercze"/>
            <w:rFonts w:ascii="Cambria" w:hAnsi="Cambria"/>
            <w:bCs/>
            <w:noProof/>
          </w:rPr>
          <w:t>12.2</w:t>
        </w:r>
        <w:r w:rsidR="00185298" w:rsidRPr="00FF69E4">
          <w:rPr>
            <w:rFonts w:ascii="Cambria" w:eastAsiaTheme="minorEastAsia" w:hAnsi="Cambria" w:cstheme="minorBidi"/>
            <w:noProof/>
            <w:sz w:val="22"/>
            <w:szCs w:val="22"/>
          </w:rPr>
          <w:tab/>
        </w:r>
        <w:r w:rsidR="00185298" w:rsidRPr="00FF69E4">
          <w:rPr>
            <w:rStyle w:val="Hipercze"/>
            <w:rFonts w:ascii="Cambria" w:hAnsi="Cambria"/>
            <w:bCs/>
            <w:noProof/>
          </w:rPr>
          <w:t>Badanie wyników nietypowych i niekorzystnych wyników paszportowych</w:t>
        </w:r>
        <w:r w:rsidR="00185298" w:rsidRPr="00FF69E4">
          <w:rPr>
            <w:rFonts w:ascii="Cambria" w:hAnsi="Cambria"/>
            <w:noProof/>
            <w:webHidden/>
          </w:rPr>
          <w:tab/>
        </w:r>
        <w:r w:rsidRPr="00FF69E4">
          <w:rPr>
            <w:rFonts w:ascii="Cambria" w:hAnsi="Cambria"/>
            <w:noProof/>
            <w:webHidden/>
          </w:rPr>
          <w:fldChar w:fldCharType="begin"/>
        </w:r>
        <w:r w:rsidR="00185298" w:rsidRPr="00FF69E4">
          <w:rPr>
            <w:rFonts w:ascii="Cambria" w:hAnsi="Cambria"/>
            <w:noProof/>
            <w:webHidden/>
          </w:rPr>
          <w:instrText xml:space="preserve"> PAGEREF _Toc404672816 \h </w:instrText>
        </w:r>
        <w:r w:rsidRPr="00FF69E4">
          <w:rPr>
            <w:rFonts w:ascii="Cambria" w:hAnsi="Cambria"/>
            <w:noProof/>
            <w:webHidden/>
          </w:rPr>
        </w:r>
        <w:r w:rsidRPr="00FF69E4">
          <w:rPr>
            <w:rFonts w:ascii="Cambria" w:hAnsi="Cambria"/>
            <w:noProof/>
            <w:webHidden/>
          </w:rPr>
          <w:fldChar w:fldCharType="separate"/>
        </w:r>
        <w:r w:rsidR="003A16C9" w:rsidRPr="00FF69E4">
          <w:rPr>
            <w:rFonts w:ascii="Cambria" w:hAnsi="Cambria"/>
            <w:noProof/>
            <w:webHidden/>
          </w:rPr>
          <w:t>60</w:t>
        </w:r>
        <w:r w:rsidRPr="00FF69E4">
          <w:rPr>
            <w:rFonts w:ascii="Cambria" w:hAnsi="Cambria"/>
            <w:noProof/>
            <w:webHidden/>
          </w:rPr>
          <w:fldChar w:fldCharType="end"/>
        </w:r>
      </w:hyperlink>
    </w:p>
    <w:p w:rsidR="00185298" w:rsidRPr="00FF69E4" w:rsidRDefault="00B823AE" w:rsidP="0023745E">
      <w:pPr>
        <w:pStyle w:val="Spistreci2"/>
        <w:rPr>
          <w:rFonts w:ascii="Cambria" w:eastAsiaTheme="minorEastAsia" w:hAnsi="Cambria" w:cstheme="minorBidi"/>
          <w:noProof/>
          <w:sz w:val="22"/>
          <w:szCs w:val="22"/>
        </w:rPr>
      </w:pPr>
      <w:hyperlink w:anchor="_Toc404672817" w:history="1">
        <w:r w:rsidR="00185298" w:rsidRPr="00FF69E4">
          <w:rPr>
            <w:rStyle w:val="Hipercze"/>
            <w:rFonts w:ascii="Cambria" w:hAnsi="Cambria"/>
            <w:bCs/>
            <w:noProof/>
          </w:rPr>
          <w:t>12.3</w:t>
        </w:r>
        <w:r w:rsidR="00185298" w:rsidRPr="00FF69E4">
          <w:rPr>
            <w:rFonts w:ascii="Cambria" w:eastAsiaTheme="minorEastAsia" w:hAnsi="Cambria" w:cstheme="minorBidi"/>
            <w:noProof/>
            <w:sz w:val="22"/>
            <w:szCs w:val="22"/>
          </w:rPr>
          <w:tab/>
        </w:r>
        <w:r w:rsidR="00185298" w:rsidRPr="00FF69E4">
          <w:rPr>
            <w:rStyle w:val="Hipercze"/>
            <w:rFonts w:ascii="Cambria" w:hAnsi="Cambria"/>
            <w:bCs/>
            <w:noProof/>
          </w:rPr>
          <w:t>Badanie innych ewentualnych naruszeń przepisów antydopingowych</w:t>
        </w:r>
        <w:r w:rsidR="00185298" w:rsidRPr="00FF69E4">
          <w:rPr>
            <w:rFonts w:ascii="Cambria" w:hAnsi="Cambria"/>
            <w:noProof/>
            <w:webHidden/>
          </w:rPr>
          <w:tab/>
        </w:r>
        <w:r w:rsidRPr="00FF69E4">
          <w:rPr>
            <w:rFonts w:ascii="Cambria" w:hAnsi="Cambria"/>
            <w:noProof/>
            <w:webHidden/>
          </w:rPr>
          <w:fldChar w:fldCharType="begin"/>
        </w:r>
        <w:r w:rsidR="00185298" w:rsidRPr="00FF69E4">
          <w:rPr>
            <w:rFonts w:ascii="Cambria" w:hAnsi="Cambria"/>
            <w:noProof/>
            <w:webHidden/>
          </w:rPr>
          <w:instrText xml:space="preserve"> PAGEREF _Toc404672817 \h </w:instrText>
        </w:r>
        <w:r w:rsidRPr="00FF69E4">
          <w:rPr>
            <w:rFonts w:ascii="Cambria" w:hAnsi="Cambria"/>
            <w:noProof/>
            <w:webHidden/>
          </w:rPr>
        </w:r>
        <w:r w:rsidRPr="00FF69E4">
          <w:rPr>
            <w:rFonts w:ascii="Cambria" w:hAnsi="Cambria"/>
            <w:noProof/>
            <w:webHidden/>
          </w:rPr>
          <w:fldChar w:fldCharType="separate"/>
        </w:r>
        <w:r w:rsidR="003A16C9" w:rsidRPr="00FF69E4">
          <w:rPr>
            <w:rFonts w:ascii="Cambria" w:hAnsi="Cambria"/>
            <w:noProof/>
            <w:webHidden/>
          </w:rPr>
          <w:t>61</w:t>
        </w:r>
        <w:r w:rsidRPr="00FF69E4">
          <w:rPr>
            <w:rFonts w:ascii="Cambria" w:hAnsi="Cambria"/>
            <w:noProof/>
            <w:webHidden/>
          </w:rPr>
          <w:fldChar w:fldCharType="end"/>
        </w:r>
      </w:hyperlink>
    </w:p>
    <w:p w:rsidR="00185298" w:rsidRPr="00FF69E4" w:rsidRDefault="00B823AE" w:rsidP="0023745E">
      <w:pPr>
        <w:pStyle w:val="Spistreci2"/>
        <w:rPr>
          <w:rFonts w:ascii="Cambria" w:eastAsiaTheme="minorEastAsia" w:hAnsi="Cambria" w:cstheme="minorBidi"/>
          <w:noProof/>
          <w:sz w:val="22"/>
          <w:szCs w:val="22"/>
        </w:rPr>
      </w:pPr>
      <w:hyperlink w:anchor="_Toc404672818" w:history="1">
        <w:r w:rsidR="00185298" w:rsidRPr="00FF69E4">
          <w:rPr>
            <w:rStyle w:val="Hipercze"/>
            <w:rFonts w:ascii="Cambria" w:hAnsi="Cambria"/>
            <w:bCs/>
            <w:noProof/>
          </w:rPr>
          <w:t>12.4</w:t>
        </w:r>
        <w:r w:rsidR="00185298" w:rsidRPr="00FF69E4">
          <w:rPr>
            <w:rFonts w:ascii="Cambria" w:eastAsiaTheme="minorEastAsia" w:hAnsi="Cambria" w:cstheme="minorBidi"/>
            <w:noProof/>
            <w:sz w:val="22"/>
            <w:szCs w:val="22"/>
          </w:rPr>
          <w:tab/>
        </w:r>
        <w:r w:rsidR="00185298" w:rsidRPr="00FF69E4">
          <w:rPr>
            <w:rStyle w:val="Hipercze"/>
            <w:rFonts w:ascii="Cambria" w:hAnsi="Cambria"/>
            <w:bCs/>
            <w:noProof/>
          </w:rPr>
          <w:t>Rezultaty śledztwa</w:t>
        </w:r>
        <w:r w:rsidR="00185298" w:rsidRPr="00FF69E4">
          <w:rPr>
            <w:rFonts w:ascii="Cambria" w:hAnsi="Cambria"/>
            <w:noProof/>
            <w:webHidden/>
          </w:rPr>
          <w:tab/>
        </w:r>
        <w:r w:rsidRPr="00FF69E4">
          <w:rPr>
            <w:rFonts w:ascii="Cambria" w:hAnsi="Cambria"/>
            <w:noProof/>
            <w:webHidden/>
          </w:rPr>
          <w:fldChar w:fldCharType="begin"/>
        </w:r>
        <w:r w:rsidR="00185298" w:rsidRPr="00FF69E4">
          <w:rPr>
            <w:rFonts w:ascii="Cambria" w:hAnsi="Cambria"/>
            <w:noProof/>
            <w:webHidden/>
          </w:rPr>
          <w:instrText xml:space="preserve"> PAGEREF _Toc404672818 \h </w:instrText>
        </w:r>
        <w:r w:rsidRPr="00FF69E4">
          <w:rPr>
            <w:rFonts w:ascii="Cambria" w:hAnsi="Cambria"/>
            <w:noProof/>
            <w:webHidden/>
          </w:rPr>
        </w:r>
        <w:r w:rsidRPr="00FF69E4">
          <w:rPr>
            <w:rFonts w:ascii="Cambria" w:hAnsi="Cambria"/>
            <w:noProof/>
            <w:webHidden/>
          </w:rPr>
          <w:fldChar w:fldCharType="separate"/>
        </w:r>
        <w:r w:rsidR="003A16C9" w:rsidRPr="00FF69E4">
          <w:rPr>
            <w:rFonts w:ascii="Cambria" w:hAnsi="Cambria"/>
            <w:noProof/>
            <w:webHidden/>
          </w:rPr>
          <w:t>62</w:t>
        </w:r>
        <w:r w:rsidRPr="00FF69E4">
          <w:rPr>
            <w:rFonts w:ascii="Cambria" w:hAnsi="Cambria"/>
            <w:noProof/>
            <w:webHidden/>
          </w:rPr>
          <w:fldChar w:fldCharType="end"/>
        </w:r>
      </w:hyperlink>
    </w:p>
    <w:p w:rsidR="00185298" w:rsidRPr="00FF69E4" w:rsidRDefault="00B823AE" w:rsidP="00185298">
      <w:pPr>
        <w:pStyle w:val="Spistreci1"/>
        <w:rPr>
          <w:rFonts w:ascii="Cambria" w:eastAsiaTheme="minorEastAsia" w:hAnsi="Cambria" w:cstheme="minorBidi"/>
          <w:sz w:val="22"/>
          <w:szCs w:val="22"/>
        </w:rPr>
      </w:pPr>
      <w:hyperlink w:anchor="_Toc404672819" w:history="1">
        <w:r w:rsidR="00185298" w:rsidRPr="00FF69E4">
          <w:rPr>
            <w:rStyle w:val="Hipercze"/>
            <w:rFonts w:ascii="Cambria" w:hAnsi="Cambria"/>
          </w:rPr>
          <w:t>CZĘŚĆ CZWARTA: ANEKSY</w:t>
        </w:r>
        <w:r w:rsidR="00185298" w:rsidRPr="00FF69E4">
          <w:rPr>
            <w:rFonts w:ascii="Cambria" w:hAnsi="Cambria"/>
            <w:webHidden/>
          </w:rPr>
          <w:tab/>
        </w:r>
        <w:r w:rsidRPr="00FF69E4">
          <w:rPr>
            <w:rFonts w:ascii="Cambria" w:hAnsi="Cambria"/>
            <w:webHidden/>
          </w:rPr>
          <w:fldChar w:fldCharType="begin"/>
        </w:r>
        <w:r w:rsidR="00185298" w:rsidRPr="00FF69E4">
          <w:rPr>
            <w:rFonts w:ascii="Cambria" w:hAnsi="Cambria"/>
            <w:webHidden/>
          </w:rPr>
          <w:instrText xml:space="preserve"> PAGEREF _Toc404672819 \h </w:instrText>
        </w:r>
        <w:r w:rsidRPr="00FF69E4">
          <w:rPr>
            <w:rFonts w:ascii="Cambria" w:hAnsi="Cambria"/>
            <w:webHidden/>
          </w:rPr>
        </w:r>
        <w:r w:rsidRPr="00FF69E4">
          <w:rPr>
            <w:rFonts w:ascii="Cambria" w:hAnsi="Cambria"/>
            <w:webHidden/>
          </w:rPr>
          <w:fldChar w:fldCharType="separate"/>
        </w:r>
        <w:r w:rsidR="003A16C9" w:rsidRPr="00FF69E4">
          <w:rPr>
            <w:rFonts w:ascii="Cambria" w:hAnsi="Cambria"/>
            <w:webHidden/>
          </w:rPr>
          <w:t>64</w:t>
        </w:r>
        <w:r w:rsidRPr="00FF69E4">
          <w:rPr>
            <w:rFonts w:ascii="Cambria" w:hAnsi="Cambria"/>
            <w:webHidden/>
          </w:rPr>
          <w:fldChar w:fldCharType="end"/>
        </w:r>
      </w:hyperlink>
    </w:p>
    <w:p w:rsidR="00185298" w:rsidRPr="00FF69E4" w:rsidRDefault="00B823AE" w:rsidP="00185298">
      <w:pPr>
        <w:pStyle w:val="Spistreci1"/>
        <w:rPr>
          <w:rFonts w:ascii="Cambria" w:eastAsiaTheme="minorEastAsia" w:hAnsi="Cambria" w:cstheme="minorBidi"/>
          <w:sz w:val="22"/>
          <w:szCs w:val="22"/>
        </w:rPr>
      </w:pPr>
      <w:hyperlink w:anchor="_Toc404672820" w:history="1">
        <w:r w:rsidR="00185298" w:rsidRPr="00FF69E4">
          <w:rPr>
            <w:rStyle w:val="Hipercze"/>
            <w:rFonts w:ascii="Cambria" w:hAnsi="Cambria"/>
          </w:rPr>
          <w:t>Aneks A – Badanie ewentualnego niezastosowania się do przepisów</w:t>
        </w:r>
        <w:r w:rsidR="00185298" w:rsidRPr="00FF69E4">
          <w:rPr>
            <w:rFonts w:ascii="Cambria" w:hAnsi="Cambria"/>
            <w:webHidden/>
          </w:rPr>
          <w:tab/>
        </w:r>
        <w:r w:rsidRPr="00FF69E4">
          <w:rPr>
            <w:rFonts w:ascii="Cambria" w:hAnsi="Cambria"/>
            <w:webHidden/>
          </w:rPr>
          <w:fldChar w:fldCharType="begin"/>
        </w:r>
        <w:r w:rsidR="00185298" w:rsidRPr="00FF69E4">
          <w:rPr>
            <w:rFonts w:ascii="Cambria" w:hAnsi="Cambria"/>
            <w:webHidden/>
          </w:rPr>
          <w:instrText xml:space="preserve"> PAGEREF _Toc404672820 \h </w:instrText>
        </w:r>
        <w:r w:rsidRPr="00FF69E4">
          <w:rPr>
            <w:rFonts w:ascii="Cambria" w:hAnsi="Cambria"/>
            <w:webHidden/>
          </w:rPr>
        </w:r>
        <w:r w:rsidRPr="00FF69E4">
          <w:rPr>
            <w:rFonts w:ascii="Cambria" w:hAnsi="Cambria"/>
            <w:webHidden/>
          </w:rPr>
          <w:fldChar w:fldCharType="separate"/>
        </w:r>
        <w:r w:rsidR="003A16C9" w:rsidRPr="00FF69E4">
          <w:rPr>
            <w:rFonts w:ascii="Cambria" w:hAnsi="Cambria"/>
            <w:webHidden/>
          </w:rPr>
          <w:t>64</w:t>
        </w:r>
        <w:r w:rsidRPr="00FF69E4">
          <w:rPr>
            <w:rFonts w:ascii="Cambria" w:hAnsi="Cambria"/>
            <w:webHidden/>
          </w:rPr>
          <w:fldChar w:fldCharType="end"/>
        </w:r>
      </w:hyperlink>
    </w:p>
    <w:p w:rsidR="00185298" w:rsidRPr="00FF69E4" w:rsidRDefault="00B823AE" w:rsidP="0023745E">
      <w:pPr>
        <w:pStyle w:val="Spistreci2"/>
        <w:rPr>
          <w:rFonts w:ascii="Cambria" w:eastAsiaTheme="minorEastAsia" w:hAnsi="Cambria" w:cstheme="minorBidi"/>
          <w:noProof/>
          <w:sz w:val="22"/>
          <w:szCs w:val="22"/>
        </w:rPr>
      </w:pPr>
      <w:hyperlink w:anchor="_Toc404672821" w:history="1">
        <w:r w:rsidR="00185298" w:rsidRPr="00FF69E4">
          <w:rPr>
            <w:rStyle w:val="Hipercze"/>
            <w:rFonts w:ascii="Cambria" w:hAnsi="Cambria"/>
            <w:bCs/>
            <w:noProof/>
          </w:rPr>
          <w:t>A.1</w:t>
        </w:r>
        <w:r w:rsidR="00185298" w:rsidRPr="00FF69E4">
          <w:rPr>
            <w:rFonts w:ascii="Cambria" w:eastAsiaTheme="minorEastAsia" w:hAnsi="Cambria" w:cstheme="minorBidi"/>
            <w:noProof/>
            <w:sz w:val="22"/>
            <w:szCs w:val="22"/>
          </w:rPr>
          <w:tab/>
        </w:r>
        <w:r w:rsidR="00185298" w:rsidRPr="00FF69E4">
          <w:rPr>
            <w:rStyle w:val="Hipercze"/>
            <w:rFonts w:ascii="Cambria" w:hAnsi="Cambria"/>
            <w:bCs/>
            <w:noProof/>
          </w:rPr>
          <w:t>Cel</w:t>
        </w:r>
        <w:r w:rsidR="00185298" w:rsidRPr="00FF69E4">
          <w:rPr>
            <w:rFonts w:ascii="Cambria" w:hAnsi="Cambria"/>
            <w:noProof/>
            <w:webHidden/>
          </w:rPr>
          <w:tab/>
        </w:r>
        <w:r w:rsidRPr="00FF69E4">
          <w:rPr>
            <w:rFonts w:ascii="Cambria" w:hAnsi="Cambria"/>
            <w:noProof/>
            <w:webHidden/>
          </w:rPr>
          <w:fldChar w:fldCharType="begin"/>
        </w:r>
        <w:r w:rsidR="00185298" w:rsidRPr="00FF69E4">
          <w:rPr>
            <w:rFonts w:ascii="Cambria" w:hAnsi="Cambria"/>
            <w:noProof/>
            <w:webHidden/>
          </w:rPr>
          <w:instrText xml:space="preserve"> PAGEREF _Toc404672821 \h </w:instrText>
        </w:r>
        <w:r w:rsidRPr="00FF69E4">
          <w:rPr>
            <w:rFonts w:ascii="Cambria" w:hAnsi="Cambria"/>
            <w:noProof/>
            <w:webHidden/>
          </w:rPr>
        </w:r>
        <w:r w:rsidRPr="00FF69E4">
          <w:rPr>
            <w:rFonts w:ascii="Cambria" w:hAnsi="Cambria"/>
            <w:noProof/>
            <w:webHidden/>
          </w:rPr>
          <w:fldChar w:fldCharType="separate"/>
        </w:r>
        <w:r w:rsidR="003A16C9" w:rsidRPr="00FF69E4">
          <w:rPr>
            <w:rFonts w:ascii="Cambria" w:hAnsi="Cambria"/>
            <w:noProof/>
            <w:webHidden/>
          </w:rPr>
          <w:t>64</w:t>
        </w:r>
        <w:r w:rsidRPr="00FF69E4">
          <w:rPr>
            <w:rFonts w:ascii="Cambria" w:hAnsi="Cambria"/>
            <w:noProof/>
            <w:webHidden/>
          </w:rPr>
          <w:fldChar w:fldCharType="end"/>
        </w:r>
      </w:hyperlink>
    </w:p>
    <w:p w:rsidR="00185298" w:rsidRPr="00FF69E4" w:rsidRDefault="00B823AE" w:rsidP="0023745E">
      <w:pPr>
        <w:pStyle w:val="Spistreci2"/>
        <w:rPr>
          <w:rFonts w:ascii="Cambria" w:eastAsiaTheme="minorEastAsia" w:hAnsi="Cambria" w:cstheme="minorBidi"/>
          <w:noProof/>
          <w:sz w:val="22"/>
          <w:szCs w:val="22"/>
        </w:rPr>
      </w:pPr>
      <w:hyperlink w:anchor="_Toc404672822" w:history="1">
        <w:r w:rsidR="00185298" w:rsidRPr="00FF69E4">
          <w:rPr>
            <w:rStyle w:val="Hipercze"/>
            <w:rFonts w:ascii="Cambria" w:hAnsi="Cambria"/>
            <w:bCs/>
            <w:noProof/>
          </w:rPr>
          <w:t>A.2</w:t>
        </w:r>
        <w:r w:rsidR="00185298" w:rsidRPr="00FF69E4">
          <w:rPr>
            <w:rFonts w:ascii="Cambria" w:eastAsiaTheme="minorEastAsia" w:hAnsi="Cambria" w:cstheme="minorBidi"/>
            <w:noProof/>
            <w:sz w:val="22"/>
            <w:szCs w:val="22"/>
          </w:rPr>
          <w:tab/>
        </w:r>
        <w:r w:rsidR="00185298" w:rsidRPr="00FF69E4">
          <w:rPr>
            <w:rStyle w:val="Hipercze"/>
            <w:rFonts w:ascii="Cambria" w:hAnsi="Cambria"/>
            <w:bCs/>
            <w:noProof/>
          </w:rPr>
          <w:t>Zakres</w:t>
        </w:r>
        <w:r w:rsidR="00185298" w:rsidRPr="00FF69E4">
          <w:rPr>
            <w:rFonts w:ascii="Cambria" w:hAnsi="Cambria"/>
            <w:noProof/>
            <w:webHidden/>
          </w:rPr>
          <w:tab/>
        </w:r>
        <w:r w:rsidRPr="00FF69E4">
          <w:rPr>
            <w:rFonts w:ascii="Cambria" w:hAnsi="Cambria"/>
            <w:noProof/>
            <w:webHidden/>
          </w:rPr>
          <w:fldChar w:fldCharType="begin"/>
        </w:r>
        <w:r w:rsidR="00185298" w:rsidRPr="00FF69E4">
          <w:rPr>
            <w:rFonts w:ascii="Cambria" w:hAnsi="Cambria"/>
            <w:noProof/>
            <w:webHidden/>
          </w:rPr>
          <w:instrText xml:space="preserve"> PAGEREF _Toc404672822 \h </w:instrText>
        </w:r>
        <w:r w:rsidRPr="00FF69E4">
          <w:rPr>
            <w:rFonts w:ascii="Cambria" w:hAnsi="Cambria"/>
            <w:noProof/>
            <w:webHidden/>
          </w:rPr>
        </w:r>
        <w:r w:rsidRPr="00FF69E4">
          <w:rPr>
            <w:rFonts w:ascii="Cambria" w:hAnsi="Cambria"/>
            <w:noProof/>
            <w:webHidden/>
          </w:rPr>
          <w:fldChar w:fldCharType="separate"/>
        </w:r>
        <w:r w:rsidR="003A16C9" w:rsidRPr="00FF69E4">
          <w:rPr>
            <w:rFonts w:ascii="Cambria" w:hAnsi="Cambria"/>
            <w:noProof/>
            <w:webHidden/>
          </w:rPr>
          <w:t>64</w:t>
        </w:r>
        <w:r w:rsidRPr="00FF69E4">
          <w:rPr>
            <w:rFonts w:ascii="Cambria" w:hAnsi="Cambria"/>
            <w:noProof/>
            <w:webHidden/>
          </w:rPr>
          <w:fldChar w:fldCharType="end"/>
        </w:r>
      </w:hyperlink>
    </w:p>
    <w:p w:rsidR="00185298" w:rsidRPr="00FF69E4" w:rsidRDefault="00B823AE" w:rsidP="0023745E">
      <w:pPr>
        <w:pStyle w:val="Spistreci2"/>
        <w:rPr>
          <w:rFonts w:ascii="Cambria" w:eastAsiaTheme="minorEastAsia" w:hAnsi="Cambria" w:cstheme="minorBidi"/>
          <w:noProof/>
          <w:sz w:val="22"/>
          <w:szCs w:val="22"/>
        </w:rPr>
      </w:pPr>
      <w:hyperlink w:anchor="_Toc404672823" w:history="1">
        <w:r w:rsidR="00185298" w:rsidRPr="00FF69E4">
          <w:rPr>
            <w:rStyle w:val="Hipercze"/>
            <w:rFonts w:ascii="Cambria" w:hAnsi="Cambria"/>
            <w:bCs/>
            <w:noProof/>
          </w:rPr>
          <w:t>A.3</w:t>
        </w:r>
        <w:r w:rsidR="00185298" w:rsidRPr="00FF69E4">
          <w:rPr>
            <w:rFonts w:ascii="Cambria" w:eastAsiaTheme="minorEastAsia" w:hAnsi="Cambria" w:cstheme="minorBidi"/>
            <w:noProof/>
            <w:sz w:val="22"/>
            <w:szCs w:val="22"/>
          </w:rPr>
          <w:tab/>
        </w:r>
        <w:r w:rsidR="00185298" w:rsidRPr="00FF69E4">
          <w:rPr>
            <w:rStyle w:val="Hipercze"/>
            <w:rFonts w:ascii="Cambria" w:hAnsi="Cambria"/>
            <w:bCs/>
            <w:noProof/>
          </w:rPr>
          <w:t>Odpowiedzialność</w:t>
        </w:r>
        <w:r w:rsidR="00185298" w:rsidRPr="00FF69E4">
          <w:rPr>
            <w:rFonts w:ascii="Cambria" w:hAnsi="Cambria"/>
            <w:noProof/>
            <w:webHidden/>
          </w:rPr>
          <w:tab/>
        </w:r>
        <w:r w:rsidRPr="00FF69E4">
          <w:rPr>
            <w:rFonts w:ascii="Cambria" w:hAnsi="Cambria"/>
            <w:noProof/>
            <w:webHidden/>
          </w:rPr>
          <w:fldChar w:fldCharType="begin"/>
        </w:r>
        <w:r w:rsidR="00185298" w:rsidRPr="00FF69E4">
          <w:rPr>
            <w:rFonts w:ascii="Cambria" w:hAnsi="Cambria"/>
            <w:noProof/>
            <w:webHidden/>
          </w:rPr>
          <w:instrText xml:space="preserve"> PAGEREF _Toc404672823 \h </w:instrText>
        </w:r>
        <w:r w:rsidRPr="00FF69E4">
          <w:rPr>
            <w:rFonts w:ascii="Cambria" w:hAnsi="Cambria"/>
            <w:noProof/>
            <w:webHidden/>
          </w:rPr>
        </w:r>
        <w:r w:rsidRPr="00FF69E4">
          <w:rPr>
            <w:rFonts w:ascii="Cambria" w:hAnsi="Cambria"/>
            <w:noProof/>
            <w:webHidden/>
          </w:rPr>
          <w:fldChar w:fldCharType="separate"/>
        </w:r>
        <w:r w:rsidR="003A16C9" w:rsidRPr="00FF69E4">
          <w:rPr>
            <w:rFonts w:ascii="Cambria" w:hAnsi="Cambria"/>
            <w:noProof/>
            <w:webHidden/>
          </w:rPr>
          <w:t>64</w:t>
        </w:r>
        <w:r w:rsidRPr="00FF69E4">
          <w:rPr>
            <w:rFonts w:ascii="Cambria" w:hAnsi="Cambria"/>
            <w:noProof/>
            <w:webHidden/>
          </w:rPr>
          <w:fldChar w:fldCharType="end"/>
        </w:r>
      </w:hyperlink>
    </w:p>
    <w:p w:rsidR="00185298" w:rsidRPr="00FF69E4" w:rsidRDefault="00B823AE" w:rsidP="0023745E">
      <w:pPr>
        <w:pStyle w:val="Spistreci2"/>
        <w:rPr>
          <w:rFonts w:ascii="Cambria" w:eastAsiaTheme="minorEastAsia" w:hAnsi="Cambria" w:cstheme="minorBidi"/>
          <w:noProof/>
          <w:sz w:val="22"/>
          <w:szCs w:val="22"/>
        </w:rPr>
      </w:pPr>
      <w:hyperlink w:anchor="_Toc404672824" w:history="1">
        <w:r w:rsidR="00185298" w:rsidRPr="00FF69E4">
          <w:rPr>
            <w:rStyle w:val="Hipercze"/>
            <w:rFonts w:ascii="Cambria" w:hAnsi="Cambria"/>
            <w:bCs/>
            <w:noProof/>
          </w:rPr>
          <w:t>A.4</w:t>
        </w:r>
        <w:r w:rsidR="00185298" w:rsidRPr="00FF69E4">
          <w:rPr>
            <w:rFonts w:ascii="Cambria" w:eastAsiaTheme="minorEastAsia" w:hAnsi="Cambria" w:cstheme="minorBidi"/>
            <w:noProof/>
            <w:sz w:val="22"/>
            <w:szCs w:val="22"/>
          </w:rPr>
          <w:tab/>
        </w:r>
        <w:r w:rsidR="00185298" w:rsidRPr="00FF69E4">
          <w:rPr>
            <w:rStyle w:val="Hipercze"/>
            <w:rFonts w:ascii="Cambria" w:hAnsi="Cambria"/>
            <w:bCs/>
            <w:noProof/>
          </w:rPr>
          <w:t>Wymogi</w:t>
        </w:r>
        <w:r w:rsidR="00185298" w:rsidRPr="00FF69E4">
          <w:rPr>
            <w:rFonts w:ascii="Cambria" w:hAnsi="Cambria"/>
            <w:noProof/>
            <w:webHidden/>
          </w:rPr>
          <w:tab/>
        </w:r>
        <w:r w:rsidRPr="00FF69E4">
          <w:rPr>
            <w:rFonts w:ascii="Cambria" w:hAnsi="Cambria"/>
            <w:noProof/>
            <w:webHidden/>
          </w:rPr>
          <w:fldChar w:fldCharType="begin"/>
        </w:r>
        <w:r w:rsidR="00185298" w:rsidRPr="00FF69E4">
          <w:rPr>
            <w:rFonts w:ascii="Cambria" w:hAnsi="Cambria"/>
            <w:noProof/>
            <w:webHidden/>
          </w:rPr>
          <w:instrText xml:space="preserve"> PAGEREF _Toc404672824 \h </w:instrText>
        </w:r>
        <w:r w:rsidRPr="00FF69E4">
          <w:rPr>
            <w:rFonts w:ascii="Cambria" w:hAnsi="Cambria"/>
            <w:noProof/>
            <w:webHidden/>
          </w:rPr>
        </w:r>
        <w:r w:rsidRPr="00FF69E4">
          <w:rPr>
            <w:rFonts w:ascii="Cambria" w:hAnsi="Cambria"/>
            <w:noProof/>
            <w:webHidden/>
          </w:rPr>
          <w:fldChar w:fldCharType="separate"/>
        </w:r>
        <w:r w:rsidR="003A16C9" w:rsidRPr="00FF69E4">
          <w:rPr>
            <w:rFonts w:ascii="Cambria" w:hAnsi="Cambria"/>
            <w:noProof/>
            <w:webHidden/>
          </w:rPr>
          <w:t>65</w:t>
        </w:r>
        <w:r w:rsidRPr="00FF69E4">
          <w:rPr>
            <w:rFonts w:ascii="Cambria" w:hAnsi="Cambria"/>
            <w:noProof/>
            <w:webHidden/>
          </w:rPr>
          <w:fldChar w:fldCharType="end"/>
        </w:r>
      </w:hyperlink>
    </w:p>
    <w:p w:rsidR="00185298" w:rsidRPr="00FF69E4" w:rsidRDefault="00B823AE" w:rsidP="00185298">
      <w:pPr>
        <w:pStyle w:val="Spistreci1"/>
        <w:rPr>
          <w:rFonts w:ascii="Cambria" w:eastAsiaTheme="minorEastAsia" w:hAnsi="Cambria" w:cstheme="minorBidi"/>
          <w:sz w:val="22"/>
          <w:szCs w:val="22"/>
        </w:rPr>
      </w:pPr>
      <w:hyperlink w:anchor="_Toc404672825" w:history="1">
        <w:r w:rsidR="00185298" w:rsidRPr="00FF69E4">
          <w:rPr>
            <w:rStyle w:val="Hipercze"/>
            <w:rFonts w:ascii="Cambria" w:hAnsi="Cambria"/>
          </w:rPr>
          <w:t>Aneks B – Zmiany dla zawodników z upośledzeniami</w:t>
        </w:r>
        <w:r w:rsidR="00185298" w:rsidRPr="00FF69E4">
          <w:rPr>
            <w:rFonts w:ascii="Cambria" w:hAnsi="Cambria"/>
            <w:webHidden/>
          </w:rPr>
          <w:tab/>
        </w:r>
        <w:r w:rsidRPr="00FF69E4">
          <w:rPr>
            <w:rFonts w:ascii="Cambria" w:hAnsi="Cambria"/>
            <w:webHidden/>
          </w:rPr>
          <w:fldChar w:fldCharType="begin"/>
        </w:r>
        <w:r w:rsidR="00185298" w:rsidRPr="00FF69E4">
          <w:rPr>
            <w:rFonts w:ascii="Cambria" w:hAnsi="Cambria"/>
            <w:webHidden/>
          </w:rPr>
          <w:instrText xml:space="preserve"> PAGEREF _Toc404672825 \h </w:instrText>
        </w:r>
        <w:r w:rsidRPr="00FF69E4">
          <w:rPr>
            <w:rFonts w:ascii="Cambria" w:hAnsi="Cambria"/>
            <w:webHidden/>
          </w:rPr>
        </w:r>
        <w:r w:rsidRPr="00FF69E4">
          <w:rPr>
            <w:rFonts w:ascii="Cambria" w:hAnsi="Cambria"/>
            <w:webHidden/>
          </w:rPr>
          <w:fldChar w:fldCharType="separate"/>
        </w:r>
        <w:r w:rsidR="003A16C9" w:rsidRPr="00FF69E4">
          <w:rPr>
            <w:rFonts w:ascii="Cambria" w:hAnsi="Cambria"/>
            <w:webHidden/>
          </w:rPr>
          <w:t>66</w:t>
        </w:r>
        <w:r w:rsidRPr="00FF69E4">
          <w:rPr>
            <w:rFonts w:ascii="Cambria" w:hAnsi="Cambria"/>
            <w:webHidden/>
          </w:rPr>
          <w:fldChar w:fldCharType="end"/>
        </w:r>
      </w:hyperlink>
    </w:p>
    <w:p w:rsidR="00185298" w:rsidRPr="00FF69E4" w:rsidRDefault="00B823AE" w:rsidP="0023745E">
      <w:pPr>
        <w:pStyle w:val="Spistreci2"/>
        <w:rPr>
          <w:rFonts w:ascii="Cambria" w:eastAsiaTheme="minorEastAsia" w:hAnsi="Cambria" w:cstheme="minorBidi"/>
          <w:noProof/>
          <w:sz w:val="22"/>
          <w:szCs w:val="22"/>
        </w:rPr>
      </w:pPr>
      <w:hyperlink w:anchor="_Toc404672826" w:history="1">
        <w:r w:rsidR="00185298" w:rsidRPr="00FF69E4">
          <w:rPr>
            <w:rStyle w:val="Hipercze"/>
            <w:rFonts w:ascii="Cambria" w:hAnsi="Cambria"/>
            <w:bCs/>
            <w:noProof/>
          </w:rPr>
          <w:t>B.1</w:t>
        </w:r>
        <w:r w:rsidR="00185298" w:rsidRPr="00FF69E4">
          <w:rPr>
            <w:rFonts w:ascii="Cambria" w:eastAsiaTheme="minorEastAsia" w:hAnsi="Cambria" w:cstheme="minorBidi"/>
            <w:noProof/>
            <w:sz w:val="22"/>
            <w:szCs w:val="22"/>
          </w:rPr>
          <w:tab/>
        </w:r>
        <w:r w:rsidR="00185298" w:rsidRPr="00FF69E4">
          <w:rPr>
            <w:rStyle w:val="Hipercze"/>
            <w:rFonts w:ascii="Cambria" w:hAnsi="Cambria"/>
            <w:bCs/>
            <w:noProof/>
          </w:rPr>
          <w:t>Cel</w:t>
        </w:r>
        <w:r w:rsidR="00185298" w:rsidRPr="00FF69E4">
          <w:rPr>
            <w:rFonts w:ascii="Cambria" w:hAnsi="Cambria"/>
            <w:noProof/>
            <w:webHidden/>
          </w:rPr>
          <w:tab/>
        </w:r>
        <w:r w:rsidRPr="00FF69E4">
          <w:rPr>
            <w:rFonts w:ascii="Cambria" w:hAnsi="Cambria"/>
            <w:noProof/>
            <w:webHidden/>
          </w:rPr>
          <w:fldChar w:fldCharType="begin"/>
        </w:r>
        <w:r w:rsidR="00185298" w:rsidRPr="00FF69E4">
          <w:rPr>
            <w:rFonts w:ascii="Cambria" w:hAnsi="Cambria"/>
            <w:noProof/>
            <w:webHidden/>
          </w:rPr>
          <w:instrText xml:space="preserve"> PAGEREF _Toc404672826 \h </w:instrText>
        </w:r>
        <w:r w:rsidRPr="00FF69E4">
          <w:rPr>
            <w:rFonts w:ascii="Cambria" w:hAnsi="Cambria"/>
            <w:noProof/>
            <w:webHidden/>
          </w:rPr>
        </w:r>
        <w:r w:rsidRPr="00FF69E4">
          <w:rPr>
            <w:rFonts w:ascii="Cambria" w:hAnsi="Cambria"/>
            <w:noProof/>
            <w:webHidden/>
          </w:rPr>
          <w:fldChar w:fldCharType="separate"/>
        </w:r>
        <w:r w:rsidR="003A16C9" w:rsidRPr="00FF69E4">
          <w:rPr>
            <w:rFonts w:ascii="Cambria" w:hAnsi="Cambria"/>
            <w:noProof/>
            <w:webHidden/>
          </w:rPr>
          <w:t>66</w:t>
        </w:r>
        <w:r w:rsidRPr="00FF69E4">
          <w:rPr>
            <w:rFonts w:ascii="Cambria" w:hAnsi="Cambria"/>
            <w:noProof/>
            <w:webHidden/>
          </w:rPr>
          <w:fldChar w:fldCharType="end"/>
        </w:r>
      </w:hyperlink>
    </w:p>
    <w:p w:rsidR="00185298" w:rsidRPr="00FF69E4" w:rsidRDefault="00B823AE" w:rsidP="0023745E">
      <w:pPr>
        <w:pStyle w:val="Spistreci2"/>
        <w:rPr>
          <w:rFonts w:ascii="Cambria" w:eastAsiaTheme="minorEastAsia" w:hAnsi="Cambria" w:cstheme="minorBidi"/>
          <w:noProof/>
          <w:sz w:val="22"/>
          <w:szCs w:val="22"/>
        </w:rPr>
      </w:pPr>
      <w:hyperlink w:anchor="_Toc404672827" w:history="1">
        <w:r w:rsidR="00185298" w:rsidRPr="00FF69E4">
          <w:rPr>
            <w:rStyle w:val="Hipercze"/>
            <w:rFonts w:ascii="Cambria" w:hAnsi="Cambria"/>
            <w:bCs/>
            <w:noProof/>
          </w:rPr>
          <w:t>B.2</w:t>
        </w:r>
        <w:r w:rsidR="00185298" w:rsidRPr="00FF69E4">
          <w:rPr>
            <w:rFonts w:ascii="Cambria" w:eastAsiaTheme="minorEastAsia" w:hAnsi="Cambria" w:cstheme="minorBidi"/>
            <w:noProof/>
            <w:sz w:val="22"/>
            <w:szCs w:val="22"/>
          </w:rPr>
          <w:tab/>
        </w:r>
        <w:r w:rsidR="00185298" w:rsidRPr="00FF69E4">
          <w:rPr>
            <w:rStyle w:val="Hipercze"/>
            <w:rFonts w:ascii="Cambria" w:hAnsi="Cambria"/>
            <w:bCs/>
            <w:noProof/>
          </w:rPr>
          <w:t>Zakres</w:t>
        </w:r>
        <w:r w:rsidR="00185298" w:rsidRPr="00FF69E4">
          <w:rPr>
            <w:rFonts w:ascii="Cambria" w:hAnsi="Cambria"/>
            <w:noProof/>
            <w:webHidden/>
          </w:rPr>
          <w:tab/>
        </w:r>
        <w:r w:rsidRPr="00FF69E4">
          <w:rPr>
            <w:rFonts w:ascii="Cambria" w:hAnsi="Cambria"/>
            <w:noProof/>
            <w:webHidden/>
          </w:rPr>
          <w:fldChar w:fldCharType="begin"/>
        </w:r>
        <w:r w:rsidR="00185298" w:rsidRPr="00FF69E4">
          <w:rPr>
            <w:rFonts w:ascii="Cambria" w:hAnsi="Cambria"/>
            <w:noProof/>
            <w:webHidden/>
          </w:rPr>
          <w:instrText xml:space="preserve"> PAGEREF _Toc404672827 \h </w:instrText>
        </w:r>
        <w:r w:rsidRPr="00FF69E4">
          <w:rPr>
            <w:rFonts w:ascii="Cambria" w:hAnsi="Cambria"/>
            <w:noProof/>
            <w:webHidden/>
          </w:rPr>
        </w:r>
        <w:r w:rsidRPr="00FF69E4">
          <w:rPr>
            <w:rFonts w:ascii="Cambria" w:hAnsi="Cambria"/>
            <w:noProof/>
            <w:webHidden/>
          </w:rPr>
          <w:fldChar w:fldCharType="separate"/>
        </w:r>
        <w:r w:rsidR="003A16C9" w:rsidRPr="00FF69E4">
          <w:rPr>
            <w:rFonts w:ascii="Cambria" w:hAnsi="Cambria"/>
            <w:noProof/>
            <w:webHidden/>
          </w:rPr>
          <w:t>66</w:t>
        </w:r>
        <w:r w:rsidRPr="00FF69E4">
          <w:rPr>
            <w:rFonts w:ascii="Cambria" w:hAnsi="Cambria"/>
            <w:noProof/>
            <w:webHidden/>
          </w:rPr>
          <w:fldChar w:fldCharType="end"/>
        </w:r>
      </w:hyperlink>
    </w:p>
    <w:p w:rsidR="00185298" w:rsidRPr="00FF69E4" w:rsidRDefault="00B823AE" w:rsidP="0023745E">
      <w:pPr>
        <w:pStyle w:val="Spistreci2"/>
        <w:rPr>
          <w:rFonts w:ascii="Cambria" w:eastAsiaTheme="minorEastAsia" w:hAnsi="Cambria" w:cstheme="minorBidi"/>
          <w:noProof/>
          <w:sz w:val="22"/>
          <w:szCs w:val="22"/>
        </w:rPr>
      </w:pPr>
      <w:hyperlink w:anchor="_Toc404672828" w:history="1">
        <w:r w:rsidR="00185298" w:rsidRPr="00FF69E4">
          <w:rPr>
            <w:rStyle w:val="Hipercze"/>
            <w:rFonts w:ascii="Cambria" w:hAnsi="Cambria"/>
            <w:bCs/>
            <w:noProof/>
          </w:rPr>
          <w:t>B.3</w:t>
        </w:r>
        <w:r w:rsidR="00185298" w:rsidRPr="00FF69E4">
          <w:rPr>
            <w:rFonts w:ascii="Cambria" w:eastAsiaTheme="minorEastAsia" w:hAnsi="Cambria" w:cstheme="minorBidi"/>
            <w:noProof/>
            <w:sz w:val="22"/>
            <w:szCs w:val="22"/>
          </w:rPr>
          <w:tab/>
        </w:r>
        <w:r w:rsidR="00185298" w:rsidRPr="00FF69E4">
          <w:rPr>
            <w:rStyle w:val="Hipercze"/>
            <w:rFonts w:ascii="Cambria" w:hAnsi="Cambria"/>
            <w:bCs/>
            <w:noProof/>
          </w:rPr>
          <w:t>Odpowiedzialność</w:t>
        </w:r>
        <w:r w:rsidR="00185298" w:rsidRPr="00FF69E4">
          <w:rPr>
            <w:rFonts w:ascii="Cambria" w:hAnsi="Cambria"/>
            <w:noProof/>
            <w:webHidden/>
          </w:rPr>
          <w:tab/>
        </w:r>
        <w:r w:rsidRPr="00FF69E4">
          <w:rPr>
            <w:rFonts w:ascii="Cambria" w:hAnsi="Cambria"/>
            <w:noProof/>
            <w:webHidden/>
          </w:rPr>
          <w:fldChar w:fldCharType="begin"/>
        </w:r>
        <w:r w:rsidR="00185298" w:rsidRPr="00FF69E4">
          <w:rPr>
            <w:rFonts w:ascii="Cambria" w:hAnsi="Cambria"/>
            <w:noProof/>
            <w:webHidden/>
          </w:rPr>
          <w:instrText xml:space="preserve"> PAGEREF _Toc404672828 \h </w:instrText>
        </w:r>
        <w:r w:rsidRPr="00FF69E4">
          <w:rPr>
            <w:rFonts w:ascii="Cambria" w:hAnsi="Cambria"/>
            <w:noProof/>
            <w:webHidden/>
          </w:rPr>
        </w:r>
        <w:r w:rsidRPr="00FF69E4">
          <w:rPr>
            <w:rFonts w:ascii="Cambria" w:hAnsi="Cambria"/>
            <w:noProof/>
            <w:webHidden/>
          </w:rPr>
          <w:fldChar w:fldCharType="separate"/>
        </w:r>
        <w:r w:rsidR="003A16C9" w:rsidRPr="00FF69E4">
          <w:rPr>
            <w:rFonts w:ascii="Cambria" w:hAnsi="Cambria"/>
            <w:noProof/>
            <w:webHidden/>
          </w:rPr>
          <w:t>66</w:t>
        </w:r>
        <w:r w:rsidRPr="00FF69E4">
          <w:rPr>
            <w:rFonts w:ascii="Cambria" w:hAnsi="Cambria"/>
            <w:noProof/>
            <w:webHidden/>
          </w:rPr>
          <w:fldChar w:fldCharType="end"/>
        </w:r>
      </w:hyperlink>
    </w:p>
    <w:p w:rsidR="00185298" w:rsidRPr="00FF69E4" w:rsidRDefault="00B823AE" w:rsidP="0023745E">
      <w:pPr>
        <w:pStyle w:val="Spistreci2"/>
        <w:rPr>
          <w:rFonts w:ascii="Cambria" w:eastAsiaTheme="minorEastAsia" w:hAnsi="Cambria" w:cstheme="minorBidi"/>
          <w:noProof/>
          <w:sz w:val="22"/>
          <w:szCs w:val="22"/>
        </w:rPr>
      </w:pPr>
      <w:hyperlink w:anchor="_Toc404672829" w:history="1">
        <w:r w:rsidR="00185298" w:rsidRPr="00FF69E4">
          <w:rPr>
            <w:rStyle w:val="Hipercze"/>
            <w:rFonts w:ascii="Cambria" w:hAnsi="Cambria"/>
            <w:bCs/>
            <w:noProof/>
          </w:rPr>
          <w:t>B.4</w:t>
        </w:r>
        <w:r w:rsidR="00185298" w:rsidRPr="00FF69E4">
          <w:rPr>
            <w:rFonts w:ascii="Cambria" w:eastAsiaTheme="minorEastAsia" w:hAnsi="Cambria" w:cstheme="minorBidi"/>
            <w:noProof/>
            <w:sz w:val="22"/>
            <w:szCs w:val="22"/>
          </w:rPr>
          <w:tab/>
        </w:r>
        <w:r w:rsidR="00185298" w:rsidRPr="00FF69E4">
          <w:rPr>
            <w:rStyle w:val="Hipercze"/>
            <w:rFonts w:ascii="Cambria" w:hAnsi="Cambria"/>
            <w:bCs/>
            <w:noProof/>
          </w:rPr>
          <w:t>Wymogi</w:t>
        </w:r>
        <w:r w:rsidR="00185298" w:rsidRPr="00FF69E4">
          <w:rPr>
            <w:rFonts w:ascii="Cambria" w:hAnsi="Cambria"/>
            <w:noProof/>
            <w:webHidden/>
          </w:rPr>
          <w:tab/>
        </w:r>
        <w:r w:rsidRPr="00FF69E4">
          <w:rPr>
            <w:rFonts w:ascii="Cambria" w:hAnsi="Cambria"/>
            <w:noProof/>
            <w:webHidden/>
          </w:rPr>
          <w:fldChar w:fldCharType="begin"/>
        </w:r>
        <w:r w:rsidR="00185298" w:rsidRPr="00FF69E4">
          <w:rPr>
            <w:rFonts w:ascii="Cambria" w:hAnsi="Cambria"/>
            <w:noProof/>
            <w:webHidden/>
          </w:rPr>
          <w:instrText xml:space="preserve"> PAGEREF _Toc404672829 \h </w:instrText>
        </w:r>
        <w:r w:rsidRPr="00FF69E4">
          <w:rPr>
            <w:rFonts w:ascii="Cambria" w:hAnsi="Cambria"/>
            <w:noProof/>
            <w:webHidden/>
          </w:rPr>
        </w:r>
        <w:r w:rsidRPr="00FF69E4">
          <w:rPr>
            <w:rFonts w:ascii="Cambria" w:hAnsi="Cambria"/>
            <w:noProof/>
            <w:webHidden/>
          </w:rPr>
          <w:fldChar w:fldCharType="separate"/>
        </w:r>
        <w:r w:rsidR="003A16C9" w:rsidRPr="00FF69E4">
          <w:rPr>
            <w:rFonts w:ascii="Cambria" w:hAnsi="Cambria"/>
            <w:noProof/>
            <w:webHidden/>
          </w:rPr>
          <w:t>66</w:t>
        </w:r>
        <w:r w:rsidRPr="00FF69E4">
          <w:rPr>
            <w:rFonts w:ascii="Cambria" w:hAnsi="Cambria"/>
            <w:noProof/>
            <w:webHidden/>
          </w:rPr>
          <w:fldChar w:fldCharType="end"/>
        </w:r>
      </w:hyperlink>
    </w:p>
    <w:p w:rsidR="00185298" w:rsidRPr="00FF69E4" w:rsidRDefault="00B823AE" w:rsidP="00185298">
      <w:pPr>
        <w:pStyle w:val="Spistreci1"/>
        <w:rPr>
          <w:rFonts w:ascii="Cambria" w:eastAsiaTheme="minorEastAsia" w:hAnsi="Cambria" w:cstheme="minorBidi"/>
          <w:sz w:val="22"/>
          <w:szCs w:val="22"/>
        </w:rPr>
      </w:pPr>
      <w:hyperlink w:anchor="_Toc404672830" w:history="1">
        <w:r w:rsidR="00185298" w:rsidRPr="00FF69E4">
          <w:rPr>
            <w:rStyle w:val="Hipercze"/>
            <w:rFonts w:ascii="Cambria" w:hAnsi="Cambria"/>
          </w:rPr>
          <w:t>Aneks C – Zmiany dla zawodników niepełnoletnich</w:t>
        </w:r>
        <w:r w:rsidR="00185298" w:rsidRPr="00FF69E4">
          <w:rPr>
            <w:rFonts w:ascii="Cambria" w:hAnsi="Cambria"/>
            <w:webHidden/>
          </w:rPr>
          <w:tab/>
        </w:r>
        <w:r w:rsidRPr="00FF69E4">
          <w:rPr>
            <w:rFonts w:ascii="Cambria" w:hAnsi="Cambria"/>
            <w:webHidden/>
          </w:rPr>
          <w:fldChar w:fldCharType="begin"/>
        </w:r>
        <w:r w:rsidR="00185298" w:rsidRPr="00FF69E4">
          <w:rPr>
            <w:rFonts w:ascii="Cambria" w:hAnsi="Cambria"/>
            <w:webHidden/>
          </w:rPr>
          <w:instrText xml:space="preserve"> PAGEREF _Toc404672830 \h </w:instrText>
        </w:r>
        <w:r w:rsidRPr="00FF69E4">
          <w:rPr>
            <w:rFonts w:ascii="Cambria" w:hAnsi="Cambria"/>
            <w:webHidden/>
          </w:rPr>
        </w:r>
        <w:r w:rsidRPr="00FF69E4">
          <w:rPr>
            <w:rFonts w:ascii="Cambria" w:hAnsi="Cambria"/>
            <w:webHidden/>
          </w:rPr>
          <w:fldChar w:fldCharType="separate"/>
        </w:r>
        <w:r w:rsidR="003A16C9" w:rsidRPr="00FF69E4">
          <w:rPr>
            <w:rFonts w:ascii="Cambria" w:hAnsi="Cambria"/>
            <w:webHidden/>
          </w:rPr>
          <w:t>68</w:t>
        </w:r>
        <w:r w:rsidRPr="00FF69E4">
          <w:rPr>
            <w:rFonts w:ascii="Cambria" w:hAnsi="Cambria"/>
            <w:webHidden/>
          </w:rPr>
          <w:fldChar w:fldCharType="end"/>
        </w:r>
      </w:hyperlink>
    </w:p>
    <w:p w:rsidR="00185298" w:rsidRPr="00FF69E4" w:rsidRDefault="00B823AE" w:rsidP="0023745E">
      <w:pPr>
        <w:pStyle w:val="Spistreci2"/>
        <w:rPr>
          <w:rFonts w:ascii="Cambria" w:eastAsiaTheme="minorEastAsia" w:hAnsi="Cambria" w:cstheme="minorBidi"/>
          <w:noProof/>
          <w:sz w:val="22"/>
          <w:szCs w:val="22"/>
        </w:rPr>
      </w:pPr>
      <w:hyperlink w:anchor="_Toc404672831" w:history="1">
        <w:r w:rsidR="00185298" w:rsidRPr="00FF69E4">
          <w:rPr>
            <w:rStyle w:val="Hipercze"/>
            <w:rFonts w:ascii="Cambria" w:hAnsi="Cambria"/>
            <w:bCs/>
            <w:noProof/>
          </w:rPr>
          <w:t>C.1</w:t>
        </w:r>
        <w:r w:rsidR="00185298" w:rsidRPr="00FF69E4">
          <w:rPr>
            <w:rFonts w:ascii="Cambria" w:eastAsiaTheme="minorEastAsia" w:hAnsi="Cambria" w:cstheme="minorBidi"/>
            <w:noProof/>
            <w:sz w:val="22"/>
            <w:szCs w:val="22"/>
          </w:rPr>
          <w:tab/>
        </w:r>
        <w:r w:rsidR="00185298" w:rsidRPr="00FF69E4">
          <w:rPr>
            <w:rStyle w:val="Hipercze"/>
            <w:rFonts w:ascii="Cambria" w:hAnsi="Cambria"/>
            <w:bCs/>
            <w:noProof/>
          </w:rPr>
          <w:t>Cel</w:t>
        </w:r>
        <w:r w:rsidR="00185298" w:rsidRPr="00FF69E4">
          <w:rPr>
            <w:rFonts w:ascii="Cambria" w:hAnsi="Cambria"/>
            <w:noProof/>
            <w:webHidden/>
          </w:rPr>
          <w:tab/>
        </w:r>
        <w:r w:rsidRPr="00FF69E4">
          <w:rPr>
            <w:rFonts w:ascii="Cambria" w:hAnsi="Cambria"/>
            <w:noProof/>
            <w:webHidden/>
          </w:rPr>
          <w:fldChar w:fldCharType="begin"/>
        </w:r>
        <w:r w:rsidR="00185298" w:rsidRPr="00FF69E4">
          <w:rPr>
            <w:rFonts w:ascii="Cambria" w:hAnsi="Cambria"/>
            <w:noProof/>
            <w:webHidden/>
          </w:rPr>
          <w:instrText xml:space="preserve"> PAGEREF _Toc404672831 \h </w:instrText>
        </w:r>
        <w:r w:rsidRPr="00FF69E4">
          <w:rPr>
            <w:rFonts w:ascii="Cambria" w:hAnsi="Cambria"/>
            <w:noProof/>
            <w:webHidden/>
          </w:rPr>
        </w:r>
        <w:r w:rsidRPr="00FF69E4">
          <w:rPr>
            <w:rFonts w:ascii="Cambria" w:hAnsi="Cambria"/>
            <w:noProof/>
            <w:webHidden/>
          </w:rPr>
          <w:fldChar w:fldCharType="separate"/>
        </w:r>
        <w:r w:rsidR="003A16C9" w:rsidRPr="00FF69E4">
          <w:rPr>
            <w:rFonts w:ascii="Cambria" w:hAnsi="Cambria"/>
            <w:noProof/>
            <w:webHidden/>
          </w:rPr>
          <w:t>68</w:t>
        </w:r>
        <w:r w:rsidRPr="00FF69E4">
          <w:rPr>
            <w:rFonts w:ascii="Cambria" w:hAnsi="Cambria"/>
            <w:noProof/>
            <w:webHidden/>
          </w:rPr>
          <w:fldChar w:fldCharType="end"/>
        </w:r>
      </w:hyperlink>
    </w:p>
    <w:p w:rsidR="00185298" w:rsidRPr="00FF69E4" w:rsidRDefault="00B823AE" w:rsidP="0023745E">
      <w:pPr>
        <w:pStyle w:val="Spistreci2"/>
        <w:rPr>
          <w:rFonts w:ascii="Cambria" w:eastAsiaTheme="minorEastAsia" w:hAnsi="Cambria" w:cstheme="minorBidi"/>
          <w:noProof/>
          <w:sz w:val="22"/>
          <w:szCs w:val="22"/>
        </w:rPr>
      </w:pPr>
      <w:hyperlink w:anchor="_Toc404672832" w:history="1">
        <w:r w:rsidR="00185298" w:rsidRPr="00FF69E4">
          <w:rPr>
            <w:rStyle w:val="Hipercze"/>
            <w:rFonts w:ascii="Cambria" w:hAnsi="Cambria"/>
            <w:bCs/>
            <w:noProof/>
          </w:rPr>
          <w:t>C.2</w:t>
        </w:r>
        <w:r w:rsidR="00185298" w:rsidRPr="00FF69E4">
          <w:rPr>
            <w:rFonts w:ascii="Cambria" w:eastAsiaTheme="minorEastAsia" w:hAnsi="Cambria" w:cstheme="minorBidi"/>
            <w:noProof/>
            <w:sz w:val="22"/>
            <w:szCs w:val="22"/>
          </w:rPr>
          <w:tab/>
        </w:r>
        <w:r w:rsidR="00185298" w:rsidRPr="00FF69E4">
          <w:rPr>
            <w:rStyle w:val="Hipercze"/>
            <w:rFonts w:ascii="Cambria" w:hAnsi="Cambria"/>
            <w:bCs/>
            <w:noProof/>
          </w:rPr>
          <w:t>Zakres</w:t>
        </w:r>
        <w:r w:rsidR="00185298" w:rsidRPr="00FF69E4">
          <w:rPr>
            <w:rFonts w:ascii="Cambria" w:hAnsi="Cambria"/>
            <w:noProof/>
            <w:webHidden/>
          </w:rPr>
          <w:tab/>
        </w:r>
        <w:r w:rsidRPr="00FF69E4">
          <w:rPr>
            <w:rFonts w:ascii="Cambria" w:hAnsi="Cambria"/>
            <w:noProof/>
            <w:webHidden/>
          </w:rPr>
          <w:fldChar w:fldCharType="begin"/>
        </w:r>
        <w:r w:rsidR="00185298" w:rsidRPr="00FF69E4">
          <w:rPr>
            <w:rFonts w:ascii="Cambria" w:hAnsi="Cambria"/>
            <w:noProof/>
            <w:webHidden/>
          </w:rPr>
          <w:instrText xml:space="preserve"> PAGEREF _Toc404672832 \h </w:instrText>
        </w:r>
        <w:r w:rsidRPr="00FF69E4">
          <w:rPr>
            <w:rFonts w:ascii="Cambria" w:hAnsi="Cambria"/>
            <w:noProof/>
            <w:webHidden/>
          </w:rPr>
        </w:r>
        <w:r w:rsidRPr="00FF69E4">
          <w:rPr>
            <w:rFonts w:ascii="Cambria" w:hAnsi="Cambria"/>
            <w:noProof/>
            <w:webHidden/>
          </w:rPr>
          <w:fldChar w:fldCharType="separate"/>
        </w:r>
        <w:r w:rsidR="003A16C9" w:rsidRPr="00FF69E4">
          <w:rPr>
            <w:rFonts w:ascii="Cambria" w:hAnsi="Cambria"/>
            <w:noProof/>
            <w:webHidden/>
          </w:rPr>
          <w:t>68</w:t>
        </w:r>
        <w:r w:rsidRPr="00FF69E4">
          <w:rPr>
            <w:rFonts w:ascii="Cambria" w:hAnsi="Cambria"/>
            <w:noProof/>
            <w:webHidden/>
          </w:rPr>
          <w:fldChar w:fldCharType="end"/>
        </w:r>
      </w:hyperlink>
    </w:p>
    <w:p w:rsidR="00185298" w:rsidRPr="00FF69E4" w:rsidRDefault="00B823AE" w:rsidP="0023745E">
      <w:pPr>
        <w:pStyle w:val="Spistreci2"/>
        <w:rPr>
          <w:rFonts w:ascii="Cambria" w:eastAsiaTheme="minorEastAsia" w:hAnsi="Cambria" w:cstheme="minorBidi"/>
          <w:noProof/>
          <w:sz w:val="22"/>
          <w:szCs w:val="22"/>
        </w:rPr>
      </w:pPr>
      <w:hyperlink w:anchor="_Toc404672833" w:history="1">
        <w:r w:rsidR="00185298" w:rsidRPr="00FF69E4">
          <w:rPr>
            <w:rStyle w:val="Hipercze"/>
            <w:rFonts w:ascii="Cambria" w:hAnsi="Cambria"/>
            <w:bCs/>
            <w:noProof/>
          </w:rPr>
          <w:t>C.3</w:t>
        </w:r>
        <w:r w:rsidR="00185298" w:rsidRPr="00FF69E4">
          <w:rPr>
            <w:rFonts w:ascii="Cambria" w:eastAsiaTheme="minorEastAsia" w:hAnsi="Cambria" w:cstheme="minorBidi"/>
            <w:noProof/>
            <w:sz w:val="22"/>
            <w:szCs w:val="22"/>
          </w:rPr>
          <w:tab/>
        </w:r>
        <w:r w:rsidR="00185298" w:rsidRPr="00FF69E4">
          <w:rPr>
            <w:rStyle w:val="Hipercze"/>
            <w:rFonts w:ascii="Cambria" w:hAnsi="Cambria"/>
            <w:bCs/>
            <w:noProof/>
          </w:rPr>
          <w:t>Odpowiedzialność</w:t>
        </w:r>
        <w:r w:rsidR="00185298" w:rsidRPr="00FF69E4">
          <w:rPr>
            <w:rFonts w:ascii="Cambria" w:hAnsi="Cambria"/>
            <w:noProof/>
            <w:webHidden/>
          </w:rPr>
          <w:tab/>
        </w:r>
        <w:r w:rsidRPr="00FF69E4">
          <w:rPr>
            <w:rFonts w:ascii="Cambria" w:hAnsi="Cambria"/>
            <w:noProof/>
            <w:webHidden/>
          </w:rPr>
          <w:fldChar w:fldCharType="begin"/>
        </w:r>
        <w:r w:rsidR="00185298" w:rsidRPr="00FF69E4">
          <w:rPr>
            <w:rFonts w:ascii="Cambria" w:hAnsi="Cambria"/>
            <w:noProof/>
            <w:webHidden/>
          </w:rPr>
          <w:instrText xml:space="preserve"> PAGEREF _Toc404672833 \h </w:instrText>
        </w:r>
        <w:r w:rsidRPr="00FF69E4">
          <w:rPr>
            <w:rFonts w:ascii="Cambria" w:hAnsi="Cambria"/>
            <w:noProof/>
            <w:webHidden/>
          </w:rPr>
        </w:r>
        <w:r w:rsidRPr="00FF69E4">
          <w:rPr>
            <w:rFonts w:ascii="Cambria" w:hAnsi="Cambria"/>
            <w:noProof/>
            <w:webHidden/>
          </w:rPr>
          <w:fldChar w:fldCharType="separate"/>
        </w:r>
        <w:r w:rsidR="003A16C9" w:rsidRPr="00FF69E4">
          <w:rPr>
            <w:rFonts w:ascii="Cambria" w:hAnsi="Cambria"/>
            <w:noProof/>
            <w:webHidden/>
          </w:rPr>
          <w:t>68</w:t>
        </w:r>
        <w:r w:rsidRPr="00FF69E4">
          <w:rPr>
            <w:rFonts w:ascii="Cambria" w:hAnsi="Cambria"/>
            <w:noProof/>
            <w:webHidden/>
          </w:rPr>
          <w:fldChar w:fldCharType="end"/>
        </w:r>
      </w:hyperlink>
    </w:p>
    <w:p w:rsidR="00185298" w:rsidRPr="00FF69E4" w:rsidRDefault="00B823AE" w:rsidP="0023745E">
      <w:pPr>
        <w:pStyle w:val="Spistreci2"/>
        <w:rPr>
          <w:rFonts w:ascii="Cambria" w:eastAsiaTheme="minorEastAsia" w:hAnsi="Cambria" w:cstheme="minorBidi"/>
          <w:noProof/>
          <w:sz w:val="22"/>
          <w:szCs w:val="22"/>
        </w:rPr>
      </w:pPr>
      <w:hyperlink w:anchor="_Toc404672834" w:history="1">
        <w:r w:rsidR="00185298" w:rsidRPr="00FF69E4">
          <w:rPr>
            <w:rStyle w:val="Hipercze"/>
            <w:rFonts w:ascii="Cambria" w:hAnsi="Cambria"/>
            <w:bCs/>
            <w:noProof/>
          </w:rPr>
          <w:t>C.4</w:t>
        </w:r>
        <w:r w:rsidR="00185298" w:rsidRPr="00FF69E4">
          <w:rPr>
            <w:rFonts w:ascii="Cambria" w:eastAsiaTheme="minorEastAsia" w:hAnsi="Cambria" w:cstheme="minorBidi"/>
            <w:noProof/>
            <w:sz w:val="22"/>
            <w:szCs w:val="22"/>
          </w:rPr>
          <w:tab/>
        </w:r>
        <w:r w:rsidR="00185298" w:rsidRPr="00FF69E4">
          <w:rPr>
            <w:rStyle w:val="Hipercze"/>
            <w:rFonts w:ascii="Cambria" w:hAnsi="Cambria"/>
            <w:bCs/>
            <w:noProof/>
          </w:rPr>
          <w:t>Wymogi</w:t>
        </w:r>
        <w:r w:rsidR="00185298" w:rsidRPr="00FF69E4">
          <w:rPr>
            <w:rFonts w:ascii="Cambria" w:hAnsi="Cambria"/>
            <w:noProof/>
            <w:webHidden/>
          </w:rPr>
          <w:tab/>
        </w:r>
        <w:r w:rsidRPr="00FF69E4">
          <w:rPr>
            <w:rFonts w:ascii="Cambria" w:hAnsi="Cambria"/>
            <w:noProof/>
            <w:webHidden/>
          </w:rPr>
          <w:fldChar w:fldCharType="begin"/>
        </w:r>
        <w:r w:rsidR="00185298" w:rsidRPr="00FF69E4">
          <w:rPr>
            <w:rFonts w:ascii="Cambria" w:hAnsi="Cambria"/>
            <w:noProof/>
            <w:webHidden/>
          </w:rPr>
          <w:instrText xml:space="preserve"> PAGEREF _Toc404672834 \h </w:instrText>
        </w:r>
        <w:r w:rsidRPr="00FF69E4">
          <w:rPr>
            <w:rFonts w:ascii="Cambria" w:hAnsi="Cambria"/>
            <w:noProof/>
            <w:webHidden/>
          </w:rPr>
        </w:r>
        <w:r w:rsidRPr="00FF69E4">
          <w:rPr>
            <w:rFonts w:ascii="Cambria" w:hAnsi="Cambria"/>
            <w:noProof/>
            <w:webHidden/>
          </w:rPr>
          <w:fldChar w:fldCharType="separate"/>
        </w:r>
        <w:r w:rsidR="003A16C9" w:rsidRPr="00FF69E4">
          <w:rPr>
            <w:rFonts w:ascii="Cambria" w:hAnsi="Cambria"/>
            <w:noProof/>
            <w:webHidden/>
          </w:rPr>
          <w:t>68</w:t>
        </w:r>
        <w:r w:rsidRPr="00FF69E4">
          <w:rPr>
            <w:rFonts w:ascii="Cambria" w:hAnsi="Cambria"/>
            <w:noProof/>
            <w:webHidden/>
          </w:rPr>
          <w:fldChar w:fldCharType="end"/>
        </w:r>
      </w:hyperlink>
    </w:p>
    <w:p w:rsidR="00185298" w:rsidRPr="00FF69E4" w:rsidRDefault="00B823AE" w:rsidP="00185298">
      <w:pPr>
        <w:pStyle w:val="Spistreci1"/>
        <w:rPr>
          <w:rFonts w:ascii="Cambria" w:eastAsiaTheme="minorEastAsia" w:hAnsi="Cambria" w:cstheme="minorBidi"/>
          <w:sz w:val="22"/>
          <w:szCs w:val="22"/>
        </w:rPr>
      </w:pPr>
      <w:hyperlink w:anchor="_Toc404672835" w:history="1">
        <w:r w:rsidR="00185298" w:rsidRPr="00FF69E4">
          <w:rPr>
            <w:rStyle w:val="Hipercze"/>
            <w:rFonts w:ascii="Cambria" w:hAnsi="Cambria"/>
          </w:rPr>
          <w:t>Aneks D – Pobieranie próbek moczu</w:t>
        </w:r>
        <w:r w:rsidR="00185298" w:rsidRPr="00FF69E4">
          <w:rPr>
            <w:rFonts w:ascii="Cambria" w:hAnsi="Cambria"/>
            <w:webHidden/>
          </w:rPr>
          <w:tab/>
        </w:r>
        <w:r w:rsidRPr="00FF69E4">
          <w:rPr>
            <w:rFonts w:ascii="Cambria" w:hAnsi="Cambria"/>
            <w:webHidden/>
          </w:rPr>
          <w:fldChar w:fldCharType="begin"/>
        </w:r>
        <w:r w:rsidR="00185298" w:rsidRPr="00FF69E4">
          <w:rPr>
            <w:rFonts w:ascii="Cambria" w:hAnsi="Cambria"/>
            <w:webHidden/>
          </w:rPr>
          <w:instrText xml:space="preserve"> PAGEREF _Toc404672835 \h </w:instrText>
        </w:r>
        <w:r w:rsidRPr="00FF69E4">
          <w:rPr>
            <w:rFonts w:ascii="Cambria" w:hAnsi="Cambria"/>
            <w:webHidden/>
          </w:rPr>
        </w:r>
        <w:r w:rsidRPr="00FF69E4">
          <w:rPr>
            <w:rFonts w:ascii="Cambria" w:hAnsi="Cambria"/>
            <w:webHidden/>
          </w:rPr>
          <w:fldChar w:fldCharType="separate"/>
        </w:r>
        <w:r w:rsidR="003A16C9" w:rsidRPr="00FF69E4">
          <w:rPr>
            <w:rFonts w:ascii="Cambria" w:hAnsi="Cambria"/>
            <w:webHidden/>
          </w:rPr>
          <w:t>70</w:t>
        </w:r>
        <w:r w:rsidRPr="00FF69E4">
          <w:rPr>
            <w:rFonts w:ascii="Cambria" w:hAnsi="Cambria"/>
            <w:webHidden/>
          </w:rPr>
          <w:fldChar w:fldCharType="end"/>
        </w:r>
      </w:hyperlink>
    </w:p>
    <w:p w:rsidR="00185298" w:rsidRPr="00FF69E4" w:rsidRDefault="00B823AE" w:rsidP="0023745E">
      <w:pPr>
        <w:pStyle w:val="Spistreci2"/>
        <w:rPr>
          <w:rFonts w:ascii="Cambria" w:eastAsiaTheme="minorEastAsia" w:hAnsi="Cambria" w:cstheme="minorBidi"/>
          <w:noProof/>
          <w:sz w:val="22"/>
          <w:szCs w:val="22"/>
        </w:rPr>
      </w:pPr>
      <w:hyperlink w:anchor="_Toc404672836" w:history="1">
        <w:r w:rsidR="00185298" w:rsidRPr="00FF69E4">
          <w:rPr>
            <w:rStyle w:val="Hipercze"/>
            <w:rFonts w:ascii="Cambria" w:hAnsi="Cambria"/>
            <w:bCs/>
            <w:noProof/>
          </w:rPr>
          <w:t>D.1</w:t>
        </w:r>
        <w:r w:rsidR="00185298" w:rsidRPr="00FF69E4">
          <w:rPr>
            <w:rFonts w:ascii="Cambria" w:eastAsiaTheme="minorEastAsia" w:hAnsi="Cambria" w:cstheme="minorBidi"/>
            <w:noProof/>
            <w:sz w:val="22"/>
            <w:szCs w:val="22"/>
          </w:rPr>
          <w:tab/>
        </w:r>
        <w:r w:rsidR="00185298" w:rsidRPr="00FF69E4">
          <w:rPr>
            <w:rStyle w:val="Hipercze"/>
            <w:rFonts w:ascii="Cambria" w:hAnsi="Cambria"/>
            <w:bCs/>
            <w:noProof/>
          </w:rPr>
          <w:t>Cel</w:t>
        </w:r>
        <w:r w:rsidR="00185298" w:rsidRPr="00FF69E4">
          <w:rPr>
            <w:rFonts w:ascii="Cambria" w:hAnsi="Cambria"/>
            <w:noProof/>
            <w:webHidden/>
          </w:rPr>
          <w:tab/>
        </w:r>
        <w:r w:rsidRPr="00FF69E4">
          <w:rPr>
            <w:rFonts w:ascii="Cambria" w:hAnsi="Cambria"/>
            <w:noProof/>
            <w:webHidden/>
          </w:rPr>
          <w:fldChar w:fldCharType="begin"/>
        </w:r>
        <w:r w:rsidR="00185298" w:rsidRPr="00FF69E4">
          <w:rPr>
            <w:rFonts w:ascii="Cambria" w:hAnsi="Cambria"/>
            <w:noProof/>
            <w:webHidden/>
          </w:rPr>
          <w:instrText xml:space="preserve"> PAGEREF _Toc404672836 \h </w:instrText>
        </w:r>
        <w:r w:rsidRPr="00FF69E4">
          <w:rPr>
            <w:rFonts w:ascii="Cambria" w:hAnsi="Cambria"/>
            <w:noProof/>
            <w:webHidden/>
          </w:rPr>
        </w:r>
        <w:r w:rsidRPr="00FF69E4">
          <w:rPr>
            <w:rFonts w:ascii="Cambria" w:hAnsi="Cambria"/>
            <w:noProof/>
            <w:webHidden/>
          </w:rPr>
          <w:fldChar w:fldCharType="separate"/>
        </w:r>
        <w:r w:rsidR="003A16C9" w:rsidRPr="00FF69E4">
          <w:rPr>
            <w:rFonts w:ascii="Cambria" w:hAnsi="Cambria"/>
            <w:noProof/>
            <w:webHidden/>
          </w:rPr>
          <w:t>70</w:t>
        </w:r>
        <w:r w:rsidRPr="00FF69E4">
          <w:rPr>
            <w:rFonts w:ascii="Cambria" w:hAnsi="Cambria"/>
            <w:noProof/>
            <w:webHidden/>
          </w:rPr>
          <w:fldChar w:fldCharType="end"/>
        </w:r>
      </w:hyperlink>
    </w:p>
    <w:p w:rsidR="00185298" w:rsidRPr="00FF69E4" w:rsidRDefault="00B823AE" w:rsidP="0023745E">
      <w:pPr>
        <w:pStyle w:val="Spistreci2"/>
        <w:rPr>
          <w:rFonts w:ascii="Cambria" w:eastAsiaTheme="minorEastAsia" w:hAnsi="Cambria" w:cstheme="minorBidi"/>
          <w:noProof/>
          <w:sz w:val="22"/>
          <w:szCs w:val="22"/>
        </w:rPr>
      </w:pPr>
      <w:hyperlink w:anchor="_Toc404672837" w:history="1">
        <w:r w:rsidR="00185298" w:rsidRPr="00FF69E4">
          <w:rPr>
            <w:rStyle w:val="Hipercze"/>
            <w:rFonts w:ascii="Cambria" w:hAnsi="Cambria"/>
            <w:bCs/>
            <w:noProof/>
          </w:rPr>
          <w:t>D.2</w:t>
        </w:r>
        <w:r w:rsidR="00185298" w:rsidRPr="00FF69E4">
          <w:rPr>
            <w:rFonts w:ascii="Cambria" w:eastAsiaTheme="minorEastAsia" w:hAnsi="Cambria" w:cstheme="minorBidi"/>
            <w:noProof/>
            <w:sz w:val="22"/>
            <w:szCs w:val="22"/>
          </w:rPr>
          <w:tab/>
        </w:r>
        <w:r w:rsidR="00185298" w:rsidRPr="00FF69E4">
          <w:rPr>
            <w:rStyle w:val="Hipercze"/>
            <w:rFonts w:ascii="Cambria" w:hAnsi="Cambria"/>
            <w:bCs/>
            <w:noProof/>
          </w:rPr>
          <w:t>Zakres</w:t>
        </w:r>
        <w:r w:rsidR="00185298" w:rsidRPr="00FF69E4">
          <w:rPr>
            <w:rFonts w:ascii="Cambria" w:hAnsi="Cambria"/>
            <w:noProof/>
            <w:webHidden/>
          </w:rPr>
          <w:tab/>
        </w:r>
        <w:r w:rsidRPr="00FF69E4">
          <w:rPr>
            <w:rFonts w:ascii="Cambria" w:hAnsi="Cambria"/>
            <w:noProof/>
            <w:webHidden/>
          </w:rPr>
          <w:fldChar w:fldCharType="begin"/>
        </w:r>
        <w:r w:rsidR="00185298" w:rsidRPr="00FF69E4">
          <w:rPr>
            <w:rFonts w:ascii="Cambria" w:hAnsi="Cambria"/>
            <w:noProof/>
            <w:webHidden/>
          </w:rPr>
          <w:instrText xml:space="preserve"> PAGEREF _Toc404672837 \h </w:instrText>
        </w:r>
        <w:r w:rsidRPr="00FF69E4">
          <w:rPr>
            <w:rFonts w:ascii="Cambria" w:hAnsi="Cambria"/>
            <w:noProof/>
            <w:webHidden/>
          </w:rPr>
        </w:r>
        <w:r w:rsidRPr="00FF69E4">
          <w:rPr>
            <w:rFonts w:ascii="Cambria" w:hAnsi="Cambria"/>
            <w:noProof/>
            <w:webHidden/>
          </w:rPr>
          <w:fldChar w:fldCharType="separate"/>
        </w:r>
        <w:r w:rsidR="003A16C9" w:rsidRPr="00FF69E4">
          <w:rPr>
            <w:rFonts w:ascii="Cambria" w:hAnsi="Cambria"/>
            <w:noProof/>
            <w:webHidden/>
          </w:rPr>
          <w:t>70</w:t>
        </w:r>
        <w:r w:rsidRPr="00FF69E4">
          <w:rPr>
            <w:rFonts w:ascii="Cambria" w:hAnsi="Cambria"/>
            <w:noProof/>
            <w:webHidden/>
          </w:rPr>
          <w:fldChar w:fldCharType="end"/>
        </w:r>
      </w:hyperlink>
    </w:p>
    <w:p w:rsidR="00185298" w:rsidRPr="00FF69E4" w:rsidRDefault="00B823AE" w:rsidP="0023745E">
      <w:pPr>
        <w:pStyle w:val="Spistreci2"/>
        <w:rPr>
          <w:rFonts w:ascii="Cambria" w:eastAsiaTheme="minorEastAsia" w:hAnsi="Cambria" w:cstheme="minorBidi"/>
          <w:noProof/>
          <w:sz w:val="22"/>
          <w:szCs w:val="22"/>
        </w:rPr>
      </w:pPr>
      <w:hyperlink w:anchor="_Toc404672838" w:history="1">
        <w:r w:rsidR="00185298" w:rsidRPr="00FF69E4">
          <w:rPr>
            <w:rStyle w:val="Hipercze"/>
            <w:rFonts w:ascii="Cambria" w:hAnsi="Cambria"/>
            <w:bCs/>
            <w:noProof/>
          </w:rPr>
          <w:t>D.3</w:t>
        </w:r>
        <w:r w:rsidR="00185298" w:rsidRPr="00FF69E4">
          <w:rPr>
            <w:rFonts w:ascii="Cambria" w:eastAsiaTheme="minorEastAsia" w:hAnsi="Cambria" w:cstheme="minorBidi"/>
            <w:noProof/>
            <w:sz w:val="22"/>
            <w:szCs w:val="22"/>
          </w:rPr>
          <w:tab/>
        </w:r>
        <w:r w:rsidR="00185298" w:rsidRPr="00FF69E4">
          <w:rPr>
            <w:rStyle w:val="Hipercze"/>
            <w:rFonts w:ascii="Cambria" w:hAnsi="Cambria"/>
            <w:bCs/>
            <w:noProof/>
          </w:rPr>
          <w:t>Odpowiedzialność</w:t>
        </w:r>
        <w:r w:rsidR="00185298" w:rsidRPr="00FF69E4">
          <w:rPr>
            <w:rFonts w:ascii="Cambria" w:hAnsi="Cambria"/>
            <w:noProof/>
            <w:webHidden/>
          </w:rPr>
          <w:tab/>
        </w:r>
        <w:r w:rsidRPr="00FF69E4">
          <w:rPr>
            <w:rFonts w:ascii="Cambria" w:hAnsi="Cambria"/>
            <w:noProof/>
            <w:webHidden/>
          </w:rPr>
          <w:fldChar w:fldCharType="begin"/>
        </w:r>
        <w:r w:rsidR="00185298" w:rsidRPr="00FF69E4">
          <w:rPr>
            <w:rFonts w:ascii="Cambria" w:hAnsi="Cambria"/>
            <w:noProof/>
            <w:webHidden/>
          </w:rPr>
          <w:instrText xml:space="preserve"> PAGEREF _Toc404672838 \h </w:instrText>
        </w:r>
        <w:r w:rsidRPr="00FF69E4">
          <w:rPr>
            <w:rFonts w:ascii="Cambria" w:hAnsi="Cambria"/>
            <w:noProof/>
            <w:webHidden/>
          </w:rPr>
        </w:r>
        <w:r w:rsidRPr="00FF69E4">
          <w:rPr>
            <w:rFonts w:ascii="Cambria" w:hAnsi="Cambria"/>
            <w:noProof/>
            <w:webHidden/>
          </w:rPr>
          <w:fldChar w:fldCharType="separate"/>
        </w:r>
        <w:r w:rsidR="003A16C9" w:rsidRPr="00FF69E4">
          <w:rPr>
            <w:rFonts w:ascii="Cambria" w:hAnsi="Cambria"/>
            <w:noProof/>
            <w:webHidden/>
          </w:rPr>
          <w:t>70</w:t>
        </w:r>
        <w:r w:rsidRPr="00FF69E4">
          <w:rPr>
            <w:rFonts w:ascii="Cambria" w:hAnsi="Cambria"/>
            <w:noProof/>
            <w:webHidden/>
          </w:rPr>
          <w:fldChar w:fldCharType="end"/>
        </w:r>
      </w:hyperlink>
    </w:p>
    <w:p w:rsidR="00185298" w:rsidRPr="00FF69E4" w:rsidRDefault="00B823AE" w:rsidP="0023745E">
      <w:pPr>
        <w:pStyle w:val="Spistreci2"/>
        <w:rPr>
          <w:rFonts w:ascii="Cambria" w:eastAsiaTheme="minorEastAsia" w:hAnsi="Cambria" w:cstheme="minorBidi"/>
          <w:noProof/>
          <w:sz w:val="22"/>
          <w:szCs w:val="22"/>
        </w:rPr>
      </w:pPr>
      <w:hyperlink w:anchor="_Toc404672839" w:history="1">
        <w:r w:rsidR="00185298" w:rsidRPr="00FF69E4">
          <w:rPr>
            <w:rStyle w:val="Hipercze"/>
            <w:rFonts w:ascii="Cambria" w:hAnsi="Cambria"/>
            <w:bCs/>
            <w:noProof/>
          </w:rPr>
          <w:t>D.4</w:t>
        </w:r>
        <w:r w:rsidR="00185298" w:rsidRPr="00FF69E4">
          <w:rPr>
            <w:rFonts w:ascii="Cambria" w:eastAsiaTheme="minorEastAsia" w:hAnsi="Cambria" w:cstheme="minorBidi"/>
            <w:noProof/>
            <w:sz w:val="22"/>
            <w:szCs w:val="22"/>
          </w:rPr>
          <w:tab/>
        </w:r>
        <w:r w:rsidR="00185298" w:rsidRPr="00FF69E4">
          <w:rPr>
            <w:rStyle w:val="Hipercze"/>
            <w:rFonts w:ascii="Cambria" w:hAnsi="Cambria"/>
            <w:bCs/>
            <w:noProof/>
          </w:rPr>
          <w:t>Wymogi</w:t>
        </w:r>
        <w:r w:rsidR="00185298" w:rsidRPr="00FF69E4">
          <w:rPr>
            <w:rFonts w:ascii="Cambria" w:hAnsi="Cambria"/>
            <w:noProof/>
            <w:webHidden/>
          </w:rPr>
          <w:tab/>
        </w:r>
        <w:r w:rsidRPr="00FF69E4">
          <w:rPr>
            <w:rFonts w:ascii="Cambria" w:hAnsi="Cambria"/>
            <w:noProof/>
            <w:webHidden/>
          </w:rPr>
          <w:fldChar w:fldCharType="begin"/>
        </w:r>
        <w:r w:rsidR="00185298" w:rsidRPr="00FF69E4">
          <w:rPr>
            <w:rFonts w:ascii="Cambria" w:hAnsi="Cambria"/>
            <w:noProof/>
            <w:webHidden/>
          </w:rPr>
          <w:instrText xml:space="preserve"> PAGEREF _Toc404672839 \h </w:instrText>
        </w:r>
        <w:r w:rsidRPr="00FF69E4">
          <w:rPr>
            <w:rFonts w:ascii="Cambria" w:hAnsi="Cambria"/>
            <w:noProof/>
            <w:webHidden/>
          </w:rPr>
        </w:r>
        <w:r w:rsidRPr="00FF69E4">
          <w:rPr>
            <w:rFonts w:ascii="Cambria" w:hAnsi="Cambria"/>
            <w:noProof/>
            <w:webHidden/>
          </w:rPr>
          <w:fldChar w:fldCharType="separate"/>
        </w:r>
        <w:r w:rsidR="003A16C9" w:rsidRPr="00FF69E4">
          <w:rPr>
            <w:rFonts w:ascii="Cambria" w:hAnsi="Cambria"/>
            <w:noProof/>
            <w:webHidden/>
          </w:rPr>
          <w:t>70</w:t>
        </w:r>
        <w:r w:rsidRPr="00FF69E4">
          <w:rPr>
            <w:rFonts w:ascii="Cambria" w:hAnsi="Cambria"/>
            <w:noProof/>
            <w:webHidden/>
          </w:rPr>
          <w:fldChar w:fldCharType="end"/>
        </w:r>
      </w:hyperlink>
    </w:p>
    <w:p w:rsidR="00185298" w:rsidRPr="00FF69E4" w:rsidRDefault="00B823AE" w:rsidP="00185298">
      <w:pPr>
        <w:pStyle w:val="Spistreci1"/>
        <w:rPr>
          <w:rFonts w:ascii="Cambria" w:eastAsiaTheme="minorEastAsia" w:hAnsi="Cambria" w:cstheme="minorBidi"/>
          <w:sz w:val="22"/>
          <w:szCs w:val="22"/>
        </w:rPr>
      </w:pPr>
      <w:hyperlink w:anchor="_Toc404672840" w:history="1">
        <w:r w:rsidR="00185298" w:rsidRPr="00FF69E4">
          <w:rPr>
            <w:rStyle w:val="Hipercze"/>
            <w:rFonts w:ascii="Cambria" w:hAnsi="Cambria"/>
          </w:rPr>
          <w:t>Aneks E – Pobieranie próbek krwi</w:t>
        </w:r>
        <w:r w:rsidR="00185298" w:rsidRPr="00FF69E4">
          <w:rPr>
            <w:rFonts w:ascii="Cambria" w:hAnsi="Cambria"/>
            <w:webHidden/>
          </w:rPr>
          <w:tab/>
        </w:r>
        <w:r w:rsidRPr="00FF69E4">
          <w:rPr>
            <w:rFonts w:ascii="Cambria" w:hAnsi="Cambria"/>
            <w:webHidden/>
          </w:rPr>
          <w:fldChar w:fldCharType="begin"/>
        </w:r>
        <w:r w:rsidR="00185298" w:rsidRPr="00FF69E4">
          <w:rPr>
            <w:rFonts w:ascii="Cambria" w:hAnsi="Cambria"/>
            <w:webHidden/>
          </w:rPr>
          <w:instrText xml:space="preserve"> PAGEREF _Toc404672840 \h </w:instrText>
        </w:r>
        <w:r w:rsidRPr="00FF69E4">
          <w:rPr>
            <w:rFonts w:ascii="Cambria" w:hAnsi="Cambria"/>
            <w:webHidden/>
          </w:rPr>
        </w:r>
        <w:r w:rsidRPr="00FF69E4">
          <w:rPr>
            <w:rFonts w:ascii="Cambria" w:hAnsi="Cambria"/>
            <w:webHidden/>
          </w:rPr>
          <w:fldChar w:fldCharType="separate"/>
        </w:r>
        <w:r w:rsidR="003A16C9" w:rsidRPr="00FF69E4">
          <w:rPr>
            <w:rFonts w:ascii="Cambria" w:hAnsi="Cambria"/>
            <w:webHidden/>
          </w:rPr>
          <w:t>74</w:t>
        </w:r>
        <w:r w:rsidRPr="00FF69E4">
          <w:rPr>
            <w:rFonts w:ascii="Cambria" w:hAnsi="Cambria"/>
            <w:webHidden/>
          </w:rPr>
          <w:fldChar w:fldCharType="end"/>
        </w:r>
      </w:hyperlink>
    </w:p>
    <w:p w:rsidR="00185298" w:rsidRPr="00FF69E4" w:rsidRDefault="00B823AE" w:rsidP="0023745E">
      <w:pPr>
        <w:pStyle w:val="Spistreci2"/>
        <w:rPr>
          <w:rFonts w:ascii="Cambria" w:eastAsiaTheme="minorEastAsia" w:hAnsi="Cambria" w:cstheme="minorBidi"/>
          <w:noProof/>
          <w:sz w:val="22"/>
          <w:szCs w:val="22"/>
        </w:rPr>
      </w:pPr>
      <w:hyperlink w:anchor="_Toc404672841" w:history="1">
        <w:r w:rsidR="00185298" w:rsidRPr="00FF69E4">
          <w:rPr>
            <w:rStyle w:val="Hipercze"/>
            <w:rFonts w:ascii="Cambria" w:hAnsi="Cambria"/>
            <w:bCs/>
            <w:noProof/>
          </w:rPr>
          <w:t>E.1</w:t>
        </w:r>
        <w:r w:rsidR="00185298" w:rsidRPr="00FF69E4">
          <w:rPr>
            <w:rFonts w:ascii="Cambria" w:eastAsiaTheme="minorEastAsia" w:hAnsi="Cambria" w:cstheme="minorBidi"/>
            <w:noProof/>
            <w:sz w:val="22"/>
            <w:szCs w:val="22"/>
          </w:rPr>
          <w:tab/>
        </w:r>
        <w:r w:rsidR="00185298" w:rsidRPr="00FF69E4">
          <w:rPr>
            <w:rStyle w:val="Hipercze"/>
            <w:rFonts w:ascii="Cambria" w:hAnsi="Cambria"/>
            <w:bCs/>
            <w:noProof/>
          </w:rPr>
          <w:t>Cel</w:t>
        </w:r>
        <w:r w:rsidR="00185298" w:rsidRPr="00FF69E4">
          <w:rPr>
            <w:rFonts w:ascii="Cambria" w:hAnsi="Cambria"/>
            <w:noProof/>
            <w:webHidden/>
          </w:rPr>
          <w:tab/>
        </w:r>
        <w:r w:rsidRPr="00FF69E4">
          <w:rPr>
            <w:rFonts w:ascii="Cambria" w:hAnsi="Cambria"/>
            <w:noProof/>
            <w:webHidden/>
          </w:rPr>
          <w:fldChar w:fldCharType="begin"/>
        </w:r>
        <w:r w:rsidR="00185298" w:rsidRPr="00FF69E4">
          <w:rPr>
            <w:rFonts w:ascii="Cambria" w:hAnsi="Cambria"/>
            <w:noProof/>
            <w:webHidden/>
          </w:rPr>
          <w:instrText xml:space="preserve"> PAGEREF _Toc404672841 \h </w:instrText>
        </w:r>
        <w:r w:rsidRPr="00FF69E4">
          <w:rPr>
            <w:rFonts w:ascii="Cambria" w:hAnsi="Cambria"/>
            <w:noProof/>
            <w:webHidden/>
          </w:rPr>
        </w:r>
        <w:r w:rsidRPr="00FF69E4">
          <w:rPr>
            <w:rFonts w:ascii="Cambria" w:hAnsi="Cambria"/>
            <w:noProof/>
            <w:webHidden/>
          </w:rPr>
          <w:fldChar w:fldCharType="separate"/>
        </w:r>
        <w:r w:rsidR="003A16C9" w:rsidRPr="00FF69E4">
          <w:rPr>
            <w:rFonts w:ascii="Cambria" w:hAnsi="Cambria"/>
            <w:noProof/>
            <w:webHidden/>
          </w:rPr>
          <w:t>74</w:t>
        </w:r>
        <w:r w:rsidRPr="00FF69E4">
          <w:rPr>
            <w:rFonts w:ascii="Cambria" w:hAnsi="Cambria"/>
            <w:noProof/>
            <w:webHidden/>
          </w:rPr>
          <w:fldChar w:fldCharType="end"/>
        </w:r>
      </w:hyperlink>
    </w:p>
    <w:p w:rsidR="00185298" w:rsidRPr="00FF69E4" w:rsidRDefault="00B823AE" w:rsidP="0023745E">
      <w:pPr>
        <w:pStyle w:val="Spistreci2"/>
        <w:rPr>
          <w:rFonts w:ascii="Cambria" w:eastAsiaTheme="minorEastAsia" w:hAnsi="Cambria" w:cstheme="minorBidi"/>
          <w:noProof/>
          <w:sz w:val="22"/>
          <w:szCs w:val="22"/>
        </w:rPr>
      </w:pPr>
      <w:hyperlink w:anchor="_Toc404672842" w:history="1">
        <w:r w:rsidR="00185298" w:rsidRPr="00FF69E4">
          <w:rPr>
            <w:rStyle w:val="Hipercze"/>
            <w:rFonts w:ascii="Cambria" w:hAnsi="Cambria"/>
            <w:bCs/>
            <w:noProof/>
          </w:rPr>
          <w:t>E.2</w:t>
        </w:r>
        <w:r w:rsidR="00185298" w:rsidRPr="00FF69E4">
          <w:rPr>
            <w:rFonts w:ascii="Cambria" w:eastAsiaTheme="minorEastAsia" w:hAnsi="Cambria" w:cstheme="minorBidi"/>
            <w:noProof/>
            <w:sz w:val="22"/>
            <w:szCs w:val="22"/>
          </w:rPr>
          <w:tab/>
        </w:r>
        <w:r w:rsidR="00185298" w:rsidRPr="00FF69E4">
          <w:rPr>
            <w:rStyle w:val="Hipercze"/>
            <w:rFonts w:ascii="Cambria" w:hAnsi="Cambria"/>
            <w:bCs/>
            <w:noProof/>
          </w:rPr>
          <w:t>Zakres</w:t>
        </w:r>
        <w:r w:rsidR="00185298" w:rsidRPr="00FF69E4">
          <w:rPr>
            <w:rFonts w:ascii="Cambria" w:hAnsi="Cambria"/>
            <w:noProof/>
            <w:webHidden/>
          </w:rPr>
          <w:tab/>
        </w:r>
        <w:r w:rsidRPr="00FF69E4">
          <w:rPr>
            <w:rFonts w:ascii="Cambria" w:hAnsi="Cambria"/>
            <w:noProof/>
            <w:webHidden/>
          </w:rPr>
          <w:fldChar w:fldCharType="begin"/>
        </w:r>
        <w:r w:rsidR="00185298" w:rsidRPr="00FF69E4">
          <w:rPr>
            <w:rFonts w:ascii="Cambria" w:hAnsi="Cambria"/>
            <w:noProof/>
            <w:webHidden/>
          </w:rPr>
          <w:instrText xml:space="preserve"> PAGEREF _Toc404672842 \h </w:instrText>
        </w:r>
        <w:r w:rsidRPr="00FF69E4">
          <w:rPr>
            <w:rFonts w:ascii="Cambria" w:hAnsi="Cambria"/>
            <w:noProof/>
            <w:webHidden/>
          </w:rPr>
        </w:r>
        <w:r w:rsidRPr="00FF69E4">
          <w:rPr>
            <w:rFonts w:ascii="Cambria" w:hAnsi="Cambria"/>
            <w:noProof/>
            <w:webHidden/>
          </w:rPr>
          <w:fldChar w:fldCharType="separate"/>
        </w:r>
        <w:r w:rsidR="003A16C9" w:rsidRPr="00FF69E4">
          <w:rPr>
            <w:rFonts w:ascii="Cambria" w:hAnsi="Cambria"/>
            <w:noProof/>
            <w:webHidden/>
          </w:rPr>
          <w:t>74</w:t>
        </w:r>
        <w:r w:rsidRPr="00FF69E4">
          <w:rPr>
            <w:rFonts w:ascii="Cambria" w:hAnsi="Cambria"/>
            <w:noProof/>
            <w:webHidden/>
          </w:rPr>
          <w:fldChar w:fldCharType="end"/>
        </w:r>
      </w:hyperlink>
    </w:p>
    <w:p w:rsidR="00185298" w:rsidRPr="00FF69E4" w:rsidRDefault="00B823AE" w:rsidP="0023745E">
      <w:pPr>
        <w:pStyle w:val="Spistreci2"/>
        <w:rPr>
          <w:rFonts w:ascii="Cambria" w:eastAsiaTheme="minorEastAsia" w:hAnsi="Cambria" w:cstheme="minorBidi"/>
          <w:noProof/>
          <w:sz w:val="22"/>
          <w:szCs w:val="22"/>
        </w:rPr>
      </w:pPr>
      <w:hyperlink w:anchor="_Toc404672843" w:history="1">
        <w:r w:rsidR="00185298" w:rsidRPr="00FF69E4">
          <w:rPr>
            <w:rStyle w:val="Hipercze"/>
            <w:rFonts w:ascii="Cambria" w:hAnsi="Cambria"/>
            <w:bCs/>
            <w:noProof/>
          </w:rPr>
          <w:t>E.3</w:t>
        </w:r>
        <w:r w:rsidR="00185298" w:rsidRPr="00FF69E4">
          <w:rPr>
            <w:rFonts w:ascii="Cambria" w:eastAsiaTheme="minorEastAsia" w:hAnsi="Cambria" w:cstheme="minorBidi"/>
            <w:noProof/>
            <w:sz w:val="22"/>
            <w:szCs w:val="22"/>
          </w:rPr>
          <w:tab/>
        </w:r>
        <w:r w:rsidR="00185298" w:rsidRPr="00FF69E4">
          <w:rPr>
            <w:rStyle w:val="Hipercze"/>
            <w:rFonts w:ascii="Cambria" w:hAnsi="Cambria"/>
            <w:bCs/>
            <w:noProof/>
          </w:rPr>
          <w:t>Odpowiedzialność</w:t>
        </w:r>
        <w:r w:rsidR="00185298" w:rsidRPr="00FF69E4">
          <w:rPr>
            <w:rFonts w:ascii="Cambria" w:hAnsi="Cambria"/>
            <w:noProof/>
            <w:webHidden/>
          </w:rPr>
          <w:tab/>
        </w:r>
        <w:r w:rsidRPr="00FF69E4">
          <w:rPr>
            <w:rFonts w:ascii="Cambria" w:hAnsi="Cambria"/>
            <w:noProof/>
            <w:webHidden/>
          </w:rPr>
          <w:fldChar w:fldCharType="begin"/>
        </w:r>
        <w:r w:rsidR="00185298" w:rsidRPr="00FF69E4">
          <w:rPr>
            <w:rFonts w:ascii="Cambria" w:hAnsi="Cambria"/>
            <w:noProof/>
            <w:webHidden/>
          </w:rPr>
          <w:instrText xml:space="preserve"> PAGEREF _Toc404672843 \h </w:instrText>
        </w:r>
        <w:r w:rsidRPr="00FF69E4">
          <w:rPr>
            <w:rFonts w:ascii="Cambria" w:hAnsi="Cambria"/>
            <w:noProof/>
            <w:webHidden/>
          </w:rPr>
        </w:r>
        <w:r w:rsidRPr="00FF69E4">
          <w:rPr>
            <w:rFonts w:ascii="Cambria" w:hAnsi="Cambria"/>
            <w:noProof/>
            <w:webHidden/>
          </w:rPr>
          <w:fldChar w:fldCharType="separate"/>
        </w:r>
        <w:r w:rsidR="003A16C9" w:rsidRPr="00FF69E4">
          <w:rPr>
            <w:rFonts w:ascii="Cambria" w:hAnsi="Cambria"/>
            <w:noProof/>
            <w:webHidden/>
          </w:rPr>
          <w:t>74</w:t>
        </w:r>
        <w:r w:rsidRPr="00FF69E4">
          <w:rPr>
            <w:rFonts w:ascii="Cambria" w:hAnsi="Cambria"/>
            <w:noProof/>
            <w:webHidden/>
          </w:rPr>
          <w:fldChar w:fldCharType="end"/>
        </w:r>
      </w:hyperlink>
    </w:p>
    <w:p w:rsidR="00185298" w:rsidRPr="00FF69E4" w:rsidRDefault="00B823AE" w:rsidP="0023745E">
      <w:pPr>
        <w:pStyle w:val="Spistreci2"/>
        <w:rPr>
          <w:rFonts w:ascii="Cambria" w:eastAsiaTheme="minorEastAsia" w:hAnsi="Cambria" w:cstheme="minorBidi"/>
          <w:noProof/>
          <w:sz w:val="22"/>
          <w:szCs w:val="22"/>
        </w:rPr>
      </w:pPr>
      <w:hyperlink w:anchor="_Toc404672844" w:history="1">
        <w:r w:rsidR="00185298" w:rsidRPr="00FF69E4">
          <w:rPr>
            <w:rStyle w:val="Hipercze"/>
            <w:rFonts w:ascii="Cambria" w:hAnsi="Cambria"/>
            <w:bCs/>
            <w:noProof/>
          </w:rPr>
          <w:t>E.4</w:t>
        </w:r>
        <w:r w:rsidR="00185298" w:rsidRPr="00FF69E4">
          <w:rPr>
            <w:rFonts w:ascii="Cambria" w:eastAsiaTheme="minorEastAsia" w:hAnsi="Cambria" w:cstheme="minorBidi"/>
            <w:noProof/>
            <w:sz w:val="22"/>
            <w:szCs w:val="22"/>
          </w:rPr>
          <w:tab/>
        </w:r>
        <w:r w:rsidR="00185298" w:rsidRPr="00FF69E4">
          <w:rPr>
            <w:rStyle w:val="Hipercze"/>
            <w:rFonts w:ascii="Cambria" w:hAnsi="Cambria"/>
            <w:bCs/>
            <w:noProof/>
          </w:rPr>
          <w:t>Wymogi</w:t>
        </w:r>
        <w:r w:rsidR="00185298" w:rsidRPr="00FF69E4">
          <w:rPr>
            <w:rFonts w:ascii="Cambria" w:hAnsi="Cambria"/>
            <w:noProof/>
            <w:webHidden/>
          </w:rPr>
          <w:tab/>
        </w:r>
        <w:r w:rsidRPr="00FF69E4">
          <w:rPr>
            <w:rFonts w:ascii="Cambria" w:hAnsi="Cambria"/>
            <w:noProof/>
            <w:webHidden/>
          </w:rPr>
          <w:fldChar w:fldCharType="begin"/>
        </w:r>
        <w:r w:rsidR="00185298" w:rsidRPr="00FF69E4">
          <w:rPr>
            <w:rFonts w:ascii="Cambria" w:hAnsi="Cambria"/>
            <w:noProof/>
            <w:webHidden/>
          </w:rPr>
          <w:instrText xml:space="preserve"> PAGEREF _Toc404672844 \h </w:instrText>
        </w:r>
        <w:r w:rsidRPr="00FF69E4">
          <w:rPr>
            <w:rFonts w:ascii="Cambria" w:hAnsi="Cambria"/>
            <w:noProof/>
            <w:webHidden/>
          </w:rPr>
        </w:r>
        <w:r w:rsidRPr="00FF69E4">
          <w:rPr>
            <w:rFonts w:ascii="Cambria" w:hAnsi="Cambria"/>
            <w:noProof/>
            <w:webHidden/>
          </w:rPr>
          <w:fldChar w:fldCharType="separate"/>
        </w:r>
        <w:r w:rsidR="003A16C9" w:rsidRPr="00FF69E4">
          <w:rPr>
            <w:rFonts w:ascii="Cambria" w:hAnsi="Cambria"/>
            <w:noProof/>
            <w:webHidden/>
          </w:rPr>
          <w:t>75</w:t>
        </w:r>
        <w:r w:rsidRPr="00FF69E4">
          <w:rPr>
            <w:rFonts w:ascii="Cambria" w:hAnsi="Cambria"/>
            <w:noProof/>
            <w:webHidden/>
          </w:rPr>
          <w:fldChar w:fldCharType="end"/>
        </w:r>
      </w:hyperlink>
    </w:p>
    <w:p w:rsidR="00185298" w:rsidRPr="00FF69E4" w:rsidRDefault="00B823AE" w:rsidP="00185298">
      <w:pPr>
        <w:pStyle w:val="Spistreci1"/>
        <w:rPr>
          <w:rFonts w:ascii="Cambria" w:eastAsiaTheme="minorEastAsia" w:hAnsi="Cambria" w:cstheme="minorBidi"/>
          <w:sz w:val="22"/>
          <w:szCs w:val="22"/>
        </w:rPr>
      </w:pPr>
      <w:hyperlink w:anchor="_Toc404672845" w:history="1">
        <w:r w:rsidR="00185298" w:rsidRPr="00FF69E4">
          <w:rPr>
            <w:rStyle w:val="Hipercze"/>
            <w:rFonts w:ascii="Cambria" w:hAnsi="Cambria"/>
          </w:rPr>
          <w:t>Aneks F – Próbki moczu – niewystarczająca ilość</w:t>
        </w:r>
        <w:r w:rsidR="00185298" w:rsidRPr="00FF69E4">
          <w:rPr>
            <w:rFonts w:ascii="Cambria" w:hAnsi="Cambria"/>
            <w:webHidden/>
          </w:rPr>
          <w:tab/>
        </w:r>
        <w:r w:rsidRPr="00FF69E4">
          <w:rPr>
            <w:rFonts w:ascii="Cambria" w:hAnsi="Cambria"/>
            <w:webHidden/>
          </w:rPr>
          <w:fldChar w:fldCharType="begin"/>
        </w:r>
        <w:r w:rsidR="00185298" w:rsidRPr="00FF69E4">
          <w:rPr>
            <w:rFonts w:ascii="Cambria" w:hAnsi="Cambria"/>
            <w:webHidden/>
          </w:rPr>
          <w:instrText xml:space="preserve"> PAGEREF _Toc404672845 \h </w:instrText>
        </w:r>
        <w:r w:rsidRPr="00FF69E4">
          <w:rPr>
            <w:rFonts w:ascii="Cambria" w:hAnsi="Cambria"/>
            <w:webHidden/>
          </w:rPr>
        </w:r>
        <w:r w:rsidRPr="00FF69E4">
          <w:rPr>
            <w:rFonts w:ascii="Cambria" w:hAnsi="Cambria"/>
            <w:webHidden/>
          </w:rPr>
          <w:fldChar w:fldCharType="separate"/>
        </w:r>
        <w:r w:rsidR="003A16C9" w:rsidRPr="00FF69E4">
          <w:rPr>
            <w:rFonts w:ascii="Cambria" w:hAnsi="Cambria"/>
            <w:webHidden/>
          </w:rPr>
          <w:t>79</w:t>
        </w:r>
        <w:r w:rsidRPr="00FF69E4">
          <w:rPr>
            <w:rFonts w:ascii="Cambria" w:hAnsi="Cambria"/>
            <w:webHidden/>
          </w:rPr>
          <w:fldChar w:fldCharType="end"/>
        </w:r>
      </w:hyperlink>
    </w:p>
    <w:p w:rsidR="00185298" w:rsidRPr="00FF69E4" w:rsidRDefault="00B823AE" w:rsidP="0023745E">
      <w:pPr>
        <w:pStyle w:val="Spistreci2"/>
        <w:rPr>
          <w:rFonts w:ascii="Cambria" w:eastAsiaTheme="minorEastAsia" w:hAnsi="Cambria" w:cstheme="minorBidi"/>
          <w:noProof/>
          <w:sz w:val="22"/>
          <w:szCs w:val="22"/>
        </w:rPr>
      </w:pPr>
      <w:hyperlink w:anchor="_Toc404672846" w:history="1">
        <w:r w:rsidR="00185298" w:rsidRPr="00FF69E4">
          <w:rPr>
            <w:rStyle w:val="Hipercze"/>
            <w:rFonts w:ascii="Cambria" w:hAnsi="Cambria"/>
            <w:bCs/>
            <w:noProof/>
          </w:rPr>
          <w:t>F.1</w:t>
        </w:r>
        <w:r w:rsidR="00185298" w:rsidRPr="00FF69E4">
          <w:rPr>
            <w:rFonts w:ascii="Cambria" w:eastAsiaTheme="minorEastAsia" w:hAnsi="Cambria" w:cstheme="minorBidi"/>
            <w:noProof/>
            <w:sz w:val="22"/>
            <w:szCs w:val="22"/>
          </w:rPr>
          <w:tab/>
        </w:r>
        <w:r w:rsidR="00185298" w:rsidRPr="00FF69E4">
          <w:rPr>
            <w:rStyle w:val="Hipercze"/>
            <w:rFonts w:ascii="Cambria" w:hAnsi="Cambria"/>
            <w:bCs/>
            <w:noProof/>
          </w:rPr>
          <w:t>Cel</w:t>
        </w:r>
        <w:r w:rsidR="00185298" w:rsidRPr="00FF69E4">
          <w:rPr>
            <w:rFonts w:ascii="Cambria" w:hAnsi="Cambria"/>
            <w:noProof/>
            <w:webHidden/>
          </w:rPr>
          <w:tab/>
        </w:r>
        <w:r w:rsidRPr="00FF69E4">
          <w:rPr>
            <w:rFonts w:ascii="Cambria" w:hAnsi="Cambria"/>
            <w:noProof/>
            <w:webHidden/>
          </w:rPr>
          <w:fldChar w:fldCharType="begin"/>
        </w:r>
        <w:r w:rsidR="00185298" w:rsidRPr="00FF69E4">
          <w:rPr>
            <w:rFonts w:ascii="Cambria" w:hAnsi="Cambria"/>
            <w:noProof/>
            <w:webHidden/>
          </w:rPr>
          <w:instrText xml:space="preserve"> PAGEREF _Toc404672846 \h </w:instrText>
        </w:r>
        <w:r w:rsidRPr="00FF69E4">
          <w:rPr>
            <w:rFonts w:ascii="Cambria" w:hAnsi="Cambria"/>
            <w:noProof/>
            <w:webHidden/>
          </w:rPr>
        </w:r>
        <w:r w:rsidRPr="00FF69E4">
          <w:rPr>
            <w:rFonts w:ascii="Cambria" w:hAnsi="Cambria"/>
            <w:noProof/>
            <w:webHidden/>
          </w:rPr>
          <w:fldChar w:fldCharType="separate"/>
        </w:r>
        <w:r w:rsidR="003A16C9" w:rsidRPr="00FF69E4">
          <w:rPr>
            <w:rFonts w:ascii="Cambria" w:hAnsi="Cambria"/>
            <w:noProof/>
            <w:webHidden/>
          </w:rPr>
          <w:t>79</w:t>
        </w:r>
        <w:r w:rsidRPr="00FF69E4">
          <w:rPr>
            <w:rFonts w:ascii="Cambria" w:hAnsi="Cambria"/>
            <w:noProof/>
            <w:webHidden/>
          </w:rPr>
          <w:fldChar w:fldCharType="end"/>
        </w:r>
      </w:hyperlink>
    </w:p>
    <w:p w:rsidR="00185298" w:rsidRPr="00FF69E4" w:rsidRDefault="00B823AE" w:rsidP="0023745E">
      <w:pPr>
        <w:pStyle w:val="Spistreci2"/>
        <w:rPr>
          <w:rFonts w:ascii="Cambria" w:eastAsiaTheme="minorEastAsia" w:hAnsi="Cambria" w:cstheme="minorBidi"/>
          <w:noProof/>
          <w:sz w:val="22"/>
          <w:szCs w:val="22"/>
        </w:rPr>
      </w:pPr>
      <w:hyperlink w:anchor="_Toc404672847" w:history="1">
        <w:r w:rsidR="00185298" w:rsidRPr="00FF69E4">
          <w:rPr>
            <w:rStyle w:val="Hipercze"/>
            <w:rFonts w:ascii="Cambria" w:hAnsi="Cambria"/>
            <w:bCs/>
            <w:noProof/>
          </w:rPr>
          <w:t>F.2</w:t>
        </w:r>
        <w:r w:rsidR="00185298" w:rsidRPr="00FF69E4">
          <w:rPr>
            <w:rFonts w:ascii="Cambria" w:eastAsiaTheme="minorEastAsia" w:hAnsi="Cambria" w:cstheme="minorBidi"/>
            <w:noProof/>
            <w:sz w:val="22"/>
            <w:szCs w:val="22"/>
          </w:rPr>
          <w:tab/>
        </w:r>
        <w:r w:rsidR="00185298" w:rsidRPr="00FF69E4">
          <w:rPr>
            <w:rStyle w:val="Hipercze"/>
            <w:rFonts w:ascii="Cambria" w:hAnsi="Cambria"/>
            <w:bCs/>
            <w:noProof/>
          </w:rPr>
          <w:t>Zakres</w:t>
        </w:r>
        <w:r w:rsidR="00185298" w:rsidRPr="00FF69E4">
          <w:rPr>
            <w:rFonts w:ascii="Cambria" w:hAnsi="Cambria"/>
            <w:noProof/>
            <w:webHidden/>
          </w:rPr>
          <w:tab/>
        </w:r>
        <w:r w:rsidRPr="00FF69E4">
          <w:rPr>
            <w:rFonts w:ascii="Cambria" w:hAnsi="Cambria"/>
            <w:noProof/>
            <w:webHidden/>
          </w:rPr>
          <w:fldChar w:fldCharType="begin"/>
        </w:r>
        <w:r w:rsidR="00185298" w:rsidRPr="00FF69E4">
          <w:rPr>
            <w:rFonts w:ascii="Cambria" w:hAnsi="Cambria"/>
            <w:noProof/>
            <w:webHidden/>
          </w:rPr>
          <w:instrText xml:space="preserve"> PAGEREF _Toc404672847 \h </w:instrText>
        </w:r>
        <w:r w:rsidRPr="00FF69E4">
          <w:rPr>
            <w:rFonts w:ascii="Cambria" w:hAnsi="Cambria"/>
            <w:noProof/>
            <w:webHidden/>
          </w:rPr>
        </w:r>
        <w:r w:rsidRPr="00FF69E4">
          <w:rPr>
            <w:rFonts w:ascii="Cambria" w:hAnsi="Cambria"/>
            <w:noProof/>
            <w:webHidden/>
          </w:rPr>
          <w:fldChar w:fldCharType="separate"/>
        </w:r>
        <w:r w:rsidR="003A16C9" w:rsidRPr="00FF69E4">
          <w:rPr>
            <w:rFonts w:ascii="Cambria" w:hAnsi="Cambria"/>
            <w:noProof/>
            <w:webHidden/>
          </w:rPr>
          <w:t>79</w:t>
        </w:r>
        <w:r w:rsidRPr="00FF69E4">
          <w:rPr>
            <w:rFonts w:ascii="Cambria" w:hAnsi="Cambria"/>
            <w:noProof/>
            <w:webHidden/>
          </w:rPr>
          <w:fldChar w:fldCharType="end"/>
        </w:r>
      </w:hyperlink>
    </w:p>
    <w:p w:rsidR="00185298" w:rsidRPr="00FF69E4" w:rsidRDefault="00B823AE" w:rsidP="0023745E">
      <w:pPr>
        <w:pStyle w:val="Spistreci2"/>
        <w:rPr>
          <w:rFonts w:ascii="Cambria" w:eastAsiaTheme="minorEastAsia" w:hAnsi="Cambria" w:cstheme="minorBidi"/>
          <w:noProof/>
          <w:sz w:val="22"/>
          <w:szCs w:val="22"/>
        </w:rPr>
      </w:pPr>
      <w:hyperlink w:anchor="_Toc404672848" w:history="1">
        <w:r w:rsidR="00185298" w:rsidRPr="00FF69E4">
          <w:rPr>
            <w:rStyle w:val="Hipercze"/>
            <w:rFonts w:ascii="Cambria" w:hAnsi="Cambria"/>
            <w:bCs/>
            <w:noProof/>
          </w:rPr>
          <w:t>F.3</w:t>
        </w:r>
        <w:r w:rsidR="00185298" w:rsidRPr="00FF69E4">
          <w:rPr>
            <w:rFonts w:ascii="Cambria" w:eastAsiaTheme="minorEastAsia" w:hAnsi="Cambria" w:cstheme="minorBidi"/>
            <w:noProof/>
            <w:sz w:val="22"/>
            <w:szCs w:val="22"/>
          </w:rPr>
          <w:tab/>
        </w:r>
        <w:r w:rsidR="00185298" w:rsidRPr="00FF69E4">
          <w:rPr>
            <w:rStyle w:val="Hipercze"/>
            <w:rFonts w:ascii="Cambria" w:hAnsi="Cambria"/>
            <w:bCs/>
            <w:noProof/>
          </w:rPr>
          <w:t>Odpowiedzialność</w:t>
        </w:r>
        <w:r w:rsidR="00185298" w:rsidRPr="00FF69E4">
          <w:rPr>
            <w:rFonts w:ascii="Cambria" w:hAnsi="Cambria"/>
            <w:noProof/>
            <w:webHidden/>
          </w:rPr>
          <w:tab/>
        </w:r>
        <w:r w:rsidRPr="00FF69E4">
          <w:rPr>
            <w:rFonts w:ascii="Cambria" w:hAnsi="Cambria"/>
            <w:noProof/>
            <w:webHidden/>
          </w:rPr>
          <w:fldChar w:fldCharType="begin"/>
        </w:r>
        <w:r w:rsidR="00185298" w:rsidRPr="00FF69E4">
          <w:rPr>
            <w:rFonts w:ascii="Cambria" w:hAnsi="Cambria"/>
            <w:noProof/>
            <w:webHidden/>
          </w:rPr>
          <w:instrText xml:space="preserve"> PAGEREF _Toc404672848 \h </w:instrText>
        </w:r>
        <w:r w:rsidRPr="00FF69E4">
          <w:rPr>
            <w:rFonts w:ascii="Cambria" w:hAnsi="Cambria"/>
            <w:noProof/>
            <w:webHidden/>
          </w:rPr>
        </w:r>
        <w:r w:rsidRPr="00FF69E4">
          <w:rPr>
            <w:rFonts w:ascii="Cambria" w:hAnsi="Cambria"/>
            <w:noProof/>
            <w:webHidden/>
          </w:rPr>
          <w:fldChar w:fldCharType="separate"/>
        </w:r>
        <w:r w:rsidR="003A16C9" w:rsidRPr="00FF69E4">
          <w:rPr>
            <w:rFonts w:ascii="Cambria" w:hAnsi="Cambria"/>
            <w:noProof/>
            <w:webHidden/>
          </w:rPr>
          <w:t>79</w:t>
        </w:r>
        <w:r w:rsidRPr="00FF69E4">
          <w:rPr>
            <w:rFonts w:ascii="Cambria" w:hAnsi="Cambria"/>
            <w:noProof/>
            <w:webHidden/>
          </w:rPr>
          <w:fldChar w:fldCharType="end"/>
        </w:r>
      </w:hyperlink>
    </w:p>
    <w:p w:rsidR="00185298" w:rsidRPr="00FF69E4" w:rsidRDefault="00B823AE" w:rsidP="0023745E">
      <w:pPr>
        <w:pStyle w:val="Spistreci2"/>
        <w:rPr>
          <w:rFonts w:ascii="Cambria" w:eastAsiaTheme="minorEastAsia" w:hAnsi="Cambria" w:cstheme="minorBidi"/>
          <w:noProof/>
          <w:sz w:val="22"/>
          <w:szCs w:val="22"/>
        </w:rPr>
      </w:pPr>
      <w:hyperlink w:anchor="_Toc404672849" w:history="1">
        <w:r w:rsidR="00185298" w:rsidRPr="00FF69E4">
          <w:rPr>
            <w:rStyle w:val="Hipercze"/>
            <w:rFonts w:ascii="Cambria" w:hAnsi="Cambria"/>
            <w:bCs/>
            <w:noProof/>
          </w:rPr>
          <w:t>F.4</w:t>
        </w:r>
        <w:r w:rsidR="00185298" w:rsidRPr="00FF69E4">
          <w:rPr>
            <w:rFonts w:ascii="Cambria" w:eastAsiaTheme="minorEastAsia" w:hAnsi="Cambria" w:cstheme="minorBidi"/>
            <w:noProof/>
            <w:sz w:val="22"/>
            <w:szCs w:val="22"/>
          </w:rPr>
          <w:tab/>
        </w:r>
        <w:r w:rsidR="00185298" w:rsidRPr="00FF69E4">
          <w:rPr>
            <w:rStyle w:val="Hipercze"/>
            <w:rFonts w:ascii="Cambria" w:hAnsi="Cambria"/>
            <w:bCs/>
            <w:noProof/>
          </w:rPr>
          <w:t>Wymogi</w:t>
        </w:r>
        <w:r w:rsidR="00185298" w:rsidRPr="00FF69E4">
          <w:rPr>
            <w:rFonts w:ascii="Cambria" w:hAnsi="Cambria"/>
            <w:noProof/>
            <w:webHidden/>
          </w:rPr>
          <w:tab/>
        </w:r>
        <w:r w:rsidRPr="00FF69E4">
          <w:rPr>
            <w:rFonts w:ascii="Cambria" w:hAnsi="Cambria"/>
            <w:noProof/>
            <w:webHidden/>
          </w:rPr>
          <w:fldChar w:fldCharType="begin"/>
        </w:r>
        <w:r w:rsidR="00185298" w:rsidRPr="00FF69E4">
          <w:rPr>
            <w:rFonts w:ascii="Cambria" w:hAnsi="Cambria"/>
            <w:noProof/>
            <w:webHidden/>
          </w:rPr>
          <w:instrText xml:space="preserve"> PAGEREF _Toc404672849 \h </w:instrText>
        </w:r>
        <w:r w:rsidRPr="00FF69E4">
          <w:rPr>
            <w:rFonts w:ascii="Cambria" w:hAnsi="Cambria"/>
            <w:noProof/>
            <w:webHidden/>
          </w:rPr>
        </w:r>
        <w:r w:rsidRPr="00FF69E4">
          <w:rPr>
            <w:rFonts w:ascii="Cambria" w:hAnsi="Cambria"/>
            <w:noProof/>
            <w:webHidden/>
          </w:rPr>
          <w:fldChar w:fldCharType="separate"/>
        </w:r>
        <w:r w:rsidR="003A16C9" w:rsidRPr="00FF69E4">
          <w:rPr>
            <w:rFonts w:ascii="Cambria" w:hAnsi="Cambria"/>
            <w:noProof/>
            <w:webHidden/>
          </w:rPr>
          <w:t>79</w:t>
        </w:r>
        <w:r w:rsidRPr="00FF69E4">
          <w:rPr>
            <w:rFonts w:ascii="Cambria" w:hAnsi="Cambria"/>
            <w:noProof/>
            <w:webHidden/>
          </w:rPr>
          <w:fldChar w:fldCharType="end"/>
        </w:r>
      </w:hyperlink>
    </w:p>
    <w:p w:rsidR="00185298" w:rsidRPr="00FF69E4" w:rsidRDefault="00B823AE" w:rsidP="00185298">
      <w:pPr>
        <w:pStyle w:val="Spistreci1"/>
        <w:rPr>
          <w:rFonts w:ascii="Cambria" w:eastAsiaTheme="minorEastAsia" w:hAnsi="Cambria" w:cstheme="minorBidi"/>
          <w:sz w:val="22"/>
          <w:szCs w:val="22"/>
        </w:rPr>
      </w:pPr>
      <w:hyperlink w:anchor="_Toc404672850" w:history="1">
        <w:r w:rsidR="00185298" w:rsidRPr="00FF69E4">
          <w:rPr>
            <w:rStyle w:val="Hipercze"/>
            <w:rFonts w:ascii="Cambria" w:hAnsi="Cambria"/>
          </w:rPr>
          <w:t>Aneks G – Próbki moczu, które nie spełniają wytycznych dotyczących odpowiedniego ciężaru właściwego do analizy</w:t>
        </w:r>
        <w:r w:rsidR="00185298" w:rsidRPr="00FF69E4">
          <w:rPr>
            <w:rFonts w:ascii="Cambria" w:hAnsi="Cambria"/>
            <w:webHidden/>
          </w:rPr>
          <w:tab/>
        </w:r>
        <w:r w:rsidRPr="00FF69E4">
          <w:rPr>
            <w:rFonts w:ascii="Cambria" w:hAnsi="Cambria"/>
            <w:webHidden/>
          </w:rPr>
          <w:fldChar w:fldCharType="begin"/>
        </w:r>
        <w:r w:rsidR="00185298" w:rsidRPr="00FF69E4">
          <w:rPr>
            <w:rFonts w:ascii="Cambria" w:hAnsi="Cambria"/>
            <w:webHidden/>
          </w:rPr>
          <w:instrText xml:space="preserve"> PAGEREF _Toc404672850 \h </w:instrText>
        </w:r>
        <w:r w:rsidRPr="00FF69E4">
          <w:rPr>
            <w:rFonts w:ascii="Cambria" w:hAnsi="Cambria"/>
            <w:webHidden/>
          </w:rPr>
        </w:r>
        <w:r w:rsidRPr="00FF69E4">
          <w:rPr>
            <w:rFonts w:ascii="Cambria" w:hAnsi="Cambria"/>
            <w:webHidden/>
          </w:rPr>
          <w:fldChar w:fldCharType="separate"/>
        </w:r>
        <w:r w:rsidR="003A16C9" w:rsidRPr="00FF69E4">
          <w:rPr>
            <w:rFonts w:ascii="Cambria" w:hAnsi="Cambria"/>
            <w:webHidden/>
          </w:rPr>
          <w:t>81</w:t>
        </w:r>
        <w:r w:rsidRPr="00FF69E4">
          <w:rPr>
            <w:rFonts w:ascii="Cambria" w:hAnsi="Cambria"/>
            <w:webHidden/>
          </w:rPr>
          <w:fldChar w:fldCharType="end"/>
        </w:r>
      </w:hyperlink>
    </w:p>
    <w:p w:rsidR="00185298" w:rsidRPr="00FF69E4" w:rsidRDefault="00B823AE" w:rsidP="0023745E">
      <w:pPr>
        <w:pStyle w:val="Spistreci2"/>
        <w:rPr>
          <w:rFonts w:ascii="Cambria" w:eastAsiaTheme="minorEastAsia" w:hAnsi="Cambria" w:cstheme="minorBidi"/>
          <w:noProof/>
          <w:sz w:val="22"/>
          <w:szCs w:val="22"/>
        </w:rPr>
      </w:pPr>
      <w:hyperlink w:anchor="_Toc404672851" w:history="1">
        <w:r w:rsidR="00185298" w:rsidRPr="00FF69E4">
          <w:rPr>
            <w:rStyle w:val="Hipercze"/>
            <w:rFonts w:ascii="Cambria" w:hAnsi="Cambria"/>
            <w:bCs/>
            <w:noProof/>
          </w:rPr>
          <w:t>G.1</w:t>
        </w:r>
        <w:r w:rsidR="00185298" w:rsidRPr="00FF69E4">
          <w:rPr>
            <w:rFonts w:ascii="Cambria" w:eastAsiaTheme="minorEastAsia" w:hAnsi="Cambria" w:cstheme="minorBidi"/>
            <w:noProof/>
            <w:sz w:val="22"/>
            <w:szCs w:val="22"/>
          </w:rPr>
          <w:tab/>
        </w:r>
        <w:r w:rsidR="00185298" w:rsidRPr="00FF69E4">
          <w:rPr>
            <w:rStyle w:val="Hipercze"/>
            <w:rFonts w:ascii="Cambria" w:hAnsi="Cambria"/>
            <w:bCs/>
            <w:noProof/>
          </w:rPr>
          <w:t>Cel</w:t>
        </w:r>
        <w:r w:rsidR="00185298" w:rsidRPr="00FF69E4">
          <w:rPr>
            <w:rFonts w:ascii="Cambria" w:hAnsi="Cambria"/>
            <w:noProof/>
            <w:webHidden/>
          </w:rPr>
          <w:tab/>
        </w:r>
        <w:r w:rsidRPr="00FF69E4">
          <w:rPr>
            <w:rFonts w:ascii="Cambria" w:hAnsi="Cambria"/>
            <w:noProof/>
            <w:webHidden/>
          </w:rPr>
          <w:fldChar w:fldCharType="begin"/>
        </w:r>
        <w:r w:rsidR="00185298" w:rsidRPr="00FF69E4">
          <w:rPr>
            <w:rFonts w:ascii="Cambria" w:hAnsi="Cambria"/>
            <w:noProof/>
            <w:webHidden/>
          </w:rPr>
          <w:instrText xml:space="preserve"> PAGEREF _Toc404672851 \h </w:instrText>
        </w:r>
        <w:r w:rsidRPr="00FF69E4">
          <w:rPr>
            <w:rFonts w:ascii="Cambria" w:hAnsi="Cambria"/>
            <w:noProof/>
            <w:webHidden/>
          </w:rPr>
        </w:r>
        <w:r w:rsidRPr="00FF69E4">
          <w:rPr>
            <w:rFonts w:ascii="Cambria" w:hAnsi="Cambria"/>
            <w:noProof/>
            <w:webHidden/>
          </w:rPr>
          <w:fldChar w:fldCharType="separate"/>
        </w:r>
        <w:r w:rsidR="003A16C9" w:rsidRPr="00FF69E4">
          <w:rPr>
            <w:rFonts w:ascii="Cambria" w:hAnsi="Cambria"/>
            <w:noProof/>
            <w:webHidden/>
          </w:rPr>
          <w:t>81</w:t>
        </w:r>
        <w:r w:rsidRPr="00FF69E4">
          <w:rPr>
            <w:rFonts w:ascii="Cambria" w:hAnsi="Cambria"/>
            <w:noProof/>
            <w:webHidden/>
          </w:rPr>
          <w:fldChar w:fldCharType="end"/>
        </w:r>
      </w:hyperlink>
    </w:p>
    <w:p w:rsidR="00185298" w:rsidRPr="00FF69E4" w:rsidRDefault="00B823AE" w:rsidP="0023745E">
      <w:pPr>
        <w:pStyle w:val="Spistreci2"/>
        <w:rPr>
          <w:rFonts w:ascii="Cambria" w:eastAsiaTheme="minorEastAsia" w:hAnsi="Cambria" w:cstheme="minorBidi"/>
          <w:noProof/>
          <w:sz w:val="22"/>
          <w:szCs w:val="22"/>
        </w:rPr>
      </w:pPr>
      <w:hyperlink w:anchor="_Toc404672852" w:history="1">
        <w:r w:rsidR="00185298" w:rsidRPr="00FF69E4">
          <w:rPr>
            <w:rStyle w:val="Hipercze"/>
            <w:rFonts w:ascii="Cambria" w:hAnsi="Cambria"/>
            <w:bCs/>
            <w:noProof/>
          </w:rPr>
          <w:t>G.2</w:t>
        </w:r>
        <w:r w:rsidR="00185298" w:rsidRPr="00FF69E4">
          <w:rPr>
            <w:rFonts w:ascii="Cambria" w:eastAsiaTheme="minorEastAsia" w:hAnsi="Cambria" w:cstheme="minorBidi"/>
            <w:noProof/>
            <w:sz w:val="22"/>
            <w:szCs w:val="22"/>
          </w:rPr>
          <w:tab/>
        </w:r>
        <w:r w:rsidR="00185298" w:rsidRPr="00FF69E4">
          <w:rPr>
            <w:rStyle w:val="Hipercze"/>
            <w:rFonts w:ascii="Cambria" w:hAnsi="Cambria"/>
            <w:bCs/>
            <w:noProof/>
          </w:rPr>
          <w:t>Zakres</w:t>
        </w:r>
        <w:r w:rsidR="00185298" w:rsidRPr="00FF69E4">
          <w:rPr>
            <w:rFonts w:ascii="Cambria" w:hAnsi="Cambria"/>
            <w:noProof/>
            <w:webHidden/>
          </w:rPr>
          <w:tab/>
        </w:r>
        <w:r w:rsidRPr="00FF69E4">
          <w:rPr>
            <w:rFonts w:ascii="Cambria" w:hAnsi="Cambria"/>
            <w:noProof/>
            <w:webHidden/>
          </w:rPr>
          <w:fldChar w:fldCharType="begin"/>
        </w:r>
        <w:r w:rsidR="00185298" w:rsidRPr="00FF69E4">
          <w:rPr>
            <w:rFonts w:ascii="Cambria" w:hAnsi="Cambria"/>
            <w:noProof/>
            <w:webHidden/>
          </w:rPr>
          <w:instrText xml:space="preserve"> PAGEREF _Toc404672852 \h </w:instrText>
        </w:r>
        <w:r w:rsidRPr="00FF69E4">
          <w:rPr>
            <w:rFonts w:ascii="Cambria" w:hAnsi="Cambria"/>
            <w:noProof/>
            <w:webHidden/>
          </w:rPr>
        </w:r>
        <w:r w:rsidRPr="00FF69E4">
          <w:rPr>
            <w:rFonts w:ascii="Cambria" w:hAnsi="Cambria"/>
            <w:noProof/>
            <w:webHidden/>
          </w:rPr>
          <w:fldChar w:fldCharType="separate"/>
        </w:r>
        <w:r w:rsidR="003A16C9" w:rsidRPr="00FF69E4">
          <w:rPr>
            <w:rFonts w:ascii="Cambria" w:hAnsi="Cambria"/>
            <w:noProof/>
            <w:webHidden/>
          </w:rPr>
          <w:t>81</w:t>
        </w:r>
        <w:r w:rsidRPr="00FF69E4">
          <w:rPr>
            <w:rFonts w:ascii="Cambria" w:hAnsi="Cambria"/>
            <w:noProof/>
            <w:webHidden/>
          </w:rPr>
          <w:fldChar w:fldCharType="end"/>
        </w:r>
      </w:hyperlink>
    </w:p>
    <w:p w:rsidR="00185298" w:rsidRPr="00FF69E4" w:rsidRDefault="00B823AE" w:rsidP="0023745E">
      <w:pPr>
        <w:pStyle w:val="Spistreci2"/>
        <w:rPr>
          <w:rFonts w:ascii="Cambria" w:eastAsiaTheme="minorEastAsia" w:hAnsi="Cambria" w:cstheme="minorBidi"/>
          <w:noProof/>
          <w:sz w:val="22"/>
          <w:szCs w:val="22"/>
        </w:rPr>
      </w:pPr>
      <w:hyperlink w:anchor="_Toc404672853" w:history="1">
        <w:r w:rsidR="00185298" w:rsidRPr="00FF69E4">
          <w:rPr>
            <w:rStyle w:val="Hipercze"/>
            <w:rFonts w:ascii="Cambria" w:hAnsi="Cambria"/>
            <w:bCs/>
            <w:noProof/>
          </w:rPr>
          <w:t>G.3</w:t>
        </w:r>
        <w:r w:rsidR="00185298" w:rsidRPr="00FF69E4">
          <w:rPr>
            <w:rFonts w:ascii="Cambria" w:eastAsiaTheme="minorEastAsia" w:hAnsi="Cambria" w:cstheme="minorBidi"/>
            <w:noProof/>
            <w:sz w:val="22"/>
            <w:szCs w:val="22"/>
          </w:rPr>
          <w:tab/>
        </w:r>
        <w:r w:rsidR="00185298" w:rsidRPr="00FF69E4">
          <w:rPr>
            <w:rStyle w:val="Hipercze"/>
            <w:rFonts w:ascii="Cambria" w:hAnsi="Cambria"/>
            <w:bCs/>
            <w:noProof/>
          </w:rPr>
          <w:t>Odpowiedzialność</w:t>
        </w:r>
        <w:r w:rsidR="00185298" w:rsidRPr="00FF69E4">
          <w:rPr>
            <w:rFonts w:ascii="Cambria" w:hAnsi="Cambria"/>
            <w:noProof/>
            <w:webHidden/>
          </w:rPr>
          <w:tab/>
        </w:r>
        <w:r w:rsidRPr="00FF69E4">
          <w:rPr>
            <w:rFonts w:ascii="Cambria" w:hAnsi="Cambria"/>
            <w:noProof/>
            <w:webHidden/>
          </w:rPr>
          <w:fldChar w:fldCharType="begin"/>
        </w:r>
        <w:r w:rsidR="00185298" w:rsidRPr="00FF69E4">
          <w:rPr>
            <w:rFonts w:ascii="Cambria" w:hAnsi="Cambria"/>
            <w:noProof/>
            <w:webHidden/>
          </w:rPr>
          <w:instrText xml:space="preserve"> PAGEREF _Toc404672853 \h </w:instrText>
        </w:r>
        <w:r w:rsidRPr="00FF69E4">
          <w:rPr>
            <w:rFonts w:ascii="Cambria" w:hAnsi="Cambria"/>
            <w:noProof/>
            <w:webHidden/>
          </w:rPr>
        </w:r>
        <w:r w:rsidRPr="00FF69E4">
          <w:rPr>
            <w:rFonts w:ascii="Cambria" w:hAnsi="Cambria"/>
            <w:noProof/>
            <w:webHidden/>
          </w:rPr>
          <w:fldChar w:fldCharType="separate"/>
        </w:r>
        <w:r w:rsidR="003A16C9" w:rsidRPr="00FF69E4">
          <w:rPr>
            <w:rFonts w:ascii="Cambria" w:hAnsi="Cambria"/>
            <w:noProof/>
            <w:webHidden/>
          </w:rPr>
          <w:t>81</w:t>
        </w:r>
        <w:r w:rsidRPr="00FF69E4">
          <w:rPr>
            <w:rFonts w:ascii="Cambria" w:hAnsi="Cambria"/>
            <w:noProof/>
            <w:webHidden/>
          </w:rPr>
          <w:fldChar w:fldCharType="end"/>
        </w:r>
      </w:hyperlink>
    </w:p>
    <w:p w:rsidR="00185298" w:rsidRPr="00FF69E4" w:rsidRDefault="00B823AE" w:rsidP="0023745E">
      <w:pPr>
        <w:pStyle w:val="Spistreci2"/>
        <w:rPr>
          <w:rFonts w:ascii="Cambria" w:eastAsiaTheme="minorEastAsia" w:hAnsi="Cambria" w:cstheme="minorBidi"/>
          <w:noProof/>
          <w:sz w:val="22"/>
          <w:szCs w:val="22"/>
        </w:rPr>
      </w:pPr>
      <w:hyperlink w:anchor="_Toc404672854" w:history="1">
        <w:r w:rsidR="00185298" w:rsidRPr="00FF69E4">
          <w:rPr>
            <w:rStyle w:val="Hipercze"/>
            <w:rFonts w:ascii="Cambria" w:hAnsi="Cambria"/>
            <w:bCs/>
            <w:noProof/>
          </w:rPr>
          <w:t>G.4</w:t>
        </w:r>
        <w:r w:rsidR="00185298" w:rsidRPr="00FF69E4">
          <w:rPr>
            <w:rFonts w:ascii="Cambria" w:eastAsiaTheme="minorEastAsia" w:hAnsi="Cambria" w:cstheme="minorBidi"/>
            <w:noProof/>
            <w:sz w:val="22"/>
            <w:szCs w:val="22"/>
          </w:rPr>
          <w:tab/>
        </w:r>
        <w:r w:rsidR="00185298" w:rsidRPr="00FF69E4">
          <w:rPr>
            <w:rStyle w:val="Hipercze"/>
            <w:rFonts w:ascii="Cambria" w:hAnsi="Cambria"/>
            <w:bCs/>
            <w:noProof/>
          </w:rPr>
          <w:t>Wymogi</w:t>
        </w:r>
        <w:r w:rsidR="00185298" w:rsidRPr="00FF69E4">
          <w:rPr>
            <w:rFonts w:ascii="Cambria" w:hAnsi="Cambria"/>
            <w:noProof/>
            <w:webHidden/>
          </w:rPr>
          <w:tab/>
        </w:r>
        <w:r w:rsidRPr="00FF69E4">
          <w:rPr>
            <w:rFonts w:ascii="Cambria" w:hAnsi="Cambria"/>
            <w:noProof/>
            <w:webHidden/>
          </w:rPr>
          <w:fldChar w:fldCharType="begin"/>
        </w:r>
        <w:r w:rsidR="00185298" w:rsidRPr="00FF69E4">
          <w:rPr>
            <w:rFonts w:ascii="Cambria" w:hAnsi="Cambria"/>
            <w:noProof/>
            <w:webHidden/>
          </w:rPr>
          <w:instrText xml:space="preserve"> PAGEREF _Toc404672854 \h </w:instrText>
        </w:r>
        <w:r w:rsidRPr="00FF69E4">
          <w:rPr>
            <w:rFonts w:ascii="Cambria" w:hAnsi="Cambria"/>
            <w:noProof/>
            <w:webHidden/>
          </w:rPr>
        </w:r>
        <w:r w:rsidRPr="00FF69E4">
          <w:rPr>
            <w:rFonts w:ascii="Cambria" w:hAnsi="Cambria"/>
            <w:noProof/>
            <w:webHidden/>
          </w:rPr>
          <w:fldChar w:fldCharType="separate"/>
        </w:r>
        <w:r w:rsidR="003A16C9" w:rsidRPr="00FF69E4">
          <w:rPr>
            <w:rFonts w:ascii="Cambria" w:hAnsi="Cambria"/>
            <w:noProof/>
            <w:webHidden/>
          </w:rPr>
          <w:t>81</w:t>
        </w:r>
        <w:r w:rsidRPr="00FF69E4">
          <w:rPr>
            <w:rFonts w:ascii="Cambria" w:hAnsi="Cambria"/>
            <w:noProof/>
            <w:webHidden/>
          </w:rPr>
          <w:fldChar w:fldCharType="end"/>
        </w:r>
      </w:hyperlink>
    </w:p>
    <w:p w:rsidR="00185298" w:rsidRPr="00FF69E4" w:rsidRDefault="00B823AE" w:rsidP="00185298">
      <w:pPr>
        <w:pStyle w:val="Spistreci1"/>
        <w:rPr>
          <w:rFonts w:ascii="Cambria" w:eastAsiaTheme="minorEastAsia" w:hAnsi="Cambria" w:cstheme="minorBidi"/>
          <w:sz w:val="22"/>
          <w:szCs w:val="22"/>
        </w:rPr>
      </w:pPr>
      <w:hyperlink w:anchor="_Toc404672855" w:history="1">
        <w:r w:rsidR="00185298" w:rsidRPr="00FF69E4">
          <w:rPr>
            <w:rStyle w:val="Hipercze"/>
            <w:rFonts w:ascii="Cambria" w:hAnsi="Cambria"/>
          </w:rPr>
          <w:t>Aneks H – Wymagania dotyczące pracowników pobierających próbki</w:t>
        </w:r>
        <w:r w:rsidR="00185298" w:rsidRPr="00FF69E4">
          <w:rPr>
            <w:rFonts w:ascii="Cambria" w:hAnsi="Cambria"/>
            <w:webHidden/>
          </w:rPr>
          <w:tab/>
        </w:r>
        <w:r w:rsidRPr="00FF69E4">
          <w:rPr>
            <w:rFonts w:ascii="Cambria" w:hAnsi="Cambria"/>
            <w:webHidden/>
          </w:rPr>
          <w:fldChar w:fldCharType="begin"/>
        </w:r>
        <w:r w:rsidR="00185298" w:rsidRPr="00FF69E4">
          <w:rPr>
            <w:rFonts w:ascii="Cambria" w:hAnsi="Cambria"/>
            <w:webHidden/>
          </w:rPr>
          <w:instrText xml:space="preserve"> PAGEREF _Toc404672855 \h </w:instrText>
        </w:r>
        <w:r w:rsidRPr="00FF69E4">
          <w:rPr>
            <w:rFonts w:ascii="Cambria" w:hAnsi="Cambria"/>
            <w:webHidden/>
          </w:rPr>
        </w:r>
        <w:r w:rsidRPr="00FF69E4">
          <w:rPr>
            <w:rFonts w:ascii="Cambria" w:hAnsi="Cambria"/>
            <w:webHidden/>
          </w:rPr>
          <w:fldChar w:fldCharType="separate"/>
        </w:r>
        <w:r w:rsidR="003A16C9" w:rsidRPr="00FF69E4">
          <w:rPr>
            <w:rFonts w:ascii="Cambria" w:hAnsi="Cambria"/>
            <w:webHidden/>
          </w:rPr>
          <w:t>83</w:t>
        </w:r>
        <w:r w:rsidRPr="00FF69E4">
          <w:rPr>
            <w:rFonts w:ascii="Cambria" w:hAnsi="Cambria"/>
            <w:webHidden/>
          </w:rPr>
          <w:fldChar w:fldCharType="end"/>
        </w:r>
      </w:hyperlink>
    </w:p>
    <w:p w:rsidR="00185298" w:rsidRPr="00FF69E4" w:rsidRDefault="00B823AE" w:rsidP="0023745E">
      <w:pPr>
        <w:pStyle w:val="Spistreci2"/>
        <w:rPr>
          <w:rFonts w:ascii="Cambria" w:eastAsiaTheme="minorEastAsia" w:hAnsi="Cambria" w:cstheme="minorBidi"/>
          <w:noProof/>
          <w:sz w:val="22"/>
          <w:szCs w:val="22"/>
        </w:rPr>
      </w:pPr>
      <w:hyperlink w:anchor="_Toc404672856" w:history="1">
        <w:r w:rsidR="00185298" w:rsidRPr="00FF69E4">
          <w:rPr>
            <w:rStyle w:val="Hipercze"/>
            <w:rFonts w:ascii="Cambria" w:hAnsi="Cambria"/>
            <w:bCs/>
            <w:noProof/>
          </w:rPr>
          <w:t>H.1</w:t>
        </w:r>
        <w:r w:rsidR="00185298" w:rsidRPr="00FF69E4">
          <w:rPr>
            <w:rFonts w:ascii="Cambria" w:eastAsiaTheme="minorEastAsia" w:hAnsi="Cambria" w:cstheme="minorBidi"/>
            <w:noProof/>
            <w:sz w:val="22"/>
            <w:szCs w:val="22"/>
          </w:rPr>
          <w:tab/>
        </w:r>
        <w:r w:rsidR="00185298" w:rsidRPr="00FF69E4">
          <w:rPr>
            <w:rStyle w:val="Hipercze"/>
            <w:rFonts w:ascii="Cambria" w:hAnsi="Cambria"/>
            <w:bCs/>
            <w:noProof/>
          </w:rPr>
          <w:t>Cel</w:t>
        </w:r>
        <w:r w:rsidR="00185298" w:rsidRPr="00FF69E4">
          <w:rPr>
            <w:rFonts w:ascii="Cambria" w:hAnsi="Cambria"/>
            <w:noProof/>
            <w:webHidden/>
          </w:rPr>
          <w:tab/>
        </w:r>
        <w:r w:rsidRPr="00FF69E4">
          <w:rPr>
            <w:rFonts w:ascii="Cambria" w:hAnsi="Cambria"/>
            <w:noProof/>
            <w:webHidden/>
          </w:rPr>
          <w:fldChar w:fldCharType="begin"/>
        </w:r>
        <w:r w:rsidR="00185298" w:rsidRPr="00FF69E4">
          <w:rPr>
            <w:rFonts w:ascii="Cambria" w:hAnsi="Cambria"/>
            <w:noProof/>
            <w:webHidden/>
          </w:rPr>
          <w:instrText xml:space="preserve"> PAGEREF _Toc404672856 \h </w:instrText>
        </w:r>
        <w:r w:rsidRPr="00FF69E4">
          <w:rPr>
            <w:rFonts w:ascii="Cambria" w:hAnsi="Cambria"/>
            <w:noProof/>
            <w:webHidden/>
          </w:rPr>
        </w:r>
        <w:r w:rsidRPr="00FF69E4">
          <w:rPr>
            <w:rFonts w:ascii="Cambria" w:hAnsi="Cambria"/>
            <w:noProof/>
            <w:webHidden/>
          </w:rPr>
          <w:fldChar w:fldCharType="separate"/>
        </w:r>
        <w:r w:rsidR="003A16C9" w:rsidRPr="00FF69E4">
          <w:rPr>
            <w:rFonts w:ascii="Cambria" w:hAnsi="Cambria"/>
            <w:noProof/>
            <w:webHidden/>
          </w:rPr>
          <w:t>83</w:t>
        </w:r>
        <w:r w:rsidRPr="00FF69E4">
          <w:rPr>
            <w:rFonts w:ascii="Cambria" w:hAnsi="Cambria"/>
            <w:noProof/>
            <w:webHidden/>
          </w:rPr>
          <w:fldChar w:fldCharType="end"/>
        </w:r>
      </w:hyperlink>
    </w:p>
    <w:p w:rsidR="00185298" w:rsidRPr="00FF69E4" w:rsidRDefault="00B823AE" w:rsidP="0023745E">
      <w:pPr>
        <w:pStyle w:val="Spistreci2"/>
        <w:rPr>
          <w:rFonts w:ascii="Cambria" w:eastAsiaTheme="minorEastAsia" w:hAnsi="Cambria" w:cstheme="minorBidi"/>
          <w:noProof/>
          <w:sz w:val="22"/>
          <w:szCs w:val="22"/>
        </w:rPr>
      </w:pPr>
      <w:hyperlink w:anchor="_Toc404672857" w:history="1">
        <w:r w:rsidR="00185298" w:rsidRPr="00FF69E4">
          <w:rPr>
            <w:rStyle w:val="Hipercze"/>
            <w:rFonts w:ascii="Cambria" w:hAnsi="Cambria"/>
            <w:bCs/>
            <w:noProof/>
          </w:rPr>
          <w:t>H.2</w:t>
        </w:r>
        <w:r w:rsidR="00185298" w:rsidRPr="00FF69E4">
          <w:rPr>
            <w:rFonts w:ascii="Cambria" w:eastAsiaTheme="minorEastAsia" w:hAnsi="Cambria" w:cstheme="minorBidi"/>
            <w:noProof/>
            <w:sz w:val="22"/>
            <w:szCs w:val="22"/>
          </w:rPr>
          <w:tab/>
        </w:r>
        <w:r w:rsidR="00185298" w:rsidRPr="00FF69E4">
          <w:rPr>
            <w:rStyle w:val="Hipercze"/>
            <w:rFonts w:ascii="Cambria" w:hAnsi="Cambria"/>
            <w:bCs/>
            <w:noProof/>
          </w:rPr>
          <w:t>Zakres</w:t>
        </w:r>
        <w:r w:rsidR="00185298" w:rsidRPr="00FF69E4">
          <w:rPr>
            <w:rFonts w:ascii="Cambria" w:hAnsi="Cambria"/>
            <w:noProof/>
            <w:webHidden/>
          </w:rPr>
          <w:tab/>
        </w:r>
        <w:r w:rsidRPr="00FF69E4">
          <w:rPr>
            <w:rFonts w:ascii="Cambria" w:hAnsi="Cambria"/>
            <w:noProof/>
            <w:webHidden/>
          </w:rPr>
          <w:fldChar w:fldCharType="begin"/>
        </w:r>
        <w:r w:rsidR="00185298" w:rsidRPr="00FF69E4">
          <w:rPr>
            <w:rFonts w:ascii="Cambria" w:hAnsi="Cambria"/>
            <w:noProof/>
            <w:webHidden/>
          </w:rPr>
          <w:instrText xml:space="preserve"> PAGEREF _Toc404672857 \h </w:instrText>
        </w:r>
        <w:r w:rsidRPr="00FF69E4">
          <w:rPr>
            <w:rFonts w:ascii="Cambria" w:hAnsi="Cambria"/>
            <w:noProof/>
            <w:webHidden/>
          </w:rPr>
        </w:r>
        <w:r w:rsidRPr="00FF69E4">
          <w:rPr>
            <w:rFonts w:ascii="Cambria" w:hAnsi="Cambria"/>
            <w:noProof/>
            <w:webHidden/>
          </w:rPr>
          <w:fldChar w:fldCharType="separate"/>
        </w:r>
        <w:r w:rsidR="003A16C9" w:rsidRPr="00FF69E4">
          <w:rPr>
            <w:rFonts w:ascii="Cambria" w:hAnsi="Cambria"/>
            <w:noProof/>
            <w:webHidden/>
          </w:rPr>
          <w:t>83</w:t>
        </w:r>
        <w:r w:rsidRPr="00FF69E4">
          <w:rPr>
            <w:rFonts w:ascii="Cambria" w:hAnsi="Cambria"/>
            <w:noProof/>
            <w:webHidden/>
          </w:rPr>
          <w:fldChar w:fldCharType="end"/>
        </w:r>
      </w:hyperlink>
    </w:p>
    <w:p w:rsidR="00185298" w:rsidRPr="00FF69E4" w:rsidRDefault="00B823AE" w:rsidP="0023745E">
      <w:pPr>
        <w:pStyle w:val="Spistreci2"/>
        <w:rPr>
          <w:rFonts w:ascii="Cambria" w:eastAsiaTheme="minorEastAsia" w:hAnsi="Cambria" w:cstheme="minorBidi"/>
          <w:noProof/>
          <w:sz w:val="22"/>
          <w:szCs w:val="22"/>
        </w:rPr>
      </w:pPr>
      <w:hyperlink w:anchor="_Toc404672858" w:history="1">
        <w:r w:rsidR="00185298" w:rsidRPr="00FF69E4">
          <w:rPr>
            <w:rStyle w:val="Hipercze"/>
            <w:rFonts w:ascii="Cambria" w:hAnsi="Cambria"/>
            <w:bCs/>
            <w:noProof/>
          </w:rPr>
          <w:t>H.3</w:t>
        </w:r>
        <w:r w:rsidR="00185298" w:rsidRPr="00FF69E4">
          <w:rPr>
            <w:rFonts w:ascii="Cambria" w:eastAsiaTheme="minorEastAsia" w:hAnsi="Cambria" w:cstheme="minorBidi"/>
            <w:noProof/>
            <w:sz w:val="22"/>
            <w:szCs w:val="22"/>
          </w:rPr>
          <w:tab/>
        </w:r>
        <w:r w:rsidR="00185298" w:rsidRPr="00FF69E4">
          <w:rPr>
            <w:rStyle w:val="Hipercze"/>
            <w:rFonts w:ascii="Cambria" w:hAnsi="Cambria"/>
            <w:bCs/>
            <w:noProof/>
          </w:rPr>
          <w:t>Odpowiedzialność</w:t>
        </w:r>
        <w:r w:rsidR="00185298" w:rsidRPr="00FF69E4">
          <w:rPr>
            <w:rFonts w:ascii="Cambria" w:hAnsi="Cambria"/>
            <w:noProof/>
            <w:webHidden/>
          </w:rPr>
          <w:tab/>
        </w:r>
        <w:r w:rsidRPr="00FF69E4">
          <w:rPr>
            <w:rFonts w:ascii="Cambria" w:hAnsi="Cambria"/>
            <w:noProof/>
            <w:webHidden/>
          </w:rPr>
          <w:fldChar w:fldCharType="begin"/>
        </w:r>
        <w:r w:rsidR="00185298" w:rsidRPr="00FF69E4">
          <w:rPr>
            <w:rFonts w:ascii="Cambria" w:hAnsi="Cambria"/>
            <w:noProof/>
            <w:webHidden/>
          </w:rPr>
          <w:instrText xml:space="preserve"> PAGEREF _Toc404672858 \h </w:instrText>
        </w:r>
        <w:r w:rsidRPr="00FF69E4">
          <w:rPr>
            <w:rFonts w:ascii="Cambria" w:hAnsi="Cambria"/>
            <w:noProof/>
            <w:webHidden/>
          </w:rPr>
        </w:r>
        <w:r w:rsidRPr="00FF69E4">
          <w:rPr>
            <w:rFonts w:ascii="Cambria" w:hAnsi="Cambria"/>
            <w:noProof/>
            <w:webHidden/>
          </w:rPr>
          <w:fldChar w:fldCharType="separate"/>
        </w:r>
        <w:r w:rsidR="003A16C9" w:rsidRPr="00FF69E4">
          <w:rPr>
            <w:rFonts w:ascii="Cambria" w:hAnsi="Cambria"/>
            <w:noProof/>
            <w:webHidden/>
          </w:rPr>
          <w:t>83</w:t>
        </w:r>
        <w:r w:rsidRPr="00FF69E4">
          <w:rPr>
            <w:rFonts w:ascii="Cambria" w:hAnsi="Cambria"/>
            <w:noProof/>
            <w:webHidden/>
          </w:rPr>
          <w:fldChar w:fldCharType="end"/>
        </w:r>
      </w:hyperlink>
    </w:p>
    <w:p w:rsidR="00185298" w:rsidRPr="00FF69E4" w:rsidRDefault="00B823AE" w:rsidP="0023745E">
      <w:pPr>
        <w:pStyle w:val="Spistreci2"/>
        <w:rPr>
          <w:rFonts w:ascii="Cambria" w:eastAsiaTheme="minorEastAsia" w:hAnsi="Cambria" w:cstheme="minorBidi"/>
          <w:noProof/>
          <w:sz w:val="22"/>
          <w:szCs w:val="22"/>
        </w:rPr>
      </w:pPr>
      <w:hyperlink w:anchor="_Toc404672859" w:history="1">
        <w:r w:rsidR="00185298" w:rsidRPr="00FF69E4">
          <w:rPr>
            <w:rStyle w:val="Hipercze"/>
            <w:rFonts w:ascii="Cambria" w:hAnsi="Cambria"/>
            <w:bCs/>
            <w:noProof/>
          </w:rPr>
          <w:t>H.4</w:t>
        </w:r>
        <w:r w:rsidR="00185298" w:rsidRPr="00FF69E4">
          <w:rPr>
            <w:rFonts w:ascii="Cambria" w:eastAsiaTheme="minorEastAsia" w:hAnsi="Cambria" w:cstheme="minorBidi"/>
            <w:noProof/>
            <w:sz w:val="22"/>
            <w:szCs w:val="22"/>
          </w:rPr>
          <w:tab/>
        </w:r>
        <w:r w:rsidR="00185298" w:rsidRPr="00FF69E4">
          <w:rPr>
            <w:rStyle w:val="Hipercze"/>
            <w:rFonts w:ascii="Cambria" w:hAnsi="Cambria"/>
            <w:bCs/>
            <w:noProof/>
          </w:rPr>
          <w:t>Wymagania – Kwalifikacje i szkolenie</w:t>
        </w:r>
        <w:r w:rsidR="00185298" w:rsidRPr="00FF69E4">
          <w:rPr>
            <w:rFonts w:ascii="Cambria" w:hAnsi="Cambria"/>
            <w:noProof/>
            <w:webHidden/>
          </w:rPr>
          <w:tab/>
        </w:r>
        <w:r w:rsidRPr="00FF69E4">
          <w:rPr>
            <w:rFonts w:ascii="Cambria" w:hAnsi="Cambria"/>
            <w:noProof/>
            <w:webHidden/>
          </w:rPr>
          <w:fldChar w:fldCharType="begin"/>
        </w:r>
        <w:r w:rsidR="00185298" w:rsidRPr="00FF69E4">
          <w:rPr>
            <w:rFonts w:ascii="Cambria" w:hAnsi="Cambria"/>
            <w:noProof/>
            <w:webHidden/>
          </w:rPr>
          <w:instrText xml:space="preserve"> PAGEREF _Toc404672859 \h </w:instrText>
        </w:r>
        <w:r w:rsidRPr="00FF69E4">
          <w:rPr>
            <w:rFonts w:ascii="Cambria" w:hAnsi="Cambria"/>
            <w:noProof/>
            <w:webHidden/>
          </w:rPr>
        </w:r>
        <w:r w:rsidRPr="00FF69E4">
          <w:rPr>
            <w:rFonts w:ascii="Cambria" w:hAnsi="Cambria"/>
            <w:noProof/>
            <w:webHidden/>
          </w:rPr>
          <w:fldChar w:fldCharType="separate"/>
        </w:r>
        <w:r w:rsidR="003A16C9" w:rsidRPr="00FF69E4">
          <w:rPr>
            <w:rFonts w:ascii="Cambria" w:hAnsi="Cambria"/>
            <w:noProof/>
            <w:webHidden/>
          </w:rPr>
          <w:t>83</w:t>
        </w:r>
        <w:r w:rsidRPr="00FF69E4">
          <w:rPr>
            <w:rFonts w:ascii="Cambria" w:hAnsi="Cambria"/>
            <w:noProof/>
            <w:webHidden/>
          </w:rPr>
          <w:fldChar w:fldCharType="end"/>
        </w:r>
      </w:hyperlink>
    </w:p>
    <w:p w:rsidR="00185298" w:rsidRPr="00FF69E4" w:rsidRDefault="00B823AE" w:rsidP="0023745E">
      <w:pPr>
        <w:pStyle w:val="Spistreci2"/>
        <w:rPr>
          <w:rFonts w:ascii="Cambria" w:eastAsiaTheme="minorEastAsia" w:hAnsi="Cambria" w:cstheme="minorBidi"/>
          <w:noProof/>
          <w:sz w:val="22"/>
          <w:szCs w:val="22"/>
        </w:rPr>
      </w:pPr>
      <w:hyperlink w:anchor="_Toc404672860" w:history="1">
        <w:r w:rsidR="00185298" w:rsidRPr="00FF69E4">
          <w:rPr>
            <w:rStyle w:val="Hipercze"/>
            <w:rFonts w:ascii="Cambria" w:hAnsi="Cambria"/>
            <w:bCs/>
            <w:noProof/>
          </w:rPr>
          <w:t>H.5</w:t>
        </w:r>
        <w:r w:rsidR="00185298" w:rsidRPr="00FF69E4">
          <w:rPr>
            <w:rFonts w:ascii="Cambria" w:eastAsiaTheme="minorEastAsia" w:hAnsi="Cambria" w:cstheme="minorBidi"/>
            <w:noProof/>
            <w:sz w:val="22"/>
            <w:szCs w:val="22"/>
          </w:rPr>
          <w:tab/>
        </w:r>
        <w:r w:rsidR="00185298" w:rsidRPr="00FF69E4">
          <w:rPr>
            <w:rStyle w:val="Hipercze"/>
            <w:rFonts w:ascii="Cambria" w:hAnsi="Cambria"/>
            <w:bCs/>
            <w:noProof/>
          </w:rPr>
          <w:t>Wymagania – akredytacja, ponowna akredytacja i delegacja</w:t>
        </w:r>
        <w:r w:rsidR="00185298" w:rsidRPr="00FF69E4">
          <w:rPr>
            <w:rFonts w:ascii="Cambria" w:hAnsi="Cambria"/>
            <w:noProof/>
            <w:webHidden/>
          </w:rPr>
          <w:tab/>
        </w:r>
        <w:r w:rsidRPr="00FF69E4">
          <w:rPr>
            <w:rFonts w:ascii="Cambria" w:hAnsi="Cambria"/>
            <w:noProof/>
            <w:webHidden/>
          </w:rPr>
          <w:fldChar w:fldCharType="begin"/>
        </w:r>
        <w:r w:rsidR="00185298" w:rsidRPr="00FF69E4">
          <w:rPr>
            <w:rFonts w:ascii="Cambria" w:hAnsi="Cambria"/>
            <w:noProof/>
            <w:webHidden/>
          </w:rPr>
          <w:instrText xml:space="preserve"> PAGEREF _Toc404672860 \h </w:instrText>
        </w:r>
        <w:r w:rsidRPr="00FF69E4">
          <w:rPr>
            <w:rFonts w:ascii="Cambria" w:hAnsi="Cambria"/>
            <w:noProof/>
            <w:webHidden/>
          </w:rPr>
        </w:r>
        <w:r w:rsidRPr="00FF69E4">
          <w:rPr>
            <w:rFonts w:ascii="Cambria" w:hAnsi="Cambria"/>
            <w:noProof/>
            <w:webHidden/>
          </w:rPr>
          <w:fldChar w:fldCharType="separate"/>
        </w:r>
        <w:r w:rsidR="003A16C9" w:rsidRPr="00FF69E4">
          <w:rPr>
            <w:rFonts w:ascii="Cambria" w:hAnsi="Cambria"/>
            <w:noProof/>
            <w:webHidden/>
          </w:rPr>
          <w:t>84</w:t>
        </w:r>
        <w:r w:rsidRPr="00FF69E4">
          <w:rPr>
            <w:rFonts w:ascii="Cambria" w:hAnsi="Cambria"/>
            <w:noProof/>
            <w:webHidden/>
          </w:rPr>
          <w:fldChar w:fldCharType="end"/>
        </w:r>
      </w:hyperlink>
    </w:p>
    <w:p w:rsidR="00185298" w:rsidRPr="00FF69E4" w:rsidRDefault="00B823AE" w:rsidP="00185298">
      <w:pPr>
        <w:pStyle w:val="Spistreci1"/>
        <w:rPr>
          <w:rFonts w:ascii="Cambria" w:eastAsiaTheme="minorEastAsia" w:hAnsi="Cambria" w:cstheme="minorBidi"/>
          <w:sz w:val="22"/>
          <w:szCs w:val="22"/>
        </w:rPr>
      </w:pPr>
      <w:hyperlink w:anchor="_Toc404672861" w:history="1">
        <w:r w:rsidR="00185298" w:rsidRPr="00FF69E4">
          <w:rPr>
            <w:rStyle w:val="Hipercze"/>
            <w:rFonts w:ascii="Cambria" w:hAnsi="Cambria"/>
          </w:rPr>
          <w:t xml:space="preserve">Aneks I – </w:t>
        </w:r>
        <w:r w:rsidR="00185298" w:rsidRPr="00FF69E4">
          <w:rPr>
            <w:rStyle w:val="Hipercze"/>
            <w:rFonts w:ascii="Cambria" w:hAnsi="Cambria" w:cs="Courier New"/>
          </w:rPr>
          <w:t>Artykuł 2.4 Kodeksu: wymagania określające obowiązek informowania o miejscu pobytu</w:t>
        </w:r>
        <w:r w:rsidR="00185298" w:rsidRPr="00FF69E4">
          <w:rPr>
            <w:rFonts w:ascii="Cambria" w:hAnsi="Cambria"/>
            <w:webHidden/>
          </w:rPr>
          <w:tab/>
        </w:r>
        <w:r w:rsidRPr="00FF69E4">
          <w:rPr>
            <w:rFonts w:ascii="Cambria" w:hAnsi="Cambria"/>
            <w:webHidden/>
          </w:rPr>
          <w:fldChar w:fldCharType="begin"/>
        </w:r>
        <w:r w:rsidR="00185298" w:rsidRPr="00FF69E4">
          <w:rPr>
            <w:rFonts w:ascii="Cambria" w:hAnsi="Cambria"/>
            <w:webHidden/>
          </w:rPr>
          <w:instrText xml:space="preserve"> PAGEREF _Toc404672861 \h </w:instrText>
        </w:r>
        <w:r w:rsidRPr="00FF69E4">
          <w:rPr>
            <w:rFonts w:ascii="Cambria" w:hAnsi="Cambria"/>
            <w:webHidden/>
          </w:rPr>
        </w:r>
        <w:r w:rsidRPr="00FF69E4">
          <w:rPr>
            <w:rFonts w:ascii="Cambria" w:hAnsi="Cambria"/>
            <w:webHidden/>
          </w:rPr>
          <w:fldChar w:fldCharType="separate"/>
        </w:r>
        <w:r w:rsidR="003A16C9" w:rsidRPr="00FF69E4">
          <w:rPr>
            <w:rFonts w:ascii="Cambria" w:hAnsi="Cambria"/>
            <w:webHidden/>
          </w:rPr>
          <w:t>86</w:t>
        </w:r>
        <w:r w:rsidRPr="00FF69E4">
          <w:rPr>
            <w:rFonts w:ascii="Cambria" w:hAnsi="Cambria"/>
            <w:webHidden/>
          </w:rPr>
          <w:fldChar w:fldCharType="end"/>
        </w:r>
      </w:hyperlink>
    </w:p>
    <w:p w:rsidR="00185298" w:rsidRPr="00FF69E4" w:rsidRDefault="00B823AE" w:rsidP="0023745E">
      <w:pPr>
        <w:pStyle w:val="Spistreci2"/>
        <w:rPr>
          <w:rFonts w:ascii="Cambria" w:eastAsiaTheme="minorEastAsia" w:hAnsi="Cambria" w:cstheme="minorBidi"/>
          <w:noProof/>
          <w:sz w:val="22"/>
          <w:szCs w:val="22"/>
        </w:rPr>
      </w:pPr>
      <w:hyperlink w:anchor="_Toc404672862" w:history="1">
        <w:r w:rsidR="00185298" w:rsidRPr="00FF69E4">
          <w:rPr>
            <w:rStyle w:val="Hipercze"/>
            <w:rFonts w:ascii="Cambria" w:hAnsi="Cambria"/>
            <w:bCs/>
            <w:noProof/>
          </w:rPr>
          <w:t>I.1</w:t>
        </w:r>
        <w:r w:rsidR="00185298" w:rsidRPr="00FF69E4">
          <w:rPr>
            <w:rFonts w:ascii="Cambria" w:eastAsiaTheme="minorEastAsia" w:hAnsi="Cambria" w:cstheme="minorBidi"/>
            <w:noProof/>
            <w:sz w:val="22"/>
            <w:szCs w:val="22"/>
          </w:rPr>
          <w:tab/>
        </w:r>
        <w:r w:rsidR="00185298" w:rsidRPr="00FF69E4">
          <w:rPr>
            <w:rStyle w:val="Hipercze"/>
            <w:rFonts w:ascii="Cambria" w:hAnsi="Cambria"/>
            <w:bCs/>
            <w:noProof/>
          </w:rPr>
          <w:t>Wprowadzenie</w:t>
        </w:r>
        <w:r w:rsidR="00185298" w:rsidRPr="00FF69E4">
          <w:rPr>
            <w:rFonts w:ascii="Cambria" w:hAnsi="Cambria"/>
            <w:noProof/>
            <w:webHidden/>
          </w:rPr>
          <w:tab/>
        </w:r>
        <w:r w:rsidRPr="00FF69E4">
          <w:rPr>
            <w:rFonts w:ascii="Cambria" w:hAnsi="Cambria"/>
            <w:noProof/>
            <w:webHidden/>
          </w:rPr>
          <w:fldChar w:fldCharType="begin"/>
        </w:r>
        <w:r w:rsidR="00185298" w:rsidRPr="00FF69E4">
          <w:rPr>
            <w:rFonts w:ascii="Cambria" w:hAnsi="Cambria"/>
            <w:noProof/>
            <w:webHidden/>
          </w:rPr>
          <w:instrText xml:space="preserve"> PAGEREF _Toc404672862 \h </w:instrText>
        </w:r>
        <w:r w:rsidRPr="00FF69E4">
          <w:rPr>
            <w:rFonts w:ascii="Cambria" w:hAnsi="Cambria"/>
            <w:noProof/>
            <w:webHidden/>
          </w:rPr>
        </w:r>
        <w:r w:rsidRPr="00FF69E4">
          <w:rPr>
            <w:rFonts w:ascii="Cambria" w:hAnsi="Cambria"/>
            <w:noProof/>
            <w:webHidden/>
          </w:rPr>
          <w:fldChar w:fldCharType="separate"/>
        </w:r>
        <w:r w:rsidR="003A16C9" w:rsidRPr="00FF69E4">
          <w:rPr>
            <w:rFonts w:ascii="Cambria" w:hAnsi="Cambria"/>
            <w:noProof/>
            <w:webHidden/>
          </w:rPr>
          <w:t>86</w:t>
        </w:r>
        <w:r w:rsidRPr="00FF69E4">
          <w:rPr>
            <w:rFonts w:ascii="Cambria" w:hAnsi="Cambria"/>
            <w:noProof/>
            <w:webHidden/>
          </w:rPr>
          <w:fldChar w:fldCharType="end"/>
        </w:r>
      </w:hyperlink>
    </w:p>
    <w:p w:rsidR="00185298" w:rsidRPr="00FF69E4" w:rsidRDefault="00B823AE" w:rsidP="0023745E">
      <w:pPr>
        <w:pStyle w:val="Spistreci2"/>
        <w:rPr>
          <w:rFonts w:ascii="Cambria" w:eastAsiaTheme="minorEastAsia" w:hAnsi="Cambria" w:cstheme="minorBidi"/>
          <w:noProof/>
          <w:sz w:val="22"/>
          <w:szCs w:val="22"/>
        </w:rPr>
      </w:pPr>
      <w:hyperlink w:anchor="_Toc404672863" w:history="1">
        <w:r w:rsidR="00185298" w:rsidRPr="00FF69E4">
          <w:rPr>
            <w:rStyle w:val="Hipercze"/>
            <w:rFonts w:ascii="Cambria" w:hAnsi="Cambria"/>
            <w:bCs/>
            <w:noProof/>
          </w:rPr>
          <w:t>I.2</w:t>
        </w:r>
        <w:r w:rsidR="00185298" w:rsidRPr="00FF69E4">
          <w:rPr>
            <w:rFonts w:ascii="Cambria" w:eastAsiaTheme="minorEastAsia" w:hAnsi="Cambria" w:cstheme="minorBidi"/>
            <w:noProof/>
            <w:sz w:val="22"/>
            <w:szCs w:val="22"/>
          </w:rPr>
          <w:tab/>
        </w:r>
        <w:r w:rsidR="00185298" w:rsidRPr="00FF69E4">
          <w:rPr>
            <w:rStyle w:val="Hipercze"/>
            <w:rFonts w:ascii="Cambria" w:hAnsi="Cambria"/>
            <w:bCs/>
            <w:noProof/>
          </w:rPr>
          <w:t>Umieszczenie zawodników w zarejestrowanej grupie zawodników i opuszczanie zarejestrowanej grupy zawodników</w:t>
        </w:r>
        <w:r w:rsidR="00185298" w:rsidRPr="00FF69E4">
          <w:rPr>
            <w:rFonts w:ascii="Cambria" w:hAnsi="Cambria"/>
            <w:noProof/>
            <w:webHidden/>
          </w:rPr>
          <w:tab/>
        </w:r>
        <w:r w:rsidRPr="00FF69E4">
          <w:rPr>
            <w:rFonts w:ascii="Cambria" w:hAnsi="Cambria"/>
            <w:noProof/>
            <w:webHidden/>
          </w:rPr>
          <w:fldChar w:fldCharType="begin"/>
        </w:r>
        <w:r w:rsidR="00185298" w:rsidRPr="00FF69E4">
          <w:rPr>
            <w:rFonts w:ascii="Cambria" w:hAnsi="Cambria"/>
            <w:noProof/>
            <w:webHidden/>
          </w:rPr>
          <w:instrText xml:space="preserve"> PAGEREF _Toc404672863 \h </w:instrText>
        </w:r>
        <w:r w:rsidRPr="00FF69E4">
          <w:rPr>
            <w:rFonts w:ascii="Cambria" w:hAnsi="Cambria"/>
            <w:noProof/>
            <w:webHidden/>
          </w:rPr>
        </w:r>
        <w:r w:rsidRPr="00FF69E4">
          <w:rPr>
            <w:rFonts w:ascii="Cambria" w:hAnsi="Cambria"/>
            <w:noProof/>
            <w:webHidden/>
          </w:rPr>
          <w:fldChar w:fldCharType="separate"/>
        </w:r>
        <w:r w:rsidR="003A16C9" w:rsidRPr="00FF69E4">
          <w:rPr>
            <w:rFonts w:ascii="Cambria" w:hAnsi="Cambria"/>
            <w:noProof/>
            <w:webHidden/>
          </w:rPr>
          <w:t>88</w:t>
        </w:r>
        <w:r w:rsidRPr="00FF69E4">
          <w:rPr>
            <w:rFonts w:ascii="Cambria" w:hAnsi="Cambria"/>
            <w:noProof/>
            <w:webHidden/>
          </w:rPr>
          <w:fldChar w:fldCharType="end"/>
        </w:r>
      </w:hyperlink>
    </w:p>
    <w:p w:rsidR="00185298" w:rsidRPr="00FF69E4" w:rsidRDefault="00B823AE" w:rsidP="0023745E">
      <w:pPr>
        <w:pStyle w:val="Spistreci2"/>
        <w:rPr>
          <w:rFonts w:ascii="Cambria" w:eastAsiaTheme="minorEastAsia" w:hAnsi="Cambria" w:cstheme="minorBidi"/>
          <w:noProof/>
          <w:sz w:val="22"/>
          <w:szCs w:val="22"/>
        </w:rPr>
      </w:pPr>
      <w:hyperlink w:anchor="_Toc404672864" w:history="1">
        <w:r w:rsidR="00185298" w:rsidRPr="00FF69E4">
          <w:rPr>
            <w:rStyle w:val="Hipercze"/>
            <w:rFonts w:ascii="Cambria" w:hAnsi="Cambria"/>
            <w:bCs/>
            <w:noProof/>
          </w:rPr>
          <w:t>I.3</w:t>
        </w:r>
        <w:r w:rsidR="00185298" w:rsidRPr="00FF69E4">
          <w:rPr>
            <w:rFonts w:ascii="Cambria" w:eastAsiaTheme="minorEastAsia" w:hAnsi="Cambria" w:cstheme="minorBidi"/>
            <w:noProof/>
            <w:sz w:val="22"/>
            <w:szCs w:val="22"/>
          </w:rPr>
          <w:tab/>
        </w:r>
        <w:r w:rsidR="00185298" w:rsidRPr="00FF69E4">
          <w:rPr>
            <w:rStyle w:val="Hipercze"/>
            <w:rFonts w:ascii="Cambria" w:hAnsi="Cambria"/>
            <w:bCs/>
            <w:noProof/>
          </w:rPr>
          <w:t>Wymagania dotyczące dostarczania informacji na temat miejsca pobytu</w:t>
        </w:r>
        <w:r w:rsidR="00185298" w:rsidRPr="00FF69E4">
          <w:rPr>
            <w:rFonts w:ascii="Cambria" w:hAnsi="Cambria"/>
            <w:noProof/>
            <w:webHidden/>
          </w:rPr>
          <w:tab/>
        </w:r>
        <w:r w:rsidRPr="00FF69E4">
          <w:rPr>
            <w:rFonts w:ascii="Cambria" w:hAnsi="Cambria"/>
            <w:noProof/>
            <w:webHidden/>
          </w:rPr>
          <w:fldChar w:fldCharType="begin"/>
        </w:r>
        <w:r w:rsidR="00185298" w:rsidRPr="00FF69E4">
          <w:rPr>
            <w:rFonts w:ascii="Cambria" w:hAnsi="Cambria"/>
            <w:noProof/>
            <w:webHidden/>
          </w:rPr>
          <w:instrText xml:space="preserve"> PAGEREF _Toc404672864 \h </w:instrText>
        </w:r>
        <w:r w:rsidRPr="00FF69E4">
          <w:rPr>
            <w:rFonts w:ascii="Cambria" w:hAnsi="Cambria"/>
            <w:noProof/>
            <w:webHidden/>
          </w:rPr>
        </w:r>
        <w:r w:rsidRPr="00FF69E4">
          <w:rPr>
            <w:rFonts w:ascii="Cambria" w:hAnsi="Cambria"/>
            <w:noProof/>
            <w:webHidden/>
          </w:rPr>
          <w:fldChar w:fldCharType="separate"/>
        </w:r>
        <w:r w:rsidR="003A16C9" w:rsidRPr="00FF69E4">
          <w:rPr>
            <w:rFonts w:ascii="Cambria" w:hAnsi="Cambria"/>
            <w:noProof/>
            <w:webHidden/>
          </w:rPr>
          <w:t>90</w:t>
        </w:r>
        <w:r w:rsidRPr="00FF69E4">
          <w:rPr>
            <w:rFonts w:ascii="Cambria" w:hAnsi="Cambria"/>
            <w:noProof/>
            <w:webHidden/>
          </w:rPr>
          <w:fldChar w:fldCharType="end"/>
        </w:r>
      </w:hyperlink>
    </w:p>
    <w:p w:rsidR="00185298" w:rsidRPr="00FF69E4" w:rsidRDefault="00B823AE" w:rsidP="0023745E">
      <w:pPr>
        <w:pStyle w:val="Spistreci2"/>
        <w:rPr>
          <w:rFonts w:ascii="Cambria" w:eastAsiaTheme="minorEastAsia" w:hAnsi="Cambria" w:cstheme="minorBidi"/>
          <w:noProof/>
          <w:sz w:val="22"/>
          <w:szCs w:val="22"/>
        </w:rPr>
      </w:pPr>
      <w:hyperlink w:anchor="_Toc404672865" w:history="1">
        <w:r w:rsidR="00185298" w:rsidRPr="00FF69E4">
          <w:rPr>
            <w:rStyle w:val="Hipercze"/>
            <w:rFonts w:ascii="Cambria" w:hAnsi="Cambria"/>
            <w:bCs/>
            <w:noProof/>
          </w:rPr>
          <w:t>I.4</w:t>
        </w:r>
        <w:r w:rsidR="00185298" w:rsidRPr="00FF69E4">
          <w:rPr>
            <w:rFonts w:ascii="Cambria" w:eastAsiaTheme="minorEastAsia" w:hAnsi="Cambria" w:cstheme="minorBidi"/>
            <w:noProof/>
            <w:sz w:val="22"/>
            <w:szCs w:val="22"/>
          </w:rPr>
          <w:tab/>
        </w:r>
        <w:r w:rsidR="00185298" w:rsidRPr="00FF69E4">
          <w:rPr>
            <w:rStyle w:val="Hipercze"/>
            <w:rFonts w:ascii="Cambria" w:hAnsi="Cambria"/>
            <w:bCs/>
            <w:noProof/>
          </w:rPr>
          <w:t>Poddanie się badaniom</w:t>
        </w:r>
        <w:r w:rsidR="00185298" w:rsidRPr="00FF69E4">
          <w:rPr>
            <w:rFonts w:ascii="Cambria" w:hAnsi="Cambria"/>
            <w:noProof/>
            <w:webHidden/>
          </w:rPr>
          <w:tab/>
        </w:r>
        <w:r w:rsidRPr="00FF69E4">
          <w:rPr>
            <w:rFonts w:ascii="Cambria" w:hAnsi="Cambria"/>
            <w:noProof/>
            <w:webHidden/>
          </w:rPr>
          <w:fldChar w:fldCharType="begin"/>
        </w:r>
        <w:r w:rsidR="00185298" w:rsidRPr="00FF69E4">
          <w:rPr>
            <w:rFonts w:ascii="Cambria" w:hAnsi="Cambria"/>
            <w:noProof/>
            <w:webHidden/>
          </w:rPr>
          <w:instrText xml:space="preserve"> PAGEREF _Toc404672865 \h </w:instrText>
        </w:r>
        <w:r w:rsidRPr="00FF69E4">
          <w:rPr>
            <w:rFonts w:ascii="Cambria" w:hAnsi="Cambria"/>
            <w:noProof/>
            <w:webHidden/>
          </w:rPr>
        </w:r>
        <w:r w:rsidRPr="00FF69E4">
          <w:rPr>
            <w:rFonts w:ascii="Cambria" w:hAnsi="Cambria"/>
            <w:noProof/>
            <w:webHidden/>
          </w:rPr>
          <w:fldChar w:fldCharType="separate"/>
        </w:r>
        <w:r w:rsidR="003A16C9" w:rsidRPr="00FF69E4">
          <w:rPr>
            <w:rFonts w:ascii="Cambria" w:hAnsi="Cambria"/>
            <w:noProof/>
            <w:webHidden/>
          </w:rPr>
          <w:t>95</w:t>
        </w:r>
        <w:r w:rsidRPr="00FF69E4">
          <w:rPr>
            <w:rFonts w:ascii="Cambria" w:hAnsi="Cambria"/>
            <w:noProof/>
            <w:webHidden/>
          </w:rPr>
          <w:fldChar w:fldCharType="end"/>
        </w:r>
      </w:hyperlink>
    </w:p>
    <w:p w:rsidR="00185298" w:rsidRPr="00FF69E4" w:rsidRDefault="00B823AE" w:rsidP="0023745E">
      <w:pPr>
        <w:pStyle w:val="Spistreci2"/>
        <w:rPr>
          <w:rFonts w:ascii="Cambria" w:eastAsiaTheme="minorEastAsia" w:hAnsi="Cambria" w:cstheme="minorBidi"/>
          <w:noProof/>
          <w:sz w:val="22"/>
          <w:szCs w:val="22"/>
        </w:rPr>
      </w:pPr>
      <w:hyperlink w:anchor="_Toc404672866" w:history="1">
        <w:r w:rsidR="00185298" w:rsidRPr="00FF69E4">
          <w:rPr>
            <w:rStyle w:val="Hipercze"/>
            <w:rFonts w:ascii="Cambria" w:hAnsi="Cambria"/>
            <w:bCs/>
            <w:noProof/>
          </w:rPr>
          <w:t>I.5</w:t>
        </w:r>
        <w:r w:rsidR="00185298" w:rsidRPr="00FF69E4">
          <w:rPr>
            <w:rFonts w:ascii="Cambria" w:eastAsiaTheme="minorEastAsia" w:hAnsi="Cambria" w:cstheme="minorBidi"/>
            <w:noProof/>
            <w:sz w:val="22"/>
            <w:szCs w:val="22"/>
          </w:rPr>
          <w:tab/>
        </w:r>
        <w:r w:rsidR="00185298" w:rsidRPr="00FF69E4">
          <w:rPr>
            <w:rStyle w:val="Hipercze"/>
            <w:rFonts w:ascii="Cambria" w:hAnsi="Cambria"/>
            <w:bCs/>
            <w:noProof/>
          </w:rPr>
          <w:t>Zarządzanie wynikami</w:t>
        </w:r>
        <w:r w:rsidR="00185298" w:rsidRPr="00FF69E4">
          <w:rPr>
            <w:rFonts w:ascii="Cambria" w:hAnsi="Cambria"/>
            <w:noProof/>
            <w:webHidden/>
          </w:rPr>
          <w:tab/>
        </w:r>
        <w:r w:rsidRPr="00FF69E4">
          <w:rPr>
            <w:rFonts w:ascii="Cambria" w:hAnsi="Cambria"/>
            <w:noProof/>
            <w:webHidden/>
          </w:rPr>
          <w:fldChar w:fldCharType="begin"/>
        </w:r>
        <w:r w:rsidR="00185298" w:rsidRPr="00FF69E4">
          <w:rPr>
            <w:rFonts w:ascii="Cambria" w:hAnsi="Cambria"/>
            <w:noProof/>
            <w:webHidden/>
          </w:rPr>
          <w:instrText xml:space="preserve"> PAGEREF _Toc404672866 \h </w:instrText>
        </w:r>
        <w:r w:rsidRPr="00FF69E4">
          <w:rPr>
            <w:rFonts w:ascii="Cambria" w:hAnsi="Cambria"/>
            <w:noProof/>
            <w:webHidden/>
          </w:rPr>
        </w:r>
        <w:r w:rsidRPr="00FF69E4">
          <w:rPr>
            <w:rFonts w:ascii="Cambria" w:hAnsi="Cambria"/>
            <w:noProof/>
            <w:webHidden/>
          </w:rPr>
          <w:fldChar w:fldCharType="separate"/>
        </w:r>
        <w:r w:rsidR="003A16C9" w:rsidRPr="00FF69E4">
          <w:rPr>
            <w:rFonts w:ascii="Cambria" w:hAnsi="Cambria"/>
            <w:noProof/>
            <w:webHidden/>
          </w:rPr>
          <w:t>98</w:t>
        </w:r>
        <w:r w:rsidRPr="00FF69E4">
          <w:rPr>
            <w:rFonts w:ascii="Cambria" w:hAnsi="Cambria"/>
            <w:noProof/>
            <w:webHidden/>
          </w:rPr>
          <w:fldChar w:fldCharType="end"/>
        </w:r>
      </w:hyperlink>
    </w:p>
    <w:p w:rsidR="00185298" w:rsidRPr="00FF69E4" w:rsidRDefault="00B823AE" w:rsidP="0023745E">
      <w:pPr>
        <w:pStyle w:val="Spistreci2"/>
        <w:rPr>
          <w:rFonts w:ascii="Cambria" w:eastAsiaTheme="minorEastAsia" w:hAnsi="Cambria" w:cstheme="minorBidi"/>
          <w:noProof/>
          <w:sz w:val="22"/>
          <w:szCs w:val="22"/>
        </w:rPr>
      </w:pPr>
      <w:hyperlink w:anchor="_Toc404672867" w:history="1">
        <w:r w:rsidR="00185298" w:rsidRPr="00FF69E4">
          <w:rPr>
            <w:rStyle w:val="Hipercze"/>
            <w:rFonts w:ascii="Cambria" w:hAnsi="Cambria"/>
            <w:bCs/>
            <w:noProof/>
          </w:rPr>
          <w:t>I.6</w:t>
        </w:r>
        <w:r w:rsidR="00185298" w:rsidRPr="00FF69E4">
          <w:rPr>
            <w:rFonts w:ascii="Cambria" w:eastAsiaTheme="minorEastAsia" w:hAnsi="Cambria" w:cstheme="minorBidi"/>
            <w:noProof/>
            <w:sz w:val="22"/>
            <w:szCs w:val="22"/>
          </w:rPr>
          <w:tab/>
        </w:r>
        <w:r w:rsidR="00185298" w:rsidRPr="00FF69E4">
          <w:rPr>
            <w:rStyle w:val="Hipercze"/>
            <w:rFonts w:ascii="Cambria" w:hAnsi="Cambria"/>
            <w:bCs/>
            <w:noProof/>
          </w:rPr>
          <w:t>Obowiązek informowania o miejscu pobytu</w:t>
        </w:r>
        <w:r w:rsidR="00185298" w:rsidRPr="00FF69E4">
          <w:rPr>
            <w:rFonts w:ascii="Cambria" w:hAnsi="Cambria"/>
            <w:noProof/>
            <w:webHidden/>
          </w:rPr>
          <w:tab/>
        </w:r>
        <w:r w:rsidRPr="00FF69E4">
          <w:rPr>
            <w:rFonts w:ascii="Cambria" w:hAnsi="Cambria"/>
            <w:noProof/>
            <w:webHidden/>
          </w:rPr>
          <w:fldChar w:fldCharType="begin"/>
        </w:r>
        <w:r w:rsidR="00185298" w:rsidRPr="00FF69E4">
          <w:rPr>
            <w:rFonts w:ascii="Cambria" w:hAnsi="Cambria"/>
            <w:noProof/>
            <w:webHidden/>
          </w:rPr>
          <w:instrText xml:space="preserve"> PAGEREF _Toc404672867 \h </w:instrText>
        </w:r>
        <w:r w:rsidRPr="00FF69E4">
          <w:rPr>
            <w:rFonts w:ascii="Cambria" w:hAnsi="Cambria"/>
            <w:noProof/>
            <w:webHidden/>
          </w:rPr>
        </w:r>
        <w:r w:rsidRPr="00FF69E4">
          <w:rPr>
            <w:rFonts w:ascii="Cambria" w:hAnsi="Cambria"/>
            <w:noProof/>
            <w:webHidden/>
          </w:rPr>
          <w:fldChar w:fldCharType="separate"/>
        </w:r>
        <w:r w:rsidR="003A16C9" w:rsidRPr="00FF69E4">
          <w:rPr>
            <w:rFonts w:ascii="Cambria" w:hAnsi="Cambria"/>
            <w:noProof/>
            <w:webHidden/>
          </w:rPr>
          <w:t>102</w:t>
        </w:r>
        <w:r w:rsidRPr="00FF69E4">
          <w:rPr>
            <w:rFonts w:ascii="Cambria" w:hAnsi="Cambria"/>
            <w:noProof/>
            <w:webHidden/>
          </w:rPr>
          <w:fldChar w:fldCharType="end"/>
        </w:r>
      </w:hyperlink>
    </w:p>
    <w:p w:rsidR="00185298" w:rsidRPr="00FF69E4" w:rsidRDefault="00B823AE" w:rsidP="00185298">
      <w:pPr>
        <w:pStyle w:val="Spistreci1"/>
        <w:rPr>
          <w:rFonts w:ascii="Cambria" w:eastAsiaTheme="minorEastAsia" w:hAnsi="Cambria" w:cstheme="minorBidi"/>
          <w:sz w:val="22"/>
          <w:szCs w:val="22"/>
        </w:rPr>
      </w:pPr>
      <w:hyperlink w:anchor="_Toc404672868" w:history="1">
        <w:r w:rsidR="00185298" w:rsidRPr="00FF69E4">
          <w:rPr>
            <w:rStyle w:val="Hipercze"/>
            <w:rFonts w:ascii="Cambria" w:hAnsi="Cambria"/>
          </w:rPr>
          <w:t>Aneks J – Badania podczas wydarzeń sportowych</w:t>
        </w:r>
        <w:r w:rsidR="00185298" w:rsidRPr="00FF69E4">
          <w:rPr>
            <w:rFonts w:ascii="Cambria" w:hAnsi="Cambria"/>
            <w:webHidden/>
          </w:rPr>
          <w:tab/>
        </w:r>
        <w:r w:rsidRPr="00FF69E4">
          <w:rPr>
            <w:rFonts w:ascii="Cambria" w:hAnsi="Cambria"/>
            <w:webHidden/>
          </w:rPr>
          <w:fldChar w:fldCharType="begin"/>
        </w:r>
        <w:r w:rsidR="00185298" w:rsidRPr="00FF69E4">
          <w:rPr>
            <w:rFonts w:ascii="Cambria" w:hAnsi="Cambria"/>
            <w:webHidden/>
          </w:rPr>
          <w:instrText xml:space="preserve"> PAGEREF _Toc404672868 \h </w:instrText>
        </w:r>
        <w:r w:rsidRPr="00FF69E4">
          <w:rPr>
            <w:rFonts w:ascii="Cambria" w:hAnsi="Cambria"/>
            <w:webHidden/>
          </w:rPr>
        </w:r>
        <w:r w:rsidRPr="00FF69E4">
          <w:rPr>
            <w:rFonts w:ascii="Cambria" w:hAnsi="Cambria"/>
            <w:webHidden/>
          </w:rPr>
          <w:fldChar w:fldCharType="separate"/>
        </w:r>
        <w:r w:rsidR="003A16C9" w:rsidRPr="00FF69E4">
          <w:rPr>
            <w:rFonts w:ascii="Cambria" w:hAnsi="Cambria"/>
            <w:webHidden/>
          </w:rPr>
          <w:t>105</w:t>
        </w:r>
        <w:r w:rsidRPr="00FF69E4">
          <w:rPr>
            <w:rFonts w:ascii="Cambria" w:hAnsi="Cambria"/>
            <w:webHidden/>
          </w:rPr>
          <w:fldChar w:fldCharType="end"/>
        </w:r>
      </w:hyperlink>
    </w:p>
    <w:p w:rsidR="00EA77E6" w:rsidRPr="00FF69E4" w:rsidRDefault="00B823AE" w:rsidP="00374E3E">
      <w:pPr>
        <w:pStyle w:val="Nagwek1"/>
        <w:spacing w:before="0" w:after="0" w:line="276" w:lineRule="auto"/>
        <w:rPr>
          <w:rFonts w:ascii="Cambria" w:hAnsi="Cambria"/>
          <w:sz w:val="28"/>
          <w:szCs w:val="22"/>
        </w:rPr>
      </w:pPr>
      <w:r w:rsidRPr="00FF69E4">
        <w:rPr>
          <w:rFonts w:ascii="Cambria" w:hAnsi="Cambria"/>
          <w:sz w:val="22"/>
          <w:szCs w:val="22"/>
        </w:rPr>
        <w:fldChar w:fldCharType="end"/>
      </w:r>
      <w:r w:rsidR="00A053B9" w:rsidRPr="00FF69E4">
        <w:rPr>
          <w:rFonts w:ascii="Cambria" w:hAnsi="Cambria"/>
          <w:sz w:val="22"/>
          <w:szCs w:val="22"/>
        </w:rPr>
        <w:br w:type="page"/>
      </w:r>
      <w:bookmarkStart w:id="0" w:name="_Toc404669791"/>
      <w:bookmarkStart w:id="1" w:name="_Toc404670305"/>
      <w:bookmarkStart w:id="2" w:name="_Toc404672730"/>
      <w:r w:rsidR="00A053B9" w:rsidRPr="00FF69E4">
        <w:rPr>
          <w:rFonts w:ascii="Cambria" w:hAnsi="Cambria"/>
          <w:bCs w:val="0"/>
          <w:sz w:val="28"/>
          <w:szCs w:val="22"/>
        </w:rPr>
        <w:lastRenderedPageBreak/>
        <w:t>CZĘŚĆ PIERWSZA: WSTĘP, POSTANOWIENIA KODEKSU I DEFINICJE</w:t>
      </w:r>
      <w:bookmarkEnd w:id="0"/>
      <w:bookmarkEnd w:id="1"/>
      <w:bookmarkEnd w:id="2"/>
    </w:p>
    <w:p w:rsidR="00EA77E6" w:rsidRPr="00FF69E4" w:rsidRDefault="00EA77E6" w:rsidP="00374E3E">
      <w:pPr>
        <w:spacing w:line="276" w:lineRule="auto"/>
        <w:rPr>
          <w:rFonts w:ascii="Cambria" w:hAnsi="Cambria" w:cs="Tahoma"/>
          <w:sz w:val="22"/>
          <w:szCs w:val="22"/>
        </w:rPr>
      </w:pPr>
    </w:p>
    <w:p w:rsidR="00EA77E6" w:rsidRPr="00FF69E4" w:rsidRDefault="00CA1FEC" w:rsidP="00374E3E">
      <w:pPr>
        <w:pStyle w:val="Nagwek2"/>
        <w:spacing w:line="276" w:lineRule="auto"/>
        <w:jc w:val="left"/>
        <w:rPr>
          <w:rFonts w:ascii="Cambria" w:hAnsi="Cambria"/>
          <w:b/>
          <w:sz w:val="22"/>
          <w:szCs w:val="22"/>
        </w:rPr>
      </w:pPr>
      <w:bookmarkStart w:id="3" w:name="_Toc404669792"/>
      <w:bookmarkStart w:id="4" w:name="_Toc404670306"/>
      <w:bookmarkStart w:id="5" w:name="_Toc404672731"/>
      <w:r w:rsidRPr="00FF69E4">
        <w:rPr>
          <w:rFonts w:ascii="Cambria" w:hAnsi="Cambria"/>
          <w:b/>
          <w:bCs/>
          <w:sz w:val="22"/>
          <w:szCs w:val="22"/>
        </w:rPr>
        <w:t>1.0</w:t>
      </w:r>
      <w:r w:rsidRPr="00FF69E4">
        <w:rPr>
          <w:rFonts w:ascii="Cambria" w:hAnsi="Cambria"/>
          <w:b/>
          <w:bCs/>
          <w:sz w:val="22"/>
          <w:szCs w:val="22"/>
        </w:rPr>
        <w:tab/>
      </w:r>
      <w:r w:rsidR="00A053B9" w:rsidRPr="00FF69E4">
        <w:rPr>
          <w:rFonts w:ascii="Cambria" w:hAnsi="Cambria"/>
          <w:b/>
          <w:bCs/>
          <w:sz w:val="22"/>
          <w:szCs w:val="22"/>
        </w:rPr>
        <w:t>Wstęp i zakres</w:t>
      </w:r>
      <w:bookmarkEnd w:id="3"/>
      <w:bookmarkEnd w:id="4"/>
      <w:bookmarkEnd w:id="5"/>
    </w:p>
    <w:p w:rsidR="00EA77E6" w:rsidRPr="00FF69E4" w:rsidRDefault="00EA77E6" w:rsidP="00374E3E">
      <w:pPr>
        <w:spacing w:line="276" w:lineRule="auto"/>
        <w:rPr>
          <w:rFonts w:ascii="Cambria" w:hAnsi="Cambria" w:cs="Tahoma"/>
          <w:sz w:val="22"/>
          <w:szCs w:val="22"/>
        </w:rPr>
      </w:pPr>
    </w:p>
    <w:p w:rsidR="00767502" w:rsidRPr="00FF69E4" w:rsidRDefault="00767502" w:rsidP="00374E3E">
      <w:pPr>
        <w:pStyle w:val="Tekstpodstawowy2"/>
        <w:spacing w:line="276" w:lineRule="auto"/>
        <w:rPr>
          <w:rFonts w:ascii="Cambria" w:hAnsi="Cambria"/>
          <w:szCs w:val="22"/>
        </w:rPr>
      </w:pPr>
      <w:r w:rsidRPr="00FF69E4">
        <w:rPr>
          <w:rFonts w:ascii="Cambria" w:hAnsi="Cambria"/>
          <w:szCs w:val="22"/>
        </w:rPr>
        <w:t>Międzynarodowy standard badań i śledztw (ISTI) Światowego Kodeksu Antydopingowej jest obowiązującym międzynarodowym standardem opracowanym w ramach Światowego programu antydopingowego.</w:t>
      </w:r>
    </w:p>
    <w:p w:rsidR="00767502" w:rsidRPr="00FF69E4" w:rsidRDefault="00767502" w:rsidP="00374E3E">
      <w:pPr>
        <w:pStyle w:val="Tekstpodstawowy2"/>
        <w:spacing w:line="276" w:lineRule="auto"/>
        <w:rPr>
          <w:rFonts w:ascii="Cambria" w:hAnsi="Cambria"/>
          <w:szCs w:val="22"/>
        </w:rPr>
      </w:pPr>
    </w:p>
    <w:p w:rsidR="00EA77E6" w:rsidRPr="00FF69E4" w:rsidRDefault="00A053B9" w:rsidP="00374E3E">
      <w:pPr>
        <w:pStyle w:val="Tekstpodstawowy2"/>
        <w:spacing w:line="276" w:lineRule="auto"/>
        <w:rPr>
          <w:rFonts w:ascii="Cambria" w:hAnsi="Cambria"/>
          <w:szCs w:val="22"/>
        </w:rPr>
      </w:pPr>
      <w:r w:rsidRPr="00FF69E4">
        <w:rPr>
          <w:rFonts w:ascii="Cambria" w:hAnsi="Cambria"/>
          <w:szCs w:val="22"/>
        </w:rPr>
        <w:t xml:space="preserve">Głównym celem </w:t>
      </w:r>
      <w:r w:rsidR="00767502" w:rsidRPr="00FF69E4">
        <w:rPr>
          <w:rFonts w:ascii="Cambria" w:hAnsi="Cambria"/>
          <w:szCs w:val="22"/>
        </w:rPr>
        <w:t xml:space="preserve">Międzynarodowego standardu badań i śledztw </w:t>
      </w:r>
      <w:r w:rsidRPr="00FF69E4">
        <w:rPr>
          <w:rFonts w:ascii="Cambria" w:hAnsi="Cambria"/>
          <w:szCs w:val="22"/>
        </w:rPr>
        <w:t xml:space="preserve">jest zaplanowanie skutecznych badań, zarówno w </w:t>
      </w:r>
      <w:r w:rsidR="00767502" w:rsidRPr="00FF69E4">
        <w:rPr>
          <w:rFonts w:ascii="Cambria" w:hAnsi="Cambria"/>
          <w:szCs w:val="22"/>
        </w:rPr>
        <w:t>czasie</w:t>
      </w:r>
      <w:r w:rsidRPr="00FF69E4">
        <w:rPr>
          <w:rFonts w:ascii="Cambria" w:hAnsi="Cambria"/>
          <w:szCs w:val="22"/>
        </w:rPr>
        <w:t xml:space="preserve"> zawodów, jak i poza zawodami, oraz zachowanie integralności i</w:t>
      </w:r>
      <w:r w:rsidR="00767502" w:rsidRPr="00FF69E4">
        <w:rPr>
          <w:rFonts w:ascii="Cambria" w:hAnsi="Cambria"/>
          <w:szCs w:val="22"/>
        </w:rPr>
        <w:t> </w:t>
      </w:r>
      <w:r w:rsidR="00AA618D" w:rsidRPr="00FF69E4">
        <w:rPr>
          <w:rFonts w:ascii="Cambria" w:hAnsi="Cambria"/>
          <w:szCs w:val="22"/>
        </w:rPr>
        <w:t xml:space="preserve">możliwości bezbłędnego identyfikowania </w:t>
      </w:r>
      <w:r w:rsidRPr="00FF69E4">
        <w:rPr>
          <w:rFonts w:ascii="Cambria" w:hAnsi="Cambria"/>
          <w:szCs w:val="22"/>
        </w:rPr>
        <w:t xml:space="preserve">pobranych próbek od momentu powiadomienia </w:t>
      </w:r>
      <w:r w:rsidR="00767502" w:rsidRPr="00FF69E4">
        <w:rPr>
          <w:rFonts w:ascii="Cambria" w:hAnsi="Cambria"/>
          <w:szCs w:val="22"/>
        </w:rPr>
        <w:t>zawodnika</w:t>
      </w:r>
      <w:r w:rsidRPr="00FF69E4">
        <w:rPr>
          <w:rFonts w:ascii="Cambria" w:hAnsi="Cambria"/>
          <w:szCs w:val="22"/>
        </w:rPr>
        <w:t xml:space="preserve"> </w:t>
      </w:r>
      <w:r w:rsidR="00767502" w:rsidRPr="00FF69E4">
        <w:rPr>
          <w:rFonts w:ascii="Cambria" w:hAnsi="Cambria"/>
          <w:szCs w:val="22"/>
        </w:rPr>
        <w:t xml:space="preserve">o badaniu </w:t>
      </w:r>
      <w:r w:rsidRPr="00FF69E4">
        <w:rPr>
          <w:rFonts w:ascii="Cambria" w:hAnsi="Cambria"/>
          <w:szCs w:val="22"/>
        </w:rPr>
        <w:t>do momentu dostarczenia próbek do laboratorium do analizy.</w:t>
      </w:r>
      <w:r w:rsidR="00767502" w:rsidRPr="00FF69E4">
        <w:rPr>
          <w:rFonts w:ascii="Cambria" w:hAnsi="Cambria"/>
          <w:szCs w:val="22"/>
        </w:rPr>
        <w:t xml:space="preserve"> Międzynarodowy standard badań i śledztw (wraz z załącznikami) </w:t>
      </w:r>
      <w:r w:rsidRPr="00FF69E4">
        <w:rPr>
          <w:rFonts w:ascii="Cambria" w:hAnsi="Cambria"/>
          <w:szCs w:val="22"/>
        </w:rPr>
        <w:t xml:space="preserve">zawiera </w:t>
      </w:r>
      <w:r w:rsidR="00767502" w:rsidRPr="00FF69E4">
        <w:rPr>
          <w:rFonts w:ascii="Cambria" w:hAnsi="Cambria"/>
          <w:szCs w:val="22"/>
        </w:rPr>
        <w:t xml:space="preserve">obowiązujące </w:t>
      </w:r>
      <w:r w:rsidRPr="00FF69E4">
        <w:rPr>
          <w:rFonts w:ascii="Cambria" w:hAnsi="Cambria"/>
          <w:szCs w:val="22"/>
        </w:rPr>
        <w:t>normy określające planowanie rozkładu badań</w:t>
      </w:r>
      <w:r w:rsidR="00767502" w:rsidRPr="00FF69E4">
        <w:rPr>
          <w:rFonts w:ascii="Cambria" w:hAnsi="Cambria"/>
          <w:szCs w:val="22"/>
        </w:rPr>
        <w:t xml:space="preserve"> (obejmujące gromadzenie i wykorzystywanie informacji na temat miejsca pobytu zawodnika)</w:t>
      </w:r>
      <w:r w:rsidRPr="00FF69E4">
        <w:rPr>
          <w:rFonts w:ascii="Cambria" w:hAnsi="Cambria"/>
          <w:szCs w:val="22"/>
        </w:rPr>
        <w:t xml:space="preserve">, powiadamianie </w:t>
      </w:r>
      <w:r w:rsidR="00767502" w:rsidRPr="00FF69E4">
        <w:rPr>
          <w:rFonts w:ascii="Cambria" w:hAnsi="Cambria"/>
          <w:szCs w:val="22"/>
        </w:rPr>
        <w:t>zawodników</w:t>
      </w:r>
      <w:r w:rsidR="00036843" w:rsidRPr="00FF69E4">
        <w:rPr>
          <w:rFonts w:ascii="Cambria" w:hAnsi="Cambria"/>
          <w:szCs w:val="22"/>
        </w:rPr>
        <w:t>, przygotowywanie i </w:t>
      </w:r>
      <w:r w:rsidRPr="00FF69E4">
        <w:rPr>
          <w:rFonts w:ascii="Cambria" w:hAnsi="Cambria"/>
          <w:szCs w:val="22"/>
        </w:rPr>
        <w:t>wykonywanie pobrań próbek, kwestie bezpieczeństwa i zarządzania próbką po wykonaniu badania oraz transport próbek</w:t>
      </w:r>
      <w:r w:rsidR="00767502" w:rsidRPr="00FF69E4">
        <w:rPr>
          <w:rFonts w:ascii="Cambria" w:hAnsi="Cambria"/>
          <w:szCs w:val="22"/>
        </w:rPr>
        <w:t xml:space="preserve"> do laboratorium do analizy</w:t>
      </w:r>
      <w:r w:rsidRPr="00FF69E4">
        <w:rPr>
          <w:rFonts w:ascii="Cambria" w:hAnsi="Cambria"/>
          <w:szCs w:val="22"/>
        </w:rPr>
        <w:t>.</w:t>
      </w:r>
    </w:p>
    <w:p w:rsidR="00EA77E6" w:rsidRPr="00FF69E4" w:rsidRDefault="00EA77E6" w:rsidP="00374E3E">
      <w:pPr>
        <w:spacing w:line="276" w:lineRule="auto"/>
        <w:jc w:val="both"/>
        <w:rPr>
          <w:rFonts w:ascii="Cambria" w:hAnsi="Cambria" w:cs="Tahoma"/>
          <w:sz w:val="22"/>
          <w:szCs w:val="22"/>
        </w:rPr>
      </w:pPr>
    </w:p>
    <w:p w:rsidR="00767502" w:rsidRPr="00FF69E4" w:rsidRDefault="00767502" w:rsidP="00374E3E">
      <w:pPr>
        <w:spacing w:line="276" w:lineRule="auto"/>
        <w:jc w:val="both"/>
        <w:rPr>
          <w:rFonts w:ascii="Cambria" w:hAnsi="Cambria" w:cs="Tahoma"/>
          <w:sz w:val="22"/>
          <w:szCs w:val="22"/>
        </w:rPr>
      </w:pPr>
      <w:r w:rsidRPr="00FF69E4">
        <w:rPr>
          <w:rFonts w:ascii="Cambria" w:hAnsi="Cambria" w:cs="Tahoma"/>
          <w:sz w:val="22"/>
          <w:szCs w:val="22"/>
        </w:rPr>
        <w:t xml:space="preserve">Międzynarodowy standard badań i śledztw </w:t>
      </w:r>
      <w:r w:rsidR="00A053B9" w:rsidRPr="00FF69E4">
        <w:rPr>
          <w:rFonts w:ascii="Cambria" w:hAnsi="Cambria" w:cs="Tahoma"/>
          <w:sz w:val="22"/>
          <w:szCs w:val="22"/>
        </w:rPr>
        <w:t xml:space="preserve">określa </w:t>
      </w:r>
      <w:r w:rsidRPr="00FF69E4">
        <w:rPr>
          <w:rFonts w:ascii="Cambria" w:hAnsi="Cambria" w:cs="Tahoma"/>
          <w:sz w:val="22"/>
          <w:szCs w:val="22"/>
        </w:rPr>
        <w:t xml:space="preserve">też </w:t>
      </w:r>
      <w:r w:rsidR="00A053B9" w:rsidRPr="00FF69E4">
        <w:rPr>
          <w:rFonts w:ascii="Cambria" w:hAnsi="Cambria" w:cs="Tahoma"/>
          <w:sz w:val="22"/>
          <w:szCs w:val="22"/>
        </w:rPr>
        <w:t>obowiązujące normy</w:t>
      </w:r>
      <w:r w:rsidRPr="00FF69E4">
        <w:rPr>
          <w:rFonts w:ascii="Cambria" w:hAnsi="Cambria" w:cs="Tahoma"/>
          <w:sz w:val="22"/>
          <w:szCs w:val="22"/>
        </w:rPr>
        <w:t xml:space="preserve"> </w:t>
      </w:r>
      <w:r w:rsidR="00A053B9" w:rsidRPr="00FF69E4">
        <w:rPr>
          <w:rFonts w:ascii="Cambria" w:hAnsi="Cambria" w:cs="Tahoma"/>
          <w:sz w:val="22"/>
          <w:szCs w:val="22"/>
        </w:rPr>
        <w:t xml:space="preserve">dotyczące </w:t>
      </w:r>
      <w:r w:rsidRPr="00FF69E4">
        <w:rPr>
          <w:rFonts w:ascii="Cambria" w:hAnsi="Cambria" w:cs="Tahoma"/>
          <w:sz w:val="22"/>
          <w:szCs w:val="22"/>
        </w:rPr>
        <w:t xml:space="preserve">gromadzenia, oceny i wykorzystywania </w:t>
      </w:r>
      <w:r w:rsidR="00A053B9" w:rsidRPr="00FF69E4">
        <w:rPr>
          <w:rFonts w:ascii="Cambria" w:hAnsi="Cambria" w:cs="Tahoma"/>
          <w:sz w:val="22"/>
          <w:szCs w:val="22"/>
        </w:rPr>
        <w:t xml:space="preserve">informacji </w:t>
      </w:r>
      <w:r w:rsidRPr="00FF69E4">
        <w:rPr>
          <w:rFonts w:ascii="Cambria" w:hAnsi="Cambria" w:cs="Tahoma"/>
          <w:sz w:val="22"/>
          <w:szCs w:val="22"/>
        </w:rPr>
        <w:t>antydopingowych oraz</w:t>
      </w:r>
      <w:r w:rsidR="00A411B9" w:rsidRPr="00FF69E4">
        <w:rPr>
          <w:rFonts w:ascii="Cambria" w:hAnsi="Cambria" w:cs="Tahoma"/>
          <w:sz w:val="22"/>
          <w:szCs w:val="22"/>
        </w:rPr>
        <w:t xml:space="preserve"> skutecznego przeprowadzania śledztw w sprawach o naruszenie przepisów antydopingowych.</w:t>
      </w:r>
    </w:p>
    <w:p w:rsidR="00A411B9" w:rsidRPr="00FF69E4" w:rsidRDefault="00A411B9" w:rsidP="00374E3E">
      <w:pPr>
        <w:spacing w:line="276" w:lineRule="auto"/>
        <w:jc w:val="both"/>
        <w:rPr>
          <w:rFonts w:ascii="Cambria" w:hAnsi="Cambria" w:cs="Tahoma"/>
          <w:sz w:val="22"/>
          <w:szCs w:val="22"/>
        </w:rPr>
      </w:pPr>
    </w:p>
    <w:p w:rsidR="00A411B9" w:rsidRPr="00FF69E4" w:rsidRDefault="00A411B9" w:rsidP="00374E3E">
      <w:pPr>
        <w:spacing w:line="276" w:lineRule="auto"/>
        <w:jc w:val="both"/>
        <w:rPr>
          <w:rFonts w:ascii="Cambria" w:hAnsi="Cambria"/>
          <w:sz w:val="22"/>
          <w:szCs w:val="22"/>
        </w:rPr>
      </w:pPr>
      <w:r w:rsidRPr="00FF69E4">
        <w:rPr>
          <w:rFonts w:ascii="Cambria" w:hAnsi="Cambria" w:cs="Tahoma"/>
          <w:sz w:val="22"/>
          <w:szCs w:val="22"/>
        </w:rPr>
        <w:t xml:space="preserve">Podobnie jak Kodeks </w:t>
      </w:r>
      <w:r w:rsidRPr="00FF69E4">
        <w:rPr>
          <w:rFonts w:ascii="Cambria" w:hAnsi="Cambria"/>
          <w:sz w:val="22"/>
          <w:szCs w:val="22"/>
        </w:rPr>
        <w:t>Międzynarodowy standard badań i śledztw został przygotowany z uwzględnieniem zasad poszanowania praw człowieka, proporcjonalności oraz innych obowiązujących przepisów prawa i powinien być interpretowany i stosowany zgodnie z nimi.</w:t>
      </w:r>
    </w:p>
    <w:p w:rsidR="00EA77E6" w:rsidRPr="00FF69E4" w:rsidRDefault="00EA77E6" w:rsidP="00374E3E">
      <w:pPr>
        <w:pStyle w:val="Tekstpodstawowy"/>
        <w:spacing w:line="276" w:lineRule="auto"/>
        <w:rPr>
          <w:rFonts w:ascii="Cambria" w:hAnsi="Cambria"/>
          <w:sz w:val="22"/>
          <w:szCs w:val="22"/>
        </w:rPr>
      </w:pPr>
    </w:p>
    <w:p w:rsidR="00A411B9" w:rsidRPr="00FF69E4" w:rsidRDefault="00A411B9" w:rsidP="00374E3E">
      <w:pPr>
        <w:pStyle w:val="Zwykytekst"/>
        <w:spacing w:line="276" w:lineRule="auto"/>
        <w:jc w:val="both"/>
        <w:rPr>
          <w:rFonts w:ascii="Cambria" w:hAnsi="Cambria" w:cs="Courier New"/>
          <w:sz w:val="22"/>
          <w:szCs w:val="22"/>
        </w:rPr>
      </w:pPr>
      <w:r w:rsidRPr="00FF69E4">
        <w:rPr>
          <w:rFonts w:ascii="Cambria" w:hAnsi="Cambria" w:cs="Courier New"/>
          <w:sz w:val="22"/>
          <w:szCs w:val="22"/>
        </w:rPr>
        <w:t>W niniejszym międzynarodowym standardzie używane są definicje występujące w Kodeksie oraz dodatkowe definicje sformułowane dla celów niniejszego międzynarodowego standardu.</w:t>
      </w:r>
    </w:p>
    <w:p w:rsidR="00A411B9" w:rsidRPr="00FF69E4" w:rsidRDefault="00A411B9" w:rsidP="00374E3E">
      <w:pPr>
        <w:pStyle w:val="Tekstpodstawowy"/>
        <w:spacing w:line="276" w:lineRule="auto"/>
        <w:rPr>
          <w:rFonts w:ascii="Cambria" w:hAnsi="Cambria"/>
          <w:b/>
          <w:bCs/>
          <w:sz w:val="22"/>
          <w:szCs w:val="22"/>
        </w:rPr>
      </w:pPr>
    </w:p>
    <w:p w:rsidR="00EA77E6" w:rsidRPr="00FF69E4" w:rsidRDefault="00A053B9" w:rsidP="00374E3E">
      <w:pPr>
        <w:pStyle w:val="Tekstpodstawowy"/>
        <w:spacing w:line="276" w:lineRule="auto"/>
        <w:outlineLvl w:val="1"/>
        <w:rPr>
          <w:rFonts w:ascii="Cambria" w:hAnsi="Cambria"/>
          <w:b/>
          <w:bCs/>
          <w:sz w:val="22"/>
          <w:szCs w:val="22"/>
        </w:rPr>
      </w:pPr>
      <w:bookmarkStart w:id="6" w:name="_Toc404669793"/>
      <w:bookmarkStart w:id="7" w:name="_Toc404670307"/>
      <w:bookmarkStart w:id="8" w:name="_Toc404672732"/>
      <w:r w:rsidRPr="00FF69E4">
        <w:rPr>
          <w:rFonts w:ascii="Cambria" w:hAnsi="Cambria"/>
          <w:b/>
          <w:bCs/>
          <w:sz w:val="22"/>
          <w:szCs w:val="22"/>
        </w:rPr>
        <w:t>2.0</w:t>
      </w:r>
      <w:r w:rsidRPr="00FF69E4">
        <w:rPr>
          <w:rFonts w:ascii="Cambria" w:hAnsi="Cambria"/>
          <w:b/>
          <w:bCs/>
          <w:sz w:val="22"/>
          <w:szCs w:val="22"/>
        </w:rPr>
        <w:tab/>
        <w:t>Postanowienia Kodeksu</w:t>
      </w:r>
      <w:bookmarkEnd w:id="6"/>
      <w:bookmarkEnd w:id="7"/>
      <w:bookmarkEnd w:id="8"/>
    </w:p>
    <w:p w:rsidR="00EA77E6" w:rsidRPr="00FF69E4" w:rsidRDefault="00EA77E6" w:rsidP="00374E3E">
      <w:pPr>
        <w:pStyle w:val="Tekstpodstawowy"/>
        <w:spacing w:line="276" w:lineRule="auto"/>
        <w:rPr>
          <w:rFonts w:ascii="Cambria" w:hAnsi="Cambria"/>
          <w:sz w:val="22"/>
          <w:szCs w:val="22"/>
        </w:rPr>
      </w:pPr>
    </w:p>
    <w:p w:rsidR="00EA77E6" w:rsidRPr="00FF69E4" w:rsidRDefault="00A411B9" w:rsidP="00374E3E">
      <w:pPr>
        <w:pStyle w:val="Tekstpodstawowy"/>
        <w:spacing w:line="276" w:lineRule="auto"/>
        <w:rPr>
          <w:rFonts w:ascii="Cambria" w:hAnsi="Cambria"/>
          <w:sz w:val="22"/>
          <w:szCs w:val="22"/>
        </w:rPr>
      </w:pPr>
      <w:r w:rsidRPr="00FF69E4">
        <w:rPr>
          <w:rFonts w:ascii="Cambria" w:hAnsi="Cambria" w:cs="Courier New"/>
          <w:sz w:val="22"/>
          <w:szCs w:val="22"/>
        </w:rPr>
        <w:t>Poniższe artykuły w Kodeksie 2015 bezpośrednio dotyczą międzynarodowego standardu badań i śledztw</w:t>
      </w:r>
      <w:r w:rsidR="00A053B9" w:rsidRPr="00FF69E4">
        <w:rPr>
          <w:rFonts w:ascii="Cambria" w:hAnsi="Cambria"/>
          <w:sz w:val="22"/>
          <w:szCs w:val="22"/>
        </w:rPr>
        <w:t>:</w:t>
      </w:r>
    </w:p>
    <w:p w:rsidR="00EA77E6" w:rsidRPr="00FF69E4" w:rsidRDefault="00EA77E6" w:rsidP="00374E3E">
      <w:pPr>
        <w:pStyle w:val="Tekstpodstawowy"/>
        <w:spacing w:line="276" w:lineRule="auto"/>
        <w:rPr>
          <w:rFonts w:ascii="Cambria" w:hAnsi="Cambria"/>
          <w:sz w:val="22"/>
          <w:szCs w:val="22"/>
        </w:rPr>
      </w:pPr>
    </w:p>
    <w:p w:rsidR="00EA77E6" w:rsidRPr="00FF69E4" w:rsidRDefault="00A053B9" w:rsidP="00374E3E">
      <w:pPr>
        <w:pStyle w:val="Tekstpodstawowy"/>
        <w:spacing w:line="276" w:lineRule="auto"/>
        <w:rPr>
          <w:rFonts w:ascii="Cambria" w:hAnsi="Cambria"/>
          <w:bCs/>
          <w:sz w:val="22"/>
          <w:szCs w:val="22"/>
        </w:rPr>
      </w:pPr>
      <w:r w:rsidRPr="00FF69E4">
        <w:rPr>
          <w:rFonts w:ascii="Cambria" w:hAnsi="Cambria"/>
          <w:b/>
          <w:bCs/>
          <w:sz w:val="22"/>
          <w:szCs w:val="22"/>
        </w:rPr>
        <w:t>Artykuł 2 Kodeksu: Naruszenia przepisów antydopingowych</w:t>
      </w:r>
    </w:p>
    <w:p w:rsidR="00A411B9" w:rsidRPr="00FF69E4" w:rsidRDefault="00A411B9" w:rsidP="00374E3E">
      <w:pPr>
        <w:pStyle w:val="Tekstpodstawowy"/>
        <w:spacing w:line="276" w:lineRule="auto"/>
        <w:rPr>
          <w:rFonts w:ascii="Cambria" w:hAnsi="Cambria"/>
          <w:bCs/>
          <w:sz w:val="22"/>
          <w:szCs w:val="22"/>
        </w:rPr>
      </w:pPr>
    </w:p>
    <w:p w:rsidR="00D7165F" w:rsidRPr="00FF69E4" w:rsidRDefault="00D7165F" w:rsidP="00374E3E">
      <w:pPr>
        <w:pStyle w:val="Zwykytekst"/>
        <w:spacing w:line="276" w:lineRule="auto"/>
        <w:rPr>
          <w:rFonts w:ascii="Cambria" w:hAnsi="Cambria" w:cs="Courier New"/>
          <w:sz w:val="22"/>
          <w:szCs w:val="22"/>
        </w:rPr>
      </w:pPr>
      <w:bookmarkStart w:id="9" w:name="_Toc403401565"/>
      <w:r w:rsidRPr="00FF69E4">
        <w:rPr>
          <w:rFonts w:ascii="Cambria" w:hAnsi="Cambria" w:cs="Courier New"/>
          <w:sz w:val="22"/>
          <w:szCs w:val="22"/>
        </w:rPr>
        <w:t xml:space="preserve">Poniższe stanowią naruszenie przepisów antydopingowych: </w:t>
      </w:r>
    </w:p>
    <w:p w:rsidR="00D7165F" w:rsidRPr="00FF69E4" w:rsidRDefault="00D7165F" w:rsidP="00374E3E">
      <w:pPr>
        <w:pStyle w:val="Zwykytekst"/>
        <w:spacing w:line="276" w:lineRule="auto"/>
        <w:jc w:val="both"/>
        <w:outlineLvl w:val="1"/>
        <w:rPr>
          <w:rFonts w:ascii="Cambria" w:hAnsi="Cambria" w:cs="Courier New"/>
          <w:sz w:val="22"/>
          <w:szCs w:val="22"/>
        </w:rPr>
      </w:pPr>
    </w:p>
    <w:p w:rsidR="00746916" w:rsidRPr="00FF69E4" w:rsidRDefault="00746916" w:rsidP="00374E3E">
      <w:pPr>
        <w:pStyle w:val="Zwykytekst"/>
        <w:spacing w:line="276" w:lineRule="auto"/>
        <w:ind w:left="709"/>
        <w:jc w:val="both"/>
        <w:outlineLvl w:val="1"/>
        <w:rPr>
          <w:rFonts w:ascii="Cambria" w:hAnsi="Cambria" w:cs="Courier New"/>
          <w:sz w:val="22"/>
          <w:szCs w:val="22"/>
        </w:rPr>
      </w:pPr>
      <w:bookmarkStart w:id="10" w:name="_Toc404669794"/>
      <w:bookmarkStart w:id="11" w:name="_Toc404670308"/>
      <w:bookmarkStart w:id="12" w:name="_Toc404672733"/>
      <w:r w:rsidRPr="00FF69E4">
        <w:rPr>
          <w:rFonts w:ascii="Cambria" w:hAnsi="Cambria" w:cs="Courier New"/>
          <w:sz w:val="22"/>
          <w:szCs w:val="22"/>
        </w:rPr>
        <w:t xml:space="preserve">2.1 </w:t>
      </w:r>
      <w:r w:rsidRPr="00FF69E4">
        <w:rPr>
          <w:rFonts w:ascii="Cambria" w:hAnsi="Cambria" w:cs="Courier New"/>
          <w:sz w:val="22"/>
          <w:szCs w:val="22"/>
        </w:rPr>
        <w:tab/>
        <w:t>Obecność substancji zabronionej lub jej metabolitów lub markerów w próbce fizjologicznej zawodnika</w:t>
      </w:r>
      <w:bookmarkEnd w:id="9"/>
      <w:r w:rsidRPr="00FF69E4">
        <w:rPr>
          <w:rFonts w:ascii="Cambria" w:hAnsi="Cambria" w:cs="Courier New"/>
          <w:sz w:val="22"/>
          <w:szCs w:val="22"/>
        </w:rPr>
        <w:t>.</w:t>
      </w:r>
      <w:bookmarkEnd w:id="10"/>
      <w:bookmarkEnd w:id="11"/>
      <w:bookmarkEnd w:id="12"/>
    </w:p>
    <w:p w:rsidR="00746916" w:rsidRPr="00FF69E4" w:rsidRDefault="00746916" w:rsidP="00374E3E">
      <w:pPr>
        <w:pStyle w:val="Zwykytekst"/>
        <w:spacing w:line="276" w:lineRule="auto"/>
        <w:ind w:left="709"/>
        <w:jc w:val="both"/>
        <w:outlineLvl w:val="1"/>
        <w:rPr>
          <w:rFonts w:ascii="Cambria" w:hAnsi="Cambria" w:cs="Courier New"/>
          <w:sz w:val="22"/>
          <w:szCs w:val="22"/>
        </w:rPr>
      </w:pPr>
    </w:p>
    <w:p w:rsidR="00746916" w:rsidRPr="00FF69E4" w:rsidRDefault="00746916" w:rsidP="00374E3E">
      <w:pPr>
        <w:pStyle w:val="Zwykytekst"/>
        <w:spacing w:line="276" w:lineRule="auto"/>
        <w:ind w:left="709"/>
        <w:jc w:val="both"/>
        <w:outlineLvl w:val="1"/>
        <w:rPr>
          <w:rFonts w:ascii="Cambria" w:hAnsi="Cambria" w:cs="Courier New"/>
          <w:sz w:val="22"/>
          <w:szCs w:val="22"/>
        </w:rPr>
      </w:pPr>
      <w:bookmarkStart w:id="13" w:name="_Toc404669795"/>
      <w:bookmarkStart w:id="14" w:name="_Toc404670309"/>
      <w:bookmarkStart w:id="15" w:name="_Toc404672734"/>
      <w:r w:rsidRPr="00FF69E4">
        <w:rPr>
          <w:rFonts w:ascii="Cambria" w:hAnsi="Cambria" w:cs="Courier New"/>
          <w:sz w:val="22"/>
          <w:szCs w:val="22"/>
        </w:rPr>
        <w:t>…</w:t>
      </w:r>
      <w:bookmarkEnd w:id="13"/>
      <w:bookmarkEnd w:id="14"/>
      <w:bookmarkEnd w:id="15"/>
    </w:p>
    <w:p w:rsidR="00746916" w:rsidRPr="00FF69E4" w:rsidRDefault="00746916" w:rsidP="00374E3E">
      <w:pPr>
        <w:pStyle w:val="Zwykytekst"/>
        <w:spacing w:line="276" w:lineRule="auto"/>
        <w:ind w:left="709"/>
        <w:jc w:val="both"/>
        <w:outlineLvl w:val="1"/>
        <w:rPr>
          <w:rFonts w:ascii="Cambria" w:hAnsi="Cambria" w:cs="Courier New"/>
          <w:sz w:val="22"/>
          <w:szCs w:val="22"/>
        </w:rPr>
      </w:pPr>
    </w:p>
    <w:p w:rsidR="00746916" w:rsidRPr="00FF69E4" w:rsidRDefault="00D7165F" w:rsidP="00374E3E">
      <w:pPr>
        <w:pStyle w:val="Zwykytekst"/>
        <w:spacing w:line="276" w:lineRule="auto"/>
        <w:ind w:left="709" w:hanging="567"/>
        <w:outlineLvl w:val="1"/>
        <w:rPr>
          <w:rFonts w:ascii="Cambria" w:hAnsi="Cambria" w:cs="Courier New"/>
          <w:sz w:val="22"/>
          <w:szCs w:val="22"/>
        </w:rPr>
      </w:pPr>
      <w:bookmarkStart w:id="16" w:name="_Toc403401566"/>
      <w:r w:rsidRPr="00FF69E4">
        <w:rPr>
          <w:rFonts w:ascii="Cambria" w:hAnsi="Cambria" w:cs="Courier New"/>
          <w:sz w:val="22"/>
          <w:szCs w:val="22"/>
        </w:rPr>
        <w:tab/>
      </w:r>
      <w:bookmarkStart w:id="17" w:name="_Toc404669796"/>
      <w:bookmarkStart w:id="18" w:name="_Toc404670310"/>
      <w:bookmarkStart w:id="19" w:name="_Toc404672735"/>
      <w:r w:rsidR="00746916" w:rsidRPr="00FF69E4">
        <w:rPr>
          <w:rFonts w:ascii="Cambria" w:hAnsi="Cambria" w:cs="Courier New"/>
          <w:sz w:val="22"/>
          <w:szCs w:val="22"/>
        </w:rPr>
        <w:t xml:space="preserve">2.2 </w:t>
      </w:r>
      <w:r w:rsidR="00746916" w:rsidRPr="00FF69E4">
        <w:rPr>
          <w:rFonts w:ascii="Cambria" w:hAnsi="Cambria" w:cs="Courier New"/>
          <w:sz w:val="22"/>
          <w:szCs w:val="22"/>
        </w:rPr>
        <w:tab/>
        <w:t>Użycie lub próba użycia przez zawodnika substancji zabronionej lub metody zabronionej</w:t>
      </w:r>
      <w:bookmarkEnd w:id="16"/>
      <w:r w:rsidR="00746916" w:rsidRPr="00FF69E4">
        <w:rPr>
          <w:rFonts w:ascii="Cambria" w:hAnsi="Cambria" w:cs="Courier New"/>
          <w:sz w:val="22"/>
          <w:szCs w:val="22"/>
        </w:rPr>
        <w:t>.</w:t>
      </w:r>
      <w:bookmarkEnd w:id="17"/>
      <w:bookmarkEnd w:id="18"/>
      <w:bookmarkEnd w:id="19"/>
    </w:p>
    <w:p w:rsidR="00746916" w:rsidRPr="00FF69E4" w:rsidRDefault="00D7165F" w:rsidP="00374E3E">
      <w:pPr>
        <w:pStyle w:val="Zwykytekst"/>
        <w:spacing w:line="276" w:lineRule="auto"/>
        <w:ind w:left="709" w:hanging="567"/>
        <w:outlineLvl w:val="1"/>
        <w:rPr>
          <w:rFonts w:ascii="Cambria" w:hAnsi="Cambria" w:cs="Courier New"/>
          <w:sz w:val="22"/>
          <w:szCs w:val="22"/>
        </w:rPr>
      </w:pPr>
      <w:r w:rsidRPr="00FF69E4">
        <w:rPr>
          <w:rFonts w:ascii="Cambria" w:hAnsi="Cambria" w:cs="Courier New"/>
          <w:sz w:val="22"/>
          <w:szCs w:val="22"/>
        </w:rPr>
        <w:lastRenderedPageBreak/>
        <w:tab/>
      </w:r>
      <w:bookmarkStart w:id="20" w:name="_Toc404669797"/>
      <w:bookmarkStart w:id="21" w:name="_Toc404670311"/>
      <w:bookmarkStart w:id="22" w:name="_Toc404672736"/>
      <w:r w:rsidR="00746916" w:rsidRPr="00FF69E4">
        <w:rPr>
          <w:rFonts w:ascii="Cambria" w:hAnsi="Cambria" w:cs="Courier New"/>
          <w:sz w:val="22"/>
          <w:szCs w:val="22"/>
        </w:rPr>
        <w:t>…</w:t>
      </w:r>
      <w:bookmarkEnd w:id="20"/>
      <w:bookmarkEnd w:id="21"/>
      <w:bookmarkEnd w:id="22"/>
    </w:p>
    <w:p w:rsidR="00746916" w:rsidRPr="00FF69E4" w:rsidRDefault="00746916" w:rsidP="00374E3E">
      <w:pPr>
        <w:pStyle w:val="Zwykytekst"/>
        <w:spacing w:line="276" w:lineRule="auto"/>
        <w:ind w:left="709" w:hanging="567"/>
        <w:outlineLvl w:val="1"/>
        <w:rPr>
          <w:rFonts w:ascii="Cambria" w:hAnsi="Cambria" w:cs="Courier New"/>
          <w:sz w:val="22"/>
          <w:szCs w:val="22"/>
        </w:rPr>
      </w:pPr>
    </w:p>
    <w:p w:rsidR="00746916" w:rsidRPr="00FF69E4" w:rsidRDefault="00D7165F" w:rsidP="00374E3E">
      <w:pPr>
        <w:pStyle w:val="Zwykytekst"/>
        <w:spacing w:line="276" w:lineRule="auto"/>
        <w:ind w:left="709" w:hanging="567"/>
        <w:outlineLvl w:val="1"/>
        <w:rPr>
          <w:rFonts w:ascii="Cambria" w:hAnsi="Cambria" w:cs="Courier New"/>
          <w:sz w:val="22"/>
          <w:szCs w:val="22"/>
        </w:rPr>
      </w:pPr>
      <w:bookmarkStart w:id="23" w:name="_Toc403401567"/>
      <w:r w:rsidRPr="00FF69E4">
        <w:rPr>
          <w:rFonts w:ascii="Cambria" w:hAnsi="Cambria" w:cs="Courier New"/>
          <w:sz w:val="22"/>
          <w:szCs w:val="22"/>
        </w:rPr>
        <w:tab/>
      </w:r>
      <w:bookmarkStart w:id="24" w:name="_Toc404669798"/>
      <w:bookmarkStart w:id="25" w:name="_Toc404670312"/>
      <w:bookmarkStart w:id="26" w:name="_Toc404672737"/>
      <w:r w:rsidR="00746916" w:rsidRPr="00FF69E4">
        <w:rPr>
          <w:rFonts w:ascii="Cambria" w:hAnsi="Cambria" w:cs="Courier New"/>
          <w:sz w:val="22"/>
          <w:szCs w:val="22"/>
        </w:rPr>
        <w:t xml:space="preserve">2.3 </w:t>
      </w:r>
      <w:r w:rsidR="00746916" w:rsidRPr="00FF69E4">
        <w:rPr>
          <w:rFonts w:ascii="Cambria" w:hAnsi="Cambria" w:cs="Courier New"/>
          <w:sz w:val="22"/>
          <w:szCs w:val="22"/>
        </w:rPr>
        <w:tab/>
        <w:t>Unikanie, odmowa lub niestawienie się w punkcie poboru próbki</w:t>
      </w:r>
      <w:bookmarkEnd w:id="23"/>
      <w:r w:rsidR="00746916" w:rsidRPr="00FF69E4">
        <w:rPr>
          <w:rFonts w:ascii="Cambria" w:hAnsi="Cambria" w:cs="Courier New"/>
          <w:sz w:val="22"/>
          <w:szCs w:val="22"/>
        </w:rPr>
        <w:t>.</w:t>
      </w:r>
      <w:bookmarkEnd w:id="24"/>
      <w:bookmarkEnd w:id="25"/>
      <w:bookmarkEnd w:id="26"/>
    </w:p>
    <w:p w:rsidR="00746916" w:rsidRPr="00FF69E4" w:rsidRDefault="00746916" w:rsidP="00374E3E">
      <w:pPr>
        <w:pStyle w:val="Zwykytekst"/>
        <w:spacing w:line="276" w:lineRule="auto"/>
        <w:ind w:left="709" w:hanging="567"/>
        <w:outlineLvl w:val="1"/>
        <w:rPr>
          <w:rFonts w:ascii="Cambria" w:hAnsi="Cambria" w:cs="Courier New"/>
          <w:sz w:val="22"/>
          <w:szCs w:val="22"/>
        </w:rPr>
      </w:pPr>
      <w:r w:rsidRPr="00FF69E4">
        <w:rPr>
          <w:rFonts w:ascii="Cambria" w:hAnsi="Cambria" w:cs="Courier New"/>
          <w:sz w:val="22"/>
          <w:szCs w:val="22"/>
        </w:rPr>
        <w:t xml:space="preserve"> </w:t>
      </w:r>
    </w:p>
    <w:p w:rsidR="00746916" w:rsidRPr="00FF69E4" w:rsidRDefault="00746916" w:rsidP="00374E3E">
      <w:pPr>
        <w:pStyle w:val="Zwykytekst"/>
        <w:spacing w:line="276" w:lineRule="auto"/>
        <w:ind w:left="709"/>
        <w:jc w:val="both"/>
        <w:outlineLvl w:val="1"/>
        <w:rPr>
          <w:rFonts w:ascii="Cambria" w:hAnsi="Cambria" w:cs="Courier New"/>
          <w:sz w:val="22"/>
          <w:szCs w:val="22"/>
        </w:rPr>
      </w:pPr>
      <w:bookmarkStart w:id="27" w:name="_Toc404669799"/>
      <w:bookmarkStart w:id="28" w:name="_Toc404670313"/>
      <w:bookmarkStart w:id="29" w:name="_Toc404672738"/>
      <w:r w:rsidRPr="00FF69E4">
        <w:rPr>
          <w:rFonts w:ascii="Cambria" w:hAnsi="Cambria" w:cs="Courier New"/>
          <w:sz w:val="22"/>
          <w:szCs w:val="22"/>
        </w:rPr>
        <w:t>Unikanie pobrania próbki lub bez uzasadnienia odmowa poddania się pobraniu próbki po powiadomieniu zgodnie z obowiązującymi przepisami antydopingowymi.</w:t>
      </w:r>
      <w:bookmarkEnd w:id="27"/>
      <w:bookmarkEnd w:id="28"/>
      <w:bookmarkEnd w:id="29"/>
    </w:p>
    <w:p w:rsidR="00746916" w:rsidRPr="00FF69E4" w:rsidRDefault="00746916" w:rsidP="00374E3E">
      <w:pPr>
        <w:pStyle w:val="Zwykytekst"/>
        <w:spacing w:line="276" w:lineRule="auto"/>
        <w:jc w:val="both"/>
        <w:outlineLvl w:val="1"/>
        <w:rPr>
          <w:rFonts w:ascii="Cambria" w:hAnsi="Cambria" w:cs="Courier New"/>
          <w:sz w:val="22"/>
          <w:szCs w:val="22"/>
        </w:rPr>
      </w:pPr>
    </w:p>
    <w:p w:rsidR="00746916" w:rsidRPr="00FF69E4" w:rsidRDefault="00746916" w:rsidP="00374E3E">
      <w:pPr>
        <w:pStyle w:val="Zwykytekst"/>
        <w:spacing w:line="276" w:lineRule="auto"/>
        <w:jc w:val="both"/>
        <w:rPr>
          <w:rFonts w:ascii="Cambria" w:hAnsi="Cambria" w:cs="Courier New"/>
          <w:i/>
          <w:sz w:val="22"/>
          <w:szCs w:val="22"/>
        </w:rPr>
      </w:pPr>
      <w:r w:rsidRPr="00FF69E4">
        <w:rPr>
          <w:rFonts w:ascii="Cambria" w:hAnsi="Cambria" w:cs="Courier New"/>
          <w:i/>
          <w:sz w:val="22"/>
          <w:szCs w:val="22"/>
        </w:rPr>
        <w:t xml:space="preserve">[Komentarz do Artykułu 2.3: Na przykład, naruszeniem przepisów antydopingowych polegających na „unikaniu poddania się pobraniu próbki” byłaby także sytuacja, gdyby ustalono, że zawodnik ukrywał się przed osobą przeprowadzającą kontrolę </w:t>
      </w:r>
      <w:r w:rsidR="00D7165F" w:rsidRPr="00FF69E4">
        <w:rPr>
          <w:rFonts w:ascii="Cambria" w:hAnsi="Cambria" w:cs="Courier New"/>
          <w:i/>
          <w:sz w:val="22"/>
          <w:szCs w:val="22"/>
        </w:rPr>
        <w:t>anty</w:t>
      </w:r>
      <w:r w:rsidRPr="00FF69E4">
        <w:rPr>
          <w:rFonts w:ascii="Cambria" w:hAnsi="Cambria" w:cs="Courier New"/>
          <w:i/>
          <w:sz w:val="22"/>
          <w:szCs w:val="22"/>
        </w:rPr>
        <w:t>dopingową, która podejmowała próbę powiadomienia lub przeprowadzenia badania. Naruszenie polegające na „niewyrażeniu zgody lub niezgłoszeniu się do pobrania próbki”</w:t>
      </w:r>
      <w:r w:rsidRPr="00FF69E4">
        <w:rPr>
          <w:rFonts w:ascii="Cambria" w:hAnsi="Courier New" w:cs="Courier New"/>
          <w:i/>
          <w:sz w:val="22"/>
          <w:szCs w:val="22"/>
        </w:rPr>
        <w:t></w:t>
      </w:r>
      <w:r w:rsidRPr="00FF69E4">
        <w:rPr>
          <w:rFonts w:ascii="Cambria" w:hAnsi="Cambria" w:cs="Courier New"/>
          <w:i/>
          <w:sz w:val="22"/>
          <w:szCs w:val="22"/>
        </w:rPr>
        <w:t xml:space="preserve">może być świadomym działaniem lub zaniedbaniem ze strony zawodnika, natomiast „unikanie” lub „odmowa” pobrania próbki stanowi świadome zachowanie zawodnika]. </w:t>
      </w:r>
    </w:p>
    <w:p w:rsidR="00746916" w:rsidRPr="00FF69E4" w:rsidRDefault="00746916" w:rsidP="00374E3E">
      <w:pPr>
        <w:pStyle w:val="Tekstpodstawowy"/>
        <w:spacing w:line="276" w:lineRule="auto"/>
        <w:rPr>
          <w:rFonts w:ascii="Cambria" w:hAnsi="Cambria"/>
          <w:b/>
          <w:bCs/>
          <w:sz w:val="22"/>
          <w:szCs w:val="22"/>
        </w:rPr>
      </w:pPr>
    </w:p>
    <w:p w:rsidR="00746916" w:rsidRPr="00FF69E4" w:rsidRDefault="00746916" w:rsidP="00374E3E">
      <w:pPr>
        <w:pStyle w:val="Zwykytekst"/>
        <w:spacing w:line="276" w:lineRule="auto"/>
        <w:ind w:left="709"/>
        <w:jc w:val="both"/>
        <w:outlineLvl w:val="1"/>
        <w:rPr>
          <w:rFonts w:ascii="Cambria" w:hAnsi="Cambria" w:cs="Courier New"/>
          <w:sz w:val="22"/>
          <w:szCs w:val="22"/>
        </w:rPr>
      </w:pPr>
      <w:bookmarkStart w:id="30" w:name="_Toc403401568"/>
      <w:bookmarkStart w:id="31" w:name="_Toc404669800"/>
      <w:bookmarkStart w:id="32" w:name="_Toc404670314"/>
      <w:bookmarkStart w:id="33" w:name="_Toc404672739"/>
      <w:r w:rsidRPr="00FF69E4">
        <w:rPr>
          <w:rFonts w:ascii="Cambria" w:hAnsi="Cambria" w:cs="Courier New"/>
          <w:sz w:val="22"/>
          <w:szCs w:val="22"/>
        </w:rPr>
        <w:t xml:space="preserve">2.4 </w:t>
      </w:r>
      <w:r w:rsidRPr="00FF69E4">
        <w:rPr>
          <w:rFonts w:ascii="Cambria" w:hAnsi="Cambria" w:cs="Courier New"/>
          <w:sz w:val="22"/>
          <w:szCs w:val="22"/>
        </w:rPr>
        <w:tab/>
        <w:t>Naruszenie odpowiednich wymagań określających dostępność zawodnika na badaniach poza zawodami</w:t>
      </w:r>
      <w:bookmarkEnd w:id="30"/>
      <w:bookmarkEnd w:id="31"/>
      <w:bookmarkEnd w:id="32"/>
      <w:bookmarkEnd w:id="33"/>
    </w:p>
    <w:p w:rsidR="00746916" w:rsidRPr="00FF69E4" w:rsidRDefault="00746916" w:rsidP="00374E3E">
      <w:pPr>
        <w:pStyle w:val="Tekstpodstawowy"/>
        <w:spacing w:line="276" w:lineRule="auto"/>
        <w:rPr>
          <w:rFonts w:ascii="Cambria" w:hAnsi="Cambria"/>
          <w:b/>
          <w:bCs/>
          <w:sz w:val="22"/>
          <w:szCs w:val="22"/>
        </w:rPr>
      </w:pPr>
    </w:p>
    <w:p w:rsidR="00746916" w:rsidRPr="00FF69E4" w:rsidRDefault="00746916" w:rsidP="00374E3E">
      <w:pPr>
        <w:pStyle w:val="Zwykytekst"/>
        <w:spacing w:line="276" w:lineRule="auto"/>
        <w:ind w:left="709"/>
        <w:jc w:val="both"/>
        <w:rPr>
          <w:rFonts w:ascii="Cambria" w:hAnsi="Cambria" w:cs="Courier New"/>
          <w:sz w:val="22"/>
          <w:szCs w:val="22"/>
        </w:rPr>
      </w:pPr>
      <w:r w:rsidRPr="00FF69E4">
        <w:rPr>
          <w:rFonts w:ascii="Cambria" w:hAnsi="Cambria" w:cs="Courier New"/>
          <w:sz w:val="22"/>
          <w:szCs w:val="22"/>
        </w:rPr>
        <w:t>Dowolne trzy przypadki niezgłoszenia się na badania i/lub niedostarczenia informacji na temat miejsca pobytu zgodnie z Międzynarodow</w:t>
      </w:r>
      <w:r w:rsidR="00D7165F" w:rsidRPr="00FF69E4">
        <w:rPr>
          <w:rFonts w:ascii="Cambria" w:hAnsi="Cambria" w:cs="Courier New"/>
          <w:sz w:val="22"/>
          <w:szCs w:val="22"/>
        </w:rPr>
        <w:t>ym standardem badań i śledztw w </w:t>
      </w:r>
      <w:r w:rsidRPr="00FF69E4">
        <w:rPr>
          <w:rFonts w:ascii="Cambria" w:hAnsi="Cambria" w:cs="Courier New"/>
          <w:sz w:val="22"/>
          <w:szCs w:val="22"/>
        </w:rPr>
        <w:t xml:space="preserve">okresie dwunastu miesięcy przez zawodnika zakwalifikowanego do zarejestrowanej grupy zawodników. </w:t>
      </w:r>
    </w:p>
    <w:p w:rsidR="00746916" w:rsidRPr="00FF69E4" w:rsidRDefault="00746916" w:rsidP="00374E3E">
      <w:pPr>
        <w:pStyle w:val="Zwykytekst"/>
        <w:spacing w:line="276" w:lineRule="auto"/>
        <w:ind w:left="567" w:hanging="567"/>
        <w:jc w:val="both"/>
        <w:rPr>
          <w:rFonts w:ascii="Cambria" w:hAnsi="Cambria" w:cs="Courier New"/>
          <w:sz w:val="22"/>
          <w:szCs w:val="22"/>
        </w:rPr>
      </w:pPr>
    </w:p>
    <w:p w:rsidR="00746916" w:rsidRPr="00FF69E4" w:rsidRDefault="00746916" w:rsidP="00374E3E">
      <w:pPr>
        <w:pStyle w:val="Zwykytekst"/>
        <w:spacing w:line="276" w:lineRule="auto"/>
        <w:ind w:left="709"/>
        <w:jc w:val="both"/>
        <w:outlineLvl w:val="1"/>
        <w:rPr>
          <w:rFonts w:ascii="Cambria" w:hAnsi="Cambria" w:cs="Courier New"/>
          <w:sz w:val="22"/>
          <w:szCs w:val="22"/>
        </w:rPr>
      </w:pPr>
      <w:bookmarkStart w:id="34" w:name="_Toc403401569"/>
      <w:bookmarkStart w:id="35" w:name="_Toc404669801"/>
      <w:bookmarkStart w:id="36" w:name="_Toc404670315"/>
      <w:bookmarkStart w:id="37" w:name="_Toc404672740"/>
      <w:r w:rsidRPr="00FF69E4">
        <w:rPr>
          <w:rFonts w:ascii="Cambria" w:hAnsi="Cambria" w:cs="Courier New"/>
          <w:sz w:val="22"/>
          <w:szCs w:val="22"/>
        </w:rPr>
        <w:t xml:space="preserve">2.5 </w:t>
      </w:r>
      <w:r w:rsidRPr="00FF69E4">
        <w:rPr>
          <w:rFonts w:ascii="Cambria" w:hAnsi="Cambria" w:cs="Courier New"/>
          <w:sz w:val="22"/>
          <w:szCs w:val="22"/>
        </w:rPr>
        <w:tab/>
        <w:t xml:space="preserve">Manipulowanie lub próba manipulowania podczas dowolnej części kontroli </w:t>
      </w:r>
      <w:r w:rsidR="00206667" w:rsidRPr="00FF69E4">
        <w:rPr>
          <w:rFonts w:ascii="Cambria" w:hAnsi="Cambria" w:cs="Courier New"/>
          <w:sz w:val="22"/>
          <w:szCs w:val="22"/>
        </w:rPr>
        <w:t>anty</w:t>
      </w:r>
      <w:r w:rsidRPr="00FF69E4">
        <w:rPr>
          <w:rFonts w:ascii="Cambria" w:hAnsi="Cambria" w:cs="Courier New"/>
          <w:sz w:val="22"/>
          <w:szCs w:val="22"/>
        </w:rPr>
        <w:t>dopingowej</w:t>
      </w:r>
      <w:bookmarkEnd w:id="34"/>
      <w:bookmarkEnd w:id="35"/>
      <w:bookmarkEnd w:id="36"/>
      <w:bookmarkEnd w:id="37"/>
      <w:r w:rsidRPr="00FF69E4">
        <w:rPr>
          <w:rFonts w:ascii="Cambria" w:hAnsi="Cambria" w:cs="Courier New"/>
          <w:sz w:val="22"/>
          <w:szCs w:val="22"/>
        </w:rPr>
        <w:t xml:space="preserve"> </w:t>
      </w:r>
    </w:p>
    <w:p w:rsidR="00746916" w:rsidRPr="00FF69E4" w:rsidRDefault="00746916" w:rsidP="00374E3E">
      <w:pPr>
        <w:pStyle w:val="Zwykytekst"/>
        <w:spacing w:line="276" w:lineRule="auto"/>
        <w:ind w:left="567" w:hanging="567"/>
        <w:rPr>
          <w:rFonts w:ascii="Cambria" w:hAnsi="Cambria" w:cs="Courier New"/>
          <w:b/>
          <w:sz w:val="22"/>
          <w:szCs w:val="22"/>
        </w:rPr>
      </w:pPr>
    </w:p>
    <w:p w:rsidR="00746916" w:rsidRPr="00FF69E4" w:rsidRDefault="00746916" w:rsidP="00374E3E">
      <w:pPr>
        <w:pStyle w:val="Zwykytekst"/>
        <w:spacing w:line="276" w:lineRule="auto"/>
        <w:ind w:left="709" w:hanging="709"/>
        <w:jc w:val="both"/>
        <w:rPr>
          <w:rFonts w:ascii="Cambria" w:hAnsi="Cambria" w:cs="Courier New"/>
          <w:b/>
          <w:sz w:val="22"/>
          <w:szCs w:val="22"/>
        </w:rPr>
      </w:pPr>
      <w:r w:rsidRPr="00FF69E4">
        <w:rPr>
          <w:rFonts w:ascii="Cambria" w:hAnsi="Cambria" w:cs="Courier New"/>
          <w:b/>
          <w:sz w:val="22"/>
          <w:szCs w:val="22"/>
        </w:rPr>
        <w:tab/>
      </w:r>
      <w:r w:rsidRPr="00FF69E4">
        <w:rPr>
          <w:rFonts w:ascii="Cambria" w:hAnsi="Cambria" w:cs="Courier New"/>
          <w:sz w:val="22"/>
          <w:szCs w:val="22"/>
        </w:rPr>
        <w:t>Zachowanie, które narusza proces kontroli antydopingowej, ale którego nie można podciągnąć pod definicję metod zabronionych. Manipulowanie obejmuje, bez ograniczeń, świadome utrudnianie lub próba utrudniania pracy członków zespołu kontrolującego, dostarczania nieprawdziwych informacji organizacji antydopingowej lub zastraszanie lub próba zastraszania ewentualnego świadka.</w:t>
      </w:r>
    </w:p>
    <w:p w:rsidR="00746916" w:rsidRPr="00FF69E4" w:rsidRDefault="00746916" w:rsidP="00374E3E">
      <w:pPr>
        <w:pStyle w:val="Zwykytekst"/>
        <w:spacing w:line="276" w:lineRule="auto"/>
        <w:rPr>
          <w:rFonts w:ascii="Cambria" w:hAnsi="Cambria" w:cs="Courier New"/>
          <w:sz w:val="22"/>
          <w:szCs w:val="22"/>
        </w:rPr>
      </w:pPr>
      <w:r w:rsidRPr="00FF69E4">
        <w:rPr>
          <w:rFonts w:ascii="Cambria" w:hAnsi="Cambria" w:cs="Courier New"/>
          <w:sz w:val="22"/>
          <w:szCs w:val="22"/>
        </w:rPr>
        <w:t xml:space="preserve"> </w:t>
      </w:r>
    </w:p>
    <w:p w:rsidR="00746916" w:rsidRPr="00FF69E4" w:rsidRDefault="00746916" w:rsidP="00374E3E">
      <w:pPr>
        <w:pStyle w:val="Zwykytekst"/>
        <w:spacing w:line="276" w:lineRule="auto"/>
        <w:jc w:val="both"/>
        <w:rPr>
          <w:rFonts w:ascii="Cambria" w:hAnsi="Cambria" w:cs="Courier New"/>
          <w:i/>
          <w:sz w:val="22"/>
          <w:szCs w:val="22"/>
        </w:rPr>
      </w:pPr>
      <w:r w:rsidRPr="00FF69E4">
        <w:rPr>
          <w:rFonts w:ascii="Cambria" w:hAnsi="Cambria" w:cs="Courier New"/>
          <w:i/>
          <w:sz w:val="22"/>
          <w:szCs w:val="22"/>
        </w:rPr>
        <w:t xml:space="preserve">[Komentarz do Artykułu 2.5: Niniejszy Artykuł zabrania zachowań, które naruszają proces kontroli </w:t>
      </w:r>
      <w:r w:rsidR="00206667" w:rsidRPr="00FF69E4">
        <w:rPr>
          <w:rFonts w:ascii="Cambria" w:hAnsi="Cambria" w:cs="Courier New"/>
          <w:i/>
          <w:sz w:val="22"/>
          <w:szCs w:val="22"/>
        </w:rPr>
        <w:t>anty</w:t>
      </w:r>
      <w:r w:rsidRPr="00FF69E4">
        <w:rPr>
          <w:rFonts w:ascii="Cambria" w:hAnsi="Cambria" w:cs="Courier New"/>
          <w:i/>
          <w:sz w:val="22"/>
          <w:szCs w:val="22"/>
        </w:rPr>
        <w:t>dopingowej, ale które nie są objęte typową definicją metod zabronionych. Do takich zachowań zalicza się, na przykład, zmianę numerów identyfikacyjnych na formularzu kontroli</w:t>
      </w:r>
      <w:r w:rsidR="00206667" w:rsidRPr="00FF69E4">
        <w:rPr>
          <w:rFonts w:ascii="Cambria" w:hAnsi="Cambria" w:cs="Courier New"/>
          <w:i/>
          <w:sz w:val="22"/>
          <w:szCs w:val="22"/>
        </w:rPr>
        <w:t xml:space="preserve"> anty</w:t>
      </w:r>
      <w:r w:rsidRPr="00FF69E4">
        <w:rPr>
          <w:rFonts w:ascii="Cambria" w:hAnsi="Cambria" w:cs="Courier New"/>
          <w:i/>
          <w:sz w:val="22"/>
          <w:szCs w:val="22"/>
        </w:rPr>
        <w:t xml:space="preserve">dopingowej podczas badania lub zbicie butelki z próbką B w czasie analizy próbki B lub zmiana próbki poprzez dodanie do niej substancji obcej. </w:t>
      </w:r>
    </w:p>
    <w:p w:rsidR="00746916" w:rsidRPr="00FF69E4" w:rsidRDefault="00746916" w:rsidP="00374E3E">
      <w:pPr>
        <w:pStyle w:val="Zwykytekst"/>
        <w:spacing w:line="276" w:lineRule="auto"/>
        <w:jc w:val="both"/>
        <w:rPr>
          <w:rFonts w:ascii="Cambria" w:hAnsi="Cambria" w:cs="Courier New"/>
          <w:i/>
          <w:sz w:val="22"/>
          <w:szCs w:val="22"/>
        </w:rPr>
      </w:pPr>
    </w:p>
    <w:p w:rsidR="00746916" w:rsidRPr="00FF69E4" w:rsidRDefault="00746916" w:rsidP="00374E3E">
      <w:pPr>
        <w:pStyle w:val="Zwykytekst"/>
        <w:spacing w:line="276" w:lineRule="auto"/>
        <w:jc w:val="both"/>
        <w:rPr>
          <w:rFonts w:ascii="Cambria" w:hAnsi="Cambria" w:cs="Courier New"/>
          <w:i/>
          <w:sz w:val="22"/>
          <w:szCs w:val="22"/>
        </w:rPr>
      </w:pPr>
      <w:r w:rsidRPr="00FF69E4">
        <w:rPr>
          <w:rFonts w:ascii="Cambria" w:hAnsi="Cambria" w:cs="Courier New"/>
          <w:i/>
          <w:sz w:val="22"/>
          <w:szCs w:val="22"/>
        </w:rPr>
        <w:t>Obraźliwe zachowanie wobec osoby przeprowadzającej kontrolę lub innej osoby uczestniczącej w kontroli antydopingowej, które nie stanowi manipulowania, powinno być uwzględnione w przepisach dyscyplinarnych organizacji sportowych].</w:t>
      </w:r>
    </w:p>
    <w:p w:rsidR="00746916" w:rsidRPr="00FF69E4" w:rsidRDefault="00746916" w:rsidP="00374E3E">
      <w:pPr>
        <w:pStyle w:val="Tekstpodstawowy"/>
        <w:spacing w:line="276" w:lineRule="auto"/>
        <w:rPr>
          <w:rFonts w:ascii="Cambria" w:hAnsi="Cambria"/>
          <w:b/>
          <w:bCs/>
          <w:sz w:val="22"/>
          <w:szCs w:val="22"/>
        </w:rPr>
      </w:pPr>
    </w:p>
    <w:p w:rsidR="00746916" w:rsidRPr="00FF69E4" w:rsidRDefault="00746916" w:rsidP="00374E3E">
      <w:pPr>
        <w:pStyle w:val="Zwykytekst"/>
        <w:spacing w:line="276" w:lineRule="auto"/>
        <w:ind w:left="709"/>
        <w:jc w:val="both"/>
        <w:outlineLvl w:val="1"/>
        <w:rPr>
          <w:rFonts w:ascii="Cambria" w:hAnsi="Cambria" w:cs="Courier New"/>
          <w:sz w:val="22"/>
          <w:szCs w:val="22"/>
        </w:rPr>
      </w:pPr>
      <w:bookmarkStart w:id="38" w:name="_Toc403401570"/>
      <w:bookmarkStart w:id="39" w:name="_Toc404669802"/>
      <w:bookmarkStart w:id="40" w:name="_Toc404670316"/>
      <w:bookmarkStart w:id="41" w:name="_Toc404672741"/>
      <w:r w:rsidRPr="00FF69E4">
        <w:rPr>
          <w:rFonts w:ascii="Cambria" w:hAnsi="Cambria" w:cs="Courier New"/>
          <w:sz w:val="22"/>
          <w:szCs w:val="22"/>
        </w:rPr>
        <w:t xml:space="preserve">2.6 </w:t>
      </w:r>
      <w:r w:rsidRPr="00FF69E4">
        <w:rPr>
          <w:rFonts w:ascii="Cambria" w:hAnsi="Cambria" w:cs="Courier New"/>
          <w:sz w:val="22"/>
          <w:szCs w:val="22"/>
        </w:rPr>
        <w:tab/>
        <w:t>Posiadanie substancji zabronionych i metod zabronionych</w:t>
      </w:r>
      <w:bookmarkEnd w:id="38"/>
      <w:bookmarkEnd w:id="39"/>
      <w:bookmarkEnd w:id="40"/>
      <w:bookmarkEnd w:id="41"/>
      <w:r w:rsidRPr="00FF69E4">
        <w:rPr>
          <w:rFonts w:ascii="Cambria" w:hAnsi="Cambria" w:cs="Courier New"/>
          <w:sz w:val="22"/>
          <w:szCs w:val="22"/>
        </w:rPr>
        <w:t xml:space="preserve"> </w:t>
      </w:r>
    </w:p>
    <w:p w:rsidR="00D7165F" w:rsidRPr="00FF69E4" w:rsidRDefault="00D7165F" w:rsidP="00374E3E">
      <w:pPr>
        <w:pStyle w:val="Zwykytekst"/>
        <w:spacing w:line="276" w:lineRule="auto"/>
        <w:rPr>
          <w:rFonts w:ascii="Cambria" w:hAnsi="Cambria" w:cs="Courier New"/>
          <w:sz w:val="22"/>
          <w:szCs w:val="22"/>
        </w:rPr>
      </w:pPr>
    </w:p>
    <w:p w:rsidR="00D7165F" w:rsidRPr="00FF69E4" w:rsidRDefault="00D7165F" w:rsidP="00374E3E">
      <w:pPr>
        <w:pStyle w:val="Zwykytekst"/>
        <w:spacing w:line="276" w:lineRule="auto"/>
        <w:rPr>
          <w:rFonts w:ascii="Cambria" w:hAnsi="Cambria" w:cs="Courier New"/>
          <w:sz w:val="22"/>
          <w:szCs w:val="22"/>
        </w:rPr>
      </w:pPr>
      <w:r w:rsidRPr="00FF69E4">
        <w:rPr>
          <w:rFonts w:ascii="Cambria" w:hAnsi="Cambria" w:cs="Courier New"/>
          <w:sz w:val="22"/>
          <w:szCs w:val="22"/>
        </w:rPr>
        <w:tab/>
        <w:t>…</w:t>
      </w:r>
    </w:p>
    <w:p w:rsidR="00D7165F" w:rsidRPr="00FF69E4" w:rsidRDefault="00D7165F" w:rsidP="00374E3E">
      <w:pPr>
        <w:pStyle w:val="Zwykytekst"/>
        <w:spacing w:line="276" w:lineRule="auto"/>
        <w:rPr>
          <w:rFonts w:ascii="Cambria" w:hAnsi="Cambria" w:cs="Courier New"/>
          <w:sz w:val="22"/>
          <w:szCs w:val="22"/>
        </w:rPr>
      </w:pPr>
    </w:p>
    <w:p w:rsidR="00746916" w:rsidRPr="00FF69E4" w:rsidRDefault="00746916" w:rsidP="00374E3E">
      <w:pPr>
        <w:pStyle w:val="Zwykytekst"/>
        <w:spacing w:line="276" w:lineRule="auto"/>
        <w:ind w:left="709"/>
        <w:jc w:val="both"/>
        <w:outlineLvl w:val="1"/>
        <w:rPr>
          <w:rFonts w:ascii="Cambria" w:hAnsi="Cambria" w:cs="Courier New"/>
          <w:sz w:val="22"/>
          <w:szCs w:val="22"/>
        </w:rPr>
      </w:pPr>
      <w:bookmarkStart w:id="42" w:name="_Toc403401571"/>
      <w:bookmarkStart w:id="43" w:name="_Toc404669803"/>
      <w:bookmarkStart w:id="44" w:name="_Toc404670317"/>
      <w:bookmarkStart w:id="45" w:name="_Toc404672742"/>
      <w:r w:rsidRPr="00FF69E4">
        <w:rPr>
          <w:rFonts w:ascii="Cambria" w:hAnsi="Cambria" w:cs="Courier New"/>
          <w:sz w:val="22"/>
          <w:szCs w:val="22"/>
        </w:rPr>
        <w:lastRenderedPageBreak/>
        <w:t xml:space="preserve">2.7 </w:t>
      </w:r>
      <w:r w:rsidRPr="00FF69E4">
        <w:rPr>
          <w:rFonts w:ascii="Cambria" w:hAnsi="Cambria" w:cs="Courier New"/>
          <w:sz w:val="22"/>
          <w:szCs w:val="22"/>
        </w:rPr>
        <w:tab/>
        <w:t>Handel lub próba handlowania dowolnymi substancjami zabronionymi lub metodami zabronionymi</w:t>
      </w:r>
      <w:bookmarkEnd w:id="42"/>
      <w:bookmarkEnd w:id="43"/>
      <w:bookmarkEnd w:id="44"/>
      <w:bookmarkEnd w:id="45"/>
      <w:r w:rsidRPr="00FF69E4">
        <w:rPr>
          <w:rFonts w:ascii="Cambria" w:hAnsi="Cambria" w:cs="Courier New"/>
          <w:sz w:val="22"/>
          <w:szCs w:val="22"/>
        </w:rPr>
        <w:t xml:space="preserve"> </w:t>
      </w:r>
    </w:p>
    <w:p w:rsidR="00D7165F" w:rsidRPr="00FF69E4" w:rsidRDefault="00746916" w:rsidP="00374E3E">
      <w:pPr>
        <w:pStyle w:val="Zwykytekst"/>
        <w:spacing w:line="276" w:lineRule="auto"/>
        <w:ind w:left="709"/>
        <w:jc w:val="both"/>
        <w:outlineLvl w:val="1"/>
        <w:rPr>
          <w:rFonts w:ascii="Cambria" w:hAnsi="Cambria" w:cs="Courier New"/>
          <w:sz w:val="22"/>
          <w:szCs w:val="22"/>
        </w:rPr>
      </w:pPr>
      <w:r w:rsidRPr="00FF69E4">
        <w:rPr>
          <w:rFonts w:ascii="Cambria" w:hAnsi="Cambria" w:cs="Courier New"/>
          <w:sz w:val="22"/>
          <w:szCs w:val="22"/>
        </w:rPr>
        <w:t xml:space="preserve"> </w:t>
      </w:r>
    </w:p>
    <w:p w:rsidR="00746916" w:rsidRPr="00FF69E4" w:rsidRDefault="00746916" w:rsidP="00374E3E">
      <w:pPr>
        <w:pStyle w:val="Zwykytekst"/>
        <w:spacing w:line="276" w:lineRule="auto"/>
        <w:ind w:left="709"/>
        <w:jc w:val="both"/>
        <w:outlineLvl w:val="1"/>
        <w:rPr>
          <w:rFonts w:ascii="Cambria" w:hAnsi="Cambria" w:cs="Courier New"/>
          <w:sz w:val="22"/>
          <w:szCs w:val="22"/>
        </w:rPr>
      </w:pPr>
      <w:bookmarkStart w:id="46" w:name="_Toc403401572"/>
      <w:bookmarkStart w:id="47" w:name="_Toc404669804"/>
      <w:bookmarkStart w:id="48" w:name="_Toc404670318"/>
      <w:bookmarkStart w:id="49" w:name="_Toc404672743"/>
      <w:r w:rsidRPr="00FF69E4">
        <w:rPr>
          <w:rFonts w:ascii="Cambria" w:hAnsi="Cambria" w:cs="Courier New"/>
          <w:sz w:val="22"/>
          <w:szCs w:val="22"/>
        </w:rPr>
        <w:t xml:space="preserve">2.8 </w:t>
      </w:r>
      <w:r w:rsidRPr="00FF69E4">
        <w:rPr>
          <w:rFonts w:ascii="Cambria" w:hAnsi="Cambria" w:cs="Courier New"/>
          <w:sz w:val="22"/>
          <w:szCs w:val="22"/>
        </w:rPr>
        <w:tab/>
        <w:t>Podawanie lub próba podawania zawodnikowi podczas zawodów dowolnej substancji zabronionej lub metody zabronionej lub podawanie lub próba podawania zawodnikowi poza zawodami dowolnej substancji zabronionej lub metody zabronionej, które są zabronione poza zawodami</w:t>
      </w:r>
      <w:bookmarkEnd w:id="46"/>
      <w:bookmarkEnd w:id="47"/>
      <w:bookmarkEnd w:id="48"/>
      <w:bookmarkEnd w:id="49"/>
    </w:p>
    <w:p w:rsidR="00746916" w:rsidRPr="00FF69E4" w:rsidRDefault="00746916" w:rsidP="00374E3E">
      <w:pPr>
        <w:pStyle w:val="Zwykytekst"/>
        <w:spacing w:line="276" w:lineRule="auto"/>
        <w:ind w:left="709"/>
        <w:jc w:val="both"/>
        <w:outlineLvl w:val="1"/>
        <w:rPr>
          <w:rFonts w:ascii="Cambria" w:hAnsi="Cambria" w:cs="Courier New"/>
          <w:sz w:val="22"/>
          <w:szCs w:val="22"/>
        </w:rPr>
      </w:pPr>
    </w:p>
    <w:p w:rsidR="00746916" w:rsidRPr="00FF69E4" w:rsidRDefault="00746916" w:rsidP="00374E3E">
      <w:pPr>
        <w:pStyle w:val="Zwykytekst"/>
        <w:spacing w:line="276" w:lineRule="auto"/>
        <w:ind w:left="709"/>
        <w:jc w:val="both"/>
        <w:outlineLvl w:val="1"/>
        <w:rPr>
          <w:rFonts w:ascii="Cambria" w:hAnsi="Cambria" w:cs="Courier New"/>
          <w:sz w:val="22"/>
          <w:szCs w:val="22"/>
        </w:rPr>
      </w:pPr>
      <w:bookmarkStart w:id="50" w:name="_Toc403401573"/>
      <w:bookmarkStart w:id="51" w:name="_Toc404669805"/>
      <w:bookmarkStart w:id="52" w:name="_Toc404670319"/>
      <w:bookmarkStart w:id="53" w:name="_Toc404672744"/>
      <w:r w:rsidRPr="00FF69E4">
        <w:rPr>
          <w:rFonts w:ascii="Cambria" w:hAnsi="Cambria" w:cs="Courier New"/>
          <w:sz w:val="22"/>
          <w:szCs w:val="22"/>
        </w:rPr>
        <w:t>2.9</w:t>
      </w:r>
      <w:r w:rsidRPr="00FF69E4">
        <w:rPr>
          <w:rFonts w:ascii="Cambria" w:hAnsi="Cambria" w:cs="Courier New"/>
          <w:sz w:val="22"/>
          <w:szCs w:val="22"/>
        </w:rPr>
        <w:tab/>
        <w:t>Współudział</w:t>
      </w:r>
      <w:bookmarkEnd w:id="50"/>
      <w:bookmarkEnd w:id="51"/>
      <w:bookmarkEnd w:id="52"/>
      <w:bookmarkEnd w:id="53"/>
    </w:p>
    <w:p w:rsidR="00746916" w:rsidRPr="00FF69E4" w:rsidRDefault="00746916" w:rsidP="00374E3E">
      <w:pPr>
        <w:pStyle w:val="Zwykytekst"/>
        <w:spacing w:line="276" w:lineRule="auto"/>
        <w:ind w:left="567" w:hanging="567"/>
        <w:jc w:val="both"/>
        <w:rPr>
          <w:rFonts w:ascii="Cambria" w:hAnsi="Cambria" w:cs="Courier New"/>
          <w:sz w:val="22"/>
          <w:szCs w:val="22"/>
        </w:rPr>
      </w:pPr>
    </w:p>
    <w:p w:rsidR="00746916" w:rsidRPr="00FF69E4" w:rsidRDefault="00746916" w:rsidP="00374E3E">
      <w:pPr>
        <w:pStyle w:val="Zwykytekst"/>
        <w:spacing w:line="276" w:lineRule="auto"/>
        <w:ind w:left="709"/>
        <w:jc w:val="both"/>
        <w:rPr>
          <w:rFonts w:ascii="Cambria" w:hAnsi="Cambria" w:cs="Courier New"/>
          <w:sz w:val="22"/>
          <w:szCs w:val="22"/>
        </w:rPr>
      </w:pPr>
      <w:r w:rsidRPr="00FF69E4">
        <w:rPr>
          <w:rFonts w:ascii="Cambria" w:hAnsi="Cambria" w:cs="Courier New"/>
          <w:sz w:val="22"/>
          <w:szCs w:val="22"/>
        </w:rPr>
        <w:t>Pomaganie, zachęcanie, ułatwianie, podżeganie, ukrywanie lub każdy inny rodzaj świadomego współdziałania wiążący się z naruszeniem przepisów antydopingowych lub próbą ich naruszenia lub naruszeniem Artykułu 10.12.1 przez inną osobę.</w:t>
      </w:r>
    </w:p>
    <w:p w:rsidR="00746916" w:rsidRPr="00FF69E4" w:rsidRDefault="00746916" w:rsidP="00374E3E">
      <w:pPr>
        <w:pStyle w:val="Zwykytekst"/>
        <w:spacing w:line="276" w:lineRule="auto"/>
        <w:jc w:val="both"/>
        <w:rPr>
          <w:rFonts w:ascii="Cambria" w:hAnsi="Cambria" w:cs="Courier New"/>
          <w:sz w:val="22"/>
          <w:szCs w:val="22"/>
        </w:rPr>
      </w:pPr>
    </w:p>
    <w:p w:rsidR="00746916" w:rsidRPr="00FF69E4" w:rsidRDefault="00746916" w:rsidP="00374E3E">
      <w:pPr>
        <w:pStyle w:val="Zwykytekst"/>
        <w:spacing w:line="276" w:lineRule="auto"/>
        <w:ind w:left="709"/>
        <w:jc w:val="both"/>
        <w:outlineLvl w:val="1"/>
        <w:rPr>
          <w:rFonts w:ascii="Cambria" w:hAnsi="Cambria" w:cs="Courier New"/>
          <w:sz w:val="22"/>
          <w:szCs w:val="22"/>
        </w:rPr>
      </w:pPr>
      <w:bookmarkStart w:id="54" w:name="_Toc403401574"/>
      <w:bookmarkStart w:id="55" w:name="_Toc404669806"/>
      <w:bookmarkStart w:id="56" w:name="_Toc404670320"/>
      <w:bookmarkStart w:id="57" w:name="_Toc404672745"/>
      <w:r w:rsidRPr="00FF69E4">
        <w:rPr>
          <w:rFonts w:ascii="Cambria" w:hAnsi="Cambria" w:cs="Courier New"/>
          <w:sz w:val="22"/>
          <w:szCs w:val="22"/>
        </w:rPr>
        <w:t>2.10</w:t>
      </w:r>
      <w:r w:rsidRPr="00FF69E4">
        <w:rPr>
          <w:rFonts w:ascii="Cambria" w:hAnsi="Cambria" w:cs="Courier New"/>
          <w:sz w:val="22"/>
          <w:szCs w:val="22"/>
        </w:rPr>
        <w:tab/>
        <w:t>Zabroniony związek</w:t>
      </w:r>
      <w:bookmarkEnd w:id="54"/>
      <w:bookmarkEnd w:id="55"/>
      <w:bookmarkEnd w:id="56"/>
      <w:bookmarkEnd w:id="57"/>
    </w:p>
    <w:p w:rsidR="00746916" w:rsidRPr="00FF69E4" w:rsidRDefault="00746916" w:rsidP="00374E3E">
      <w:pPr>
        <w:pStyle w:val="Zwykytekst"/>
        <w:spacing w:line="276" w:lineRule="auto"/>
        <w:ind w:left="567" w:hanging="567"/>
        <w:jc w:val="both"/>
        <w:rPr>
          <w:rFonts w:ascii="Cambria" w:hAnsi="Cambria" w:cs="Courier New"/>
          <w:sz w:val="22"/>
          <w:szCs w:val="22"/>
        </w:rPr>
      </w:pPr>
    </w:p>
    <w:p w:rsidR="00746916" w:rsidRPr="00FF69E4" w:rsidRDefault="00746916" w:rsidP="00374E3E">
      <w:pPr>
        <w:pStyle w:val="Zwykytekst"/>
        <w:spacing w:line="276" w:lineRule="auto"/>
        <w:ind w:left="709" w:hanging="709"/>
        <w:jc w:val="both"/>
        <w:rPr>
          <w:rFonts w:ascii="Cambria" w:hAnsi="Cambria" w:cs="Courier New"/>
          <w:sz w:val="22"/>
          <w:szCs w:val="22"/>
        </w:rPr>
      </w:pPr>
      <w:r w:rsidRPr="00FF69E4">
        <w:rPr>
          <w:rFonts w:ascii="Cambria" w:hAnsi="Cambria" w:cs="Courier New"/>
          <w:sz w:val="22"/>
          <w:szCs w:val="22"/>
        </w:rPr>
        <w:tab/>
        <w:t>Związek zawodnika lub innej osoby podlegającej organizacji antydopingowej w ramach ich obowiązków zawodowych lub związanych ze sportem z dowolną osobą z personelu pomocniczego zawodnika, która</w:t>
      </w:r>
    </w:p>
    <w:p w:rsidR="00746916" w:rsidRPr="00FF69E4" w:rsidRDefault="00746916" w:rsidP="00374E3E">
      <w:pPr>
        <w:pStyle w:val="Zwykytekst"/>
        <w:spacing w:line="276" w:lineRule="auto"/>
        <w:ind w:left="567" w:hanging="567"/>
        <w:jc w:val="both"/>
        <w:rPr>
          <w:rFonts w:ascii="Cambria" w:hAnsi="Cambria" w:cs="Courier New"/>
          <w:sz w:val="22"/>
          <w:szCs w:val="22"/>
        </w:rPr>
      </w:pPr>
    </w:p>
    <w:p w:rsidR="00746916" w:rsidRPr="00FF69E4" w:rsidRDefault="00746916" w:rsidP="00374E3E">
      <w:pPr>
        <w:pStyle w:val="Zwykytekst"/>
        <w:tabs>
          <w:tab w:val="left" w:pos="709"/>
        </w:tabs>
        <w:spacing w:line="276" w:lineRule="auto"/>
        <w:ind w:left="709" w:hanging="709"/>
        <w:jc w:val="both"/>
        <w:rPr>
          <w:rFonts w:ascii="Cambria" w:hAnsi="Cambria" w:cs="Courier New"/>
          <w:sz w:val="22"/>
          <w:szCs w:val="22"/>
        </w:rPr>
      </w:pPr>
      <w:r w:rsidRPr="00FF69E4">
        <w:rPr>
          <w:rFonts w:ascii="Cambria" w:hAnsi="Cambria" w:cs="Courier New"/>
          <w:sz w:val="22"/>
          <w:szCs w:val="22"/>
        </w:rPr>
        <w:tab/>
        <w:t>2.10.1</w:t>
      </w:r>
      <w:r w:rsidRPr="00FF69E4">
        <w:rPr>
          <w:rFonts w:ascii="Cambria" w:hAnsi="Cambria" w:cs="Courier New"/>
          <w:sz w:val="22"/>
          <w:szCs w:val="22"/>
        </w:rPr>
        <w:tab/>
      </w:r>
      <w:r w:rsidR="00FC5183" w:rsidRPr="00FF69E4">
        <w:rPr>
          <w:rFonts w:ascii="Cambria" w:hAnsi="Cambria" w:cs="Courier New"/>
          <w:sz w:val="22"/>
          <w:szCs w:val="22"/>
        </w:rPr>
        <w:t>Jeżeli</w:t>
      </w:r>
      <w:r w:rsidRPr="00FF69E4">
        <w:rPr>
          <w:rFonts w:ascii="Cambria" w:hAnsi="Cambria" w:cs="Courier New"/>
          <w:sz w:val="22"/>
          <w:szCs w:val="22"/>
        </w:rPr>
        <w:t xml:space="preserve"> podlegając władzy organizacji antydopingowej odbywa karę wykluczenia lub</w:t>
      </w:r>
    </w:p>
    <w:p w:rsidR="00746916" w:rsidRPr="00FF69E4" w:rsidRDefault="00746916" w:rsidP="00374E3E">
      <w:pPr>
        <w:pStyle w:val="Zwykytekst"/>
        <w:tabs>
          <w:tab w:val="left" w:pos="709"/>
        </w:tabs>
        <w:spacing w:line="276" w:lineRule="auto"/>
        <w:ind w:left="1560" w:hanging="1560"/>
        <w:jc w:val="both"/>
        <w:rPr>
          <w:rFonts w:ascii="Cambria" w:hAnsi="Cambria" w:cs="Courier New"/>
          <w:sz w:val="22"/>
          <w:szCs w:val="22"/>
        </w:rPr>
      </w:pPr>
    </w:p>
    <w:p w:rsidR="00746916" w:rsidRPr="00FF69E4" w:rsidRDefault="00746916" w:rsidP="00374E3E">
      <w:pPr>
        <w:pStyle w:val="Zwykytekst"/>
        <w:tabs>
          <w:tab w:val="left" w:pos="709"/>
        </w:tabs>
        <w:spacing w:line="276" w:lineRule="auto"/>
        <w:ind w:left="709" w:hanging="709"/>
        <w:jc w:val="both"/>
        <w:rPr>
          <w:rFonts w:ascii="Cambria" w:hAnsi="Cambria" w:cs="Courier New"/>
          <w:sz w:val="22"/>
          <w:szCs w:val="22"/>
        </w:rPr>
      </w:pPr>
      <w:r w:rsidRPr="00FF69E4">
        <w:rPr>
          <w:rFonts w:ascii="Cambria" w:hAnsi="Cambria" w:cs="Courier New"/>
          <w:sz w:val="22"/>
          <w:szCs w:val="22"/>
        </w:rPr>
        <w:tab/>
        <w:t>2.10.2</w:t>
      </w:r>
      <w:r w:rsidRPr="00FF69E4">
        <w:rPr>
          <w:rFonts w:ascii="Cambria" w:hAnsi="Cambria" w:cs="Courier New"/>
          <w:sz w:val="22"/>
          <w:szCs w:val="22"/>
        </w:rPr>
        <w:tab/>
      </w:r>
      <w:r w:rsidR="00FC5183" w:rsidRPr="00FF69E4">
        <w:rPr>
          <w:rFonts w:ascii="Cambria" w:hAnsi="Cambria" w:cs="Courier New"/>
          <w:sz w:val="22"/>
          <w:szCs w:val="22"/>
        </w:rPr>
        <w:t>Jeżeli</w:t>
      </w:r>
      <w:r w:rsidRPr="00FF69E4">
        <w:rPr>
          <w:rFonts w:ascii="Cambria" w:hAnsi="Cambria" w:cs="Courier New"/>
          <w:sz w:val="22"/>
          <w:szCs w:val="22"/>
        </w:rPr>
        <w:t xml:space="preserve"> nie podlega władzy organizacji antydopingowej i gdy kara wykluczenia nie została nałożona w procesie zarządzania wynikami zgodnie z Kodeksem, została skazana lub w postępowaniu karnym, dyscyplinarnym lub dotyczącym odpowiedzialności zawodowej stwierdzono jej uczestnictwo w działaniu, które stanowiłoby naruszenie przepisów antydopingowych gdyby przepisy zgodne z Kodeksem miały zastosowanie do takiej osoby. Kara wykluczenia takiej osoby obowiązuje przez okres dłuższy niż sześć lat od wyroku wydanego w postępowaniu karnym, dotyczącym odpowiedzialności zawodowej lub dyscyplinarnym lub przez cały okres nałożonej kary w postępowaniu karnym, dyscyplinarnym lub dotyczącym odpowiedzialności zawodowej lub</w:t>
      </w:r>
    </w:p>
    <w:p w:rsidR="00746916" w:rsidRPr="00FF69E4" w:rsidRDefault="00746916" w:rsidP="00374E3E">
      <w:pPr>
        <w:pStyle w:val="Zwykytekst"/>
        <w:tabs>
          <w:tab w:val="left" w:pos="709"/>
        </w:tabs>
        <w:spacing w:line="276" w:lineRule="auto"/>
        <w:ind w:left="1560" w:hanging="1560"/>
        <w:jc w:val="both"/>
        <w:rPr>
          <w:rFonts w:ascii="Cambria" w:hAnsi="Cambria" w:cs="Courier New"/>
          <w:sz w:val="22"/>
          <w:szCs w:val="22"/>
        </w:rPr>
      </w:pPr>
    </w:p>
    <w:p w:rsidR="00746916" w:rsidRPr="00FF69E4" w:rsidRDefault="00746916" w:rsidP="00374E3E">
      <w:pPr>
        <w:pStyle w:val="Zwykytekst"/>
        <w:tabs>
          <w:tab w:val="left" w:pos="709"/>
        </w:tabs>
        <w:spacing w:line="276" w:lineRule="auto"/>
        <w:ind w:left="709" w:hanging="709"/>
        <w:jc w:val="both"/>
        <w:rPr>
          <w:rFonts w:ascii="Cambria" w:hAnsi="Cambria" w:cs="Courier New"/>
          <w:sz w:val="22"/>
          <w:szCs w:val="22"/>
        </w:rPr>
      </w:pPr>
      <w:r w:rsidRPr="00FF69E4">
        <w:rPr>
          <w:rFonts w:ascii="Cambria" w:hAnsi="Cambria" w:cs="Courier New"/>
          <w:sz w:val="22"/>
          <w:szCs w:val="22"/>
        </w:rPr>
        <w:tab/>
        <w:t>2.10.3</w:t>
      </w:r>
      <w:r w:rsidRPr="00FF69E4">
        <w:rPr>
          <w:rFonts w:ascii="Cambria" w:hAnsi="Cambria" w:cs="Courier New"/>
          <w:sz w:val="22"/>
          <w:szCs w:val="22"/>
        </w:rPr>
        <w:tab/>
        <w:t>Jest przykrywką dla lub pośrednikiem osoby opisanej w Artykule 2.10.1 lub 2.10.2.</w:t>
      </w:r>
    </w:p>
    <w:p w:rsidR="00746916" w:rsidRPr="00FF69E4" w:rsidRDefault="00746916" w:rsidP="00374E3E">
      <w:pPr>
        <w:pStyle w:val="Zwykytekst"/>
        <w:tabs>
          <w:tab w:val="left" w:pos="709"/>
        </w:tabs>
        <w:spacing w:line="276" w:lineRule="auto"/>
        <w:ind w:left="1560" w:hanging="1560"/>
        <w:jc w:val="both"/>
        <w:rPr>
          <w:rFonts w:ascii="Cambria" w:hAnsi="Cambria" w:cs="Courier New"/>
          <w:sz w:val="22"/>
          <w:szCs w:val="22"/>
        </w:rPr>
      </w:pPr>
    </w:p>
    <w:p w:rsidR="004A52DE" w:rsidRPr="00FF69E4" w:rsidRDefault="004A52DE" w:rsidP="00374E3E">
      <w:pPr>
        <w:pStyle w:val="Nagwek1"/>
        <w:spacing w:before="0" w:after="0" w:line="276" w:lineRule="auto"/>
        <w:rPr>
          <w:rFonts w:ascii="Cambria" w:hAnsi="Cambria"/>
          <w:sz w:val="22"/>
          <w:szCs w:val="22"/>
        </w:rPr>
      </w:pPr>
      <w:bookmarkStart w:id="58" w:name="_Toc404669807"/>
      <w:bookmarkStart w:id="59" w:name="_Toc404670321"/>
      <w:bookmarkStart w:id="60" w:name="_Toc404672746"/>
    </w:p>
    <w:p w:rsidR="00746916" w:rsidRPr="00FF69E4" w:rsidRDefault="00746916" w:rsidP="00374E3E">
      <w:pPr>
        <w:pStyle w:val="Nagwek1"/>
        <w:spacing w:before="0" w:after="0" w:line="276" w:lineRule="auto"/>
        <w:rPr>
          <w:rFonts w:ascii="Cambria" w:hAnsi="Cambria"/>
          <w:sz w:val="22"/>
          <w:szCs w:val="22"/>
        </w:rPr>
      </w:pPr>
      <w:r w:rsidRPr="00FF69E4">
        <w:rPr>
          <w:rFonts w:ascii="Cambria" w:hAnsi="Cambria"/>
          <w:sz w:val="22"/>
          <w:szCs w:val="22"/>
        </w:rPr>
        <w:t>A</w:t>
      </w:r>
      <w:r w:rsidR="00CE1638" w:rsidRPr="00FF69E4">
        <w:rPr>
          <w:rFonts w:ascii="Cambria" w:hAnsi="Cambria"/>
          <w:sz w:val="22"/>
          <w:szCs w:val="22"/>
        </w:rPr>
        <w:t xml:space="preserve">rtykuł </w:t>
      </w:r>
      <w:r w:rsidRPr="00FF69E4">
        <w:rPr>
          <w:rFonts w:ascii="Cambria" w:hAnsi="Cambria"/>
          <w:sz w:val="22"/>
          <w:szCs w:val="22"/>
        </w:rPr>
        <w:t xml:space="preserve">5 </w:t>
      </w:r>
      <w:r w:rsidR="00D7165F" w:rsidRPr="00FF69E4">
        <w:rPr>
          <w:rFonts w:ascii="Cambria" w:hAnsi="Cambria"/>
          <w:sz w:val="22"/>
          <w:szCs w:val="22"/>
        </w:rPr>
        <w:t>K</w:t>
      </w:r>
      <w:r w:rsidR="00CE1638" w:rsidRPr="00FF69E4">
        <w:rPr>
          <w:rFonts w:ascii="Cambria" w:hAnsi="Cambria"/>
          <w:sz w:val="22"/>
          <w:szCs w:val="22"/>
        </w:rPr>
        <w:t xml:space="preserve">odeksu </w:t>
      </w:r>
      <w:r w:rsidRPr="00FF69E4">
        <w:rPr>
          <w:rFonts w:ascii="Cambria" w:hAnsi="Cambria"/>
          <w:sz w:val="22"/>
          <w:szCs w:val="22"/>
        </w:rPr>
        <w:t>B</w:t>
      </w:r>
      <w:r w:rsidR="00CE1638" w:rsidRPr="00FF69E4">
        <w:rPr>
          <w:rFonts w:ascii="Cambria" w:hAnsi="Cambria"/>
          <w:sz w:val="22"/>
          <w:szCs w:val="22"/>
        </w:rPr>
        <w:t>adania i kontrole</w:t>
      </w:r>
      <w:bookmarkEnd w:id="58"/>
      <w:bookmarkEnd w:id="59"/>
      <w:bookmarkEnd w:id="60"/>
    </w:p>
    <w:p w:rsidR="00746916" w:rsidRPr="00FF69E4" w:rsidRDefault="00746916" w:rsidP="00374E3E">
      <w:pPr>
        <w:pStyle w:val="Zwykytekst"/>
        <w:spacing w:line="276" w:lineRule="auto"/>
        <w:rPr>
          <w:rFonts w:ascii="Cambria" w:hAnsi="Cambria" w:cs="Courier New"/>
          <w:sz w:val="22"/>
          <w:szCs w:val="22"/>
        </w:rPr>
      </w:pPr>
      <w:r w:rsidRPr="00FF69E4">
        <w:rPr>
          <w:rFonts w:ascii="Cambria" w:hAnsi="Cambria" w:cs="Courier New"/>
          <w:sz w:val="22"/>
          <w:szCs w:val="22"/>
        </w:rPr>
        <w:t xml:space="preserve"> </w:t>
      </w:r>
    </w:p>
    <w:p w:rsidR="00746916" w:rsidRPr="00FF69E4" w:rsidRDefault="00746916" w:rsidP="00374E3E">
      <w:pPr>
        <w:pStyle w:val="Zwykytekst"/>
        <w:spacing w:line="276" w:lineRule="auto"/>
        <w:ind w:left="709"/>
        <w:jc w:val="both"/>
        <w:outlineLvl w:val="1"/>
        <w:rPr>
          <w:rFonts w:ascii="Cambria" w:hAnsi="Cambria" w:cs="Courier New"/>
          <w:sz w:val="22"/>
          <w:szCs w:val="22"/>
        </w:rPr>
      </w:pPr>
      <w:r w:rsidRPr="00FF69E4">
        <w:rPr>
          <w:rFonts w:ascii="Cambria" w:hAnsi="Cambria" w:cs="Courier New"/>
          <w:sz w:val="22"/>
          <w:szCs w:val="22"/>
        </w:rPr>
        <w:t xml:space="preserve"> </w:t>
      </w:r>
      <w:bookmarkStart w:id="61" w:name="_Toc403401585"/>
      <w:bookmarkStart w:id="62" w:name="_Toc404669808"/>
      <w:bookmarkStart w:id="63" w:name="_Toc404670322"/>
      <w:bookmarkStart w:id="64" w:name="_Toc404672747"/>
      <w:r w:rsidRPr="00FF69E4">
        <w:rPr>
          <w:rFonts w:ascii="Cambria" w:hAnsi="Cambria" w:cs="Courier New"/>
          <w:sz w:val="22"/>
          <w:szCs w:val="22"/>
        </w:rPr>
        <w:t xml:space="preserve">5.1 </w:t>
      </w:r>
      <w:r w:rsidRPr="00FF69E4">
        <w:rPr>
          <w:rFonts w:ascii="Cambria" w:hAnsi="Cambria" w:cs="Courier New"/>
          <w:sz w:val="22"/>
          <w:szCs w:val="22"/>
        </w:rPr>
        <w:tab/>
        <w:t>Cel badań i kontroli</w:t>
      </w:r>
      <w:bookmarkEnd w:id="61"/>
      <w:bookmarkEnd w:id="62"/>
      <w:bookmarkEnd w:id="63"/>
      <w:bookmarkEnd w:id="64"/>
    </w:p>
    <w:p w:rsidR="00746916" w:rsidRPr="00FF69E4" w:rsidRDefault="00746916" w:rsidP="00374E3E">
      <w:pPr>
        <w:pStyle w:val="Zwykytekst"/>
        <w:spacing w:line="276" w:lineRule="auto"/>
        <w:ind w:left="567" w:hanging="567"/>
        <w:rPr>
          <w:rFonts w:ascii="Cambria" w:hAnsi="Cambria" w:cs="Courier New"/>
          <w:sz w:val="22"/>
          <w:szCs w:val="22"/>
        </w:rPr>
      </w:pPr>
    </w:p>
    <w:p w:rsidR="00746916" w:rsidRPr="00FF69E4" w:rsidRDefault="00746916" w:rsidP="00374E3E">
      <w:pPr>
        <w:pStyle w:val="Zwykytekst"/>
        <w:spacing w:line="276" w:lineRule="auto"/>
        <w:ind w:left="709" w:hanging="709"/>
        <w:rPr>
          <w:rFonts w:ascii="Cambria" w:hAnsi="Cambria" w:cs="Courier New"/>
          <w:sz w:val="22"/>
          <w:szCs w:val="22"/>
        </w:rPr>
      </w:pPr>
      <w:r w:rsidRPr="00FF69E4">
        <w:rPr>
          <w:rFonts w:ascii="Cambria" w:hAnsi="Cambria" w:cs="Courier New"/>
          <w:sz w:val="22"/>
          <w:szCs w:val="22"/>
        </w:rPr>
        <w:tab/>
        <w:t>Badania i kontrole będą przeprowadzane tylko w celach antydopingowych.</w:t>
      </w:r>
    </w:p>
    <w:p w:rsidR="00746916" w:rsidRPr="00FF69E4" w:rsidRDefault="00746916" w:rsidP="00374E3E">
      <w:pPr>
        <w:pStyle w:val="Zwykytekst"/>
        <w:spacing w:line="276" w:lineRule="auto"/>
        <w:ind w:left="567" w:hanging="567"/>
        <w:rPr>
          <w:rFonts w:ascii="Cambria" w:hAnsi="Cambria" w:cs="Courier New"/>
          <w:sz w:val="22"/>
          <w:szCs w:val="22"/>
        </w:rPr>
      </w:pPr>
    </w:p>
    <w:p w:rsidR="00746916" w:rsidRPr="00FF69E4" w:rsidRDefault="00746916" w:rsidP="00374E3E">
      <w:pPr>
        <w:pStyle w:val="Zwykytekst"/>
        <w:tabs>
          <w:tab w:val="left" w:pos="709"/>
        </w:tabs>
        <w:spacing w:line="276" w:lineRule="auto"/>
        <w:ind w:left="709" w:hanging="709"/>
        <w:jc w:val="both"/>
        <w:rPr>
          <w:rFonts w:ascii="Cambria" w:hAnsi="Cambria" w:cs="Courier New"/>
          <w:sz w:val="22"/>
          <w:szCs w:val="22"/>
        </w:rPr>
      </w:pPr>
      <w:r w:rsidRPr="00FF69E4">
        <w:rPr>
          <w:rFonts w:ascii="Cambria" w:hAnsi="Cambria" w:cs="Courier New"/>
          <w:sz w:val="22"/>
          <w:szCs w:val="22"/>
        </w:rPr>
        <w:tab/>
        <w:t>5.1.1.</w:t>
      </w:r>
      <w:r w:rsidRPr="00FF69E4">
        <w:rPr>
          <w:rFonts w:ascii="Cambria" w:hAnsi="Cambria" w:cs="Courier New"/>
          <w:sz w:val="22"/>
          <w:szCs w:val="22"/>
        </w:rPr>
        <w:tab/>
        <w:t xml:space="preserve">Badania są podejmowane w celu uzyskania dowodów analitycznych potwierdzających przestrzenie (lub nieprzestrzeganie) przez zawodnika ścisłego zakazu </w:t>
      </w:r>
      <w:r w:rsidRPr="00FF69E4">
        <w:rPr>
          <w:rFonts w:ascii="Cambria" w:hAnsi="Cambria" w:cs="Courier New"/>
          <w:sz w:val="22"/>
          <w:szCs w:val="22"/>
        </w:rPr>
        <w:lastRenderedPageBreak/>
        <w:t>obecności/używania substancji zabronionej lub m</w:t>
      </w:r>
      <w:r w:rsidR="00CE1638" w:rsidRPr="00FF69E4">
        <w:rPr>
          <w:rFonts w:ascii="Cambria" w:hAnsi="Cambria" w:cs="Courier New"/>
          <w:sz w:val="22"/>
          <w:szCs w:val="22"/>
        </w:rPr>
        <w:t>etody zabronionej określonego w </w:t>
      </w:r>
      <w:r w:rsidRPr="00FF69E4">
        <w:rPr>
          <w:rFonts w:ascii="Cambria" w:hAnsi="Cambria" w:cs="Courier New"/>
          <w:sz w:val="22"/>
          <w:szCs w:val="22"/>
        </w:rPr>
        <w:t>Kodeksie.</w:t>
      </w:r>
    </w:p>
    <w:p w:rsidR="00746916" w:rsidRPr="00FF69E4" w:rsidRDefault="00746916" w:rsidP="00374E3E">
      <w:pPr>
        <w:pStyle w:val="Zwykytekst"/>
        <w:tabs>
          <w:tab w:val="left" w:pos="709"/>
        </w:tabs>
        <w:spacing w:line="276" w:lineRule="auto"/>
        <w:ind w:left="709" w:hanging="709"/>
        <w:jc w:val="both"/>
        <w:rPr>
          <w:rFonts w:ascii="Cambria" w:hAnsi="Cambria" w:cs="Courier New"/>
          <w:sz w:val="22"/>
          <w:szCs w:val="22"/>
        </w:rPr>
      </w:pPr>
    </w:p>
    <w:p w:rsidR="00746916" w:rsidRPr="00FF69E4" w:rsidRDefault="00746916" w:rsidP="00374E3E">
      <w:pPr>
        <w:pStyle w:val="Zwykytekst"/>
        <w:tabs>
          <w:tab w:val="left" w:pos="709"/>
        </w:tabs>
        <w:spacing w:line="276" w:lineRule="auto"/>
        <w:ind w:left="709" w:hanging="709"/>
        <w:jc w:val="both"/>
        <w:rPr>
          <w:rFonts w:ascii="Cambria" w:hAnsi="Cambria" w:cs="Courier New"/>
          <w:sz w:val="22"/>
          <w:szCs w:val="22"/>
        </w:rPr>
      </w:pPr>
      <w:r w:rsidRPr="00FF69E4">
        <w:rPr>
          <w:rFonts w:ascii="Cambria" w:hAnsi="Cambria" w:cs="Courier New"/>
          <w:sz w:val="22"/>
          <w:szCs w:val="22"/>
        </w:rPr>
        <w:tab/>
        <w:t>5.1.2</w:t>
      </w:r>
      <w:r w:rsidRPr="00FF69E4">
        <w:rPr>
          <w:rFonts w:ascii="Cambria" w:hAnsi="Cambria" w:cs="Courier New"/>
          <w:sz w:val="22"/>
          <w:szCs w:val="22"/>
        </w:rPr>
        <w:tab/>
        <w:t>Śledztwa są podejmowane:</w:t>
      </w:r>
    </w:p>
    <w:p w:rsidR="00746916" w:rsidRPr="00FF69E4" w:rsidRDefault="00746916" w:rsidP="00374E3E">
      <w:pPr>
        <w:pStyle w:val="Zwykytekst"/>
        <w:tabs>
          <w:tab w:val="left" w:pos="709"/>
        </w:tabs>
        <w:spacing w:line="276" w:lineRule="auto"/>
        <w:ind w:left="709" w:hanging="709"/>
        <w:jc w:val="both"/>
        <w:rPr>
          <w:rFonts w:ascii="Cambria" w:hAnsi="Cambria" w:cs="Courier New"/>
          <w:sz w:val="22"/>
          <w:szCs w:val="22"/>
        </w:rPr>
      </w:pPr>
    </w:p>
    <w:p w:rsidR="00746916" w:rsidRPr="00FF69E4" w:rsidRDefault="00746916" w:rsidP="00374E3E">
      <w:pPr>
        <w:pStyle w:val="Zwykytekst"/>
        <w:tabs>
          <w:tab w:val="left" w:pos="709"/>
        </w:tabs>
        <w:spacing w:line="276" w:lineRule="auto"/>
        <w:ind w:left="709" w:hanging="709"/>
        <w:jc w:val="both"/>
        <w:rPr>
          <w:rFonts w:ascii="Cambria" w:hAnsi="Cambria" w:cs="Courier New"/>
          <w:sz w:val="22"/>
          <w:szCs w:val="22"/>
        </w:rPr>
      </w:pPr>
      <w:r w:rsidRPr="00FF69E4">
        <w:rPr>
          <w:rFonts w:ascii="Cambria" w:hAnsi="Cambria" w:cs="Courier New"/>
          <w:sz w:val="22"/>
          <w:szCs w:val="22"/>
        </w:rPr>
        <w:tab/>
        <w:t>(a) w związku z wynikami nietypowymi i niekorzystnymi wynikami paszportowymi, zgodnie z odpowiednio Artykułami 7.4 i 7.5, zbieraniem informacji lub dowodów (w tym, w szczególności, dowodów analitycznych) w celu ustalenia, czy doszło do naruszenia przepisu antydopingowego zgodnie z Artykułem 2.1. i/lub Artykułem 2.2.; oraz</w:t>
      </w:r>
    </w:p>
    <w:p w:rsidR="00746916" w:rsidRPr="00FF69E4" w:rsidRDefault="00746916" w:rsidP="00374E3E">
      <w:pPr>
        <w:pStyle w:val="Zwykytekst"/>
        <w:tabs>
          <w:tab w:val="left" w:pos="709"/>
        </w:tabs>
        <w:spacing w:line="276" w:lineRule="auto"/>
        <w:ind w:left="709" w:hanging="709"/>
        <w:jc w:val="both"/>
        <w:rPr>
          <w:rFonts w:ascii="Cambria" w:hAnsi="Cambria" w:cs="Courier New"/>
          <w:sz w:val="22"/>
          <w:szCs w:val="22"/>
        </w:rPr>
      </w:pPr>
    </w:p>
    <w:p w:rsidR="00746916" w:rsidRPr="00FF69E4" w:rsidRDefault="00746916" w:rsidP="00374E3E">
      <w:pPr>
        <w:pStyle w:val="Zwykytekst"/>
        <w:tabs>
          <w:tab w:val="left" w:pos="709"/>
        </w:tabs>
        <w:spacing w:line="276" w:lineRule="auto"/>
        <w:ind w:left="709" w:hanging="709"/>
        <w:jc w:val="both"/>
        <w:rPr>
          <w:rFonts w:ascii="Cambria" w:hAnsi="Cambria" w:cs="Courier New"/>
          <w:sz w:val="22"/>
          <w:szCs w:val="22"/>
        </w:rPr>
      </w:pPr>
      <w:r w:rsidRPr="00FF69E4">
        <w:rPr>
          <w:rFonts w:ascii="Cambria" w:hAnsi="Cambria" w:cs="Courier New"/>
          <w:sz w:val="22"/>
          <w:szCs w:val="22"/>
        </w:rPr>
        <w:tab/>
        <w:t>(b) w związku z innymi informacjami o potencjalnych naruszeniach przepisów antydopingowych, zgodnie z Artykułami 7.6 i 7.7, zbie</w:t>
      </w:r>
      <w:r w:rsidR="00CE1638" w:rsidRPr="00FF69E4">
        <w:rPr>
          <w:rFonts w:ascii="Cambria" w:hAnsi="Cambria" w:cs="Courier New"/>
          <w:sz w:val="22"/>
          <w:szCs w:val="22"/>
        </w:rPr>
        <w:t>raniem informacji lub danych (w </w:t>
      </w:r>
      <w:r w:rsidRPr="00FF69E4">
        <w:rPr>
          <w:rFonts w:ascii="Cambria" w:hAnsi="Cambria" w:cs="Courier New"/>
          <w:sz w:val="22"/>
          <w:szCs w:val="22"/>
        </w:rPr>
        <w:t>tym, w szczególności, dowodów nieanalitycznych) w celu ustalenia, czy doszło do naruszenia przepisu antydopingowego zgodnie z Artykułami 2.2 do 2.10.</w:t>
      </w:r>
    </w:p>
    <w:p w:rsidR="00746916" w:rsidRPr="00FF69E4" w:rsidRDefault="00746916" w:rsidP="00374E3E">
      <w:pPr>
        <w:pStyle w:val="Zwykytekst"/>
        <w:tabs>
          <w:tab w:val="left" w:pos="567"/>
        </w:tabs>
        <w:spacing w:line="276" w:lineRule="auto"/>
        <w:ind w:left="1418" w:hanging="1418"/>
        <w:jc w:val="both"/>
        <w:rPr>
          <w:rFonts w:ascii="Cambria" w:hAnsi="Cambria" w:cs="Courier New"/>
          <w:sz w:val="22"/>
          <w:szCs w:val="22"/>
        </w:rPr>
      </w:pPr>
    </w:p>
    <w:p w:rsidR="00746916" w:rsidRPr="00FF69E4" w:rsidRDefault="00746916" w:rsidP="00374E3E">
      <w:pPr>
        <w:pStyle w:val="Zwykytekst"/>
        <w:spacing w:line="276" w:lineRule="auto"/>
        <w:ind w:left="709"/>
        <w:jc w:val="both"/>
        <w:outlineLvl w:val="1"/>
        <w:rPr>
          <w:rFonts w:ascii="Cambria" w:hAnsi="Cambria" w:cs="Courier New"/>
          <w:sz w:val="22"/>
          <w:szCs w:val="22"/>
        </w:rPr>
      </w:pPr>
      <w:bookmarkStart w:id="65" w:name="_Toc403401586"/>
      <w:bookmarkStart w:id="66" w:name="_Toc404669809"/>
      <w:bookmarkStart w:id="67" w:name="_Toc404670323"/>
      <w:bookmarkStart w:id="68" w:name="_Toc404672748"/>
      <w:r w:rsidRPr="00FF69E4">
        <w:rPr>
          <w:rFonts w:ascii="Cambria" w:hAnsi="Cambria" w:cs="Courier New"/>
          <w:sz w:val="22"/>
          <w:szCs w:val="22"/>
        </w:rPr>
        <w:t>5.2</w:t>
      </w:r>
      <w:r w:rsidRPr="00FF69E4">
        <w:rPr>
          <w:rFonts w:ascii="Cambria" w:hAnsi="Cambria" w:cs="Courier New"/>
          <w:sz w:val="22"/>
          <w:szCs w:val="22"/>
        </w:rPr>
        <w:tab/>
        <w:t>Zakres badań</w:t>
      </w:r>
      <w:bookmarkEnd w:id="65"/>
      <w:bookmarkEnd w:id="66"/>
      <w:bookmarkEnd w:id="67"/>
      <w:bookmarkEnd w:id="68"/>
    </w:p>
    <w:p w:rsidR="00746916" w:rsidRPr="00FF69E4" w:rsidRDefault="00746916" w:rsidP="00374E3E">
      <w:pPr>
        <w:pStyle w:val="Zwykytekst"/>
        <w:tabs>
          <w:tab w:val="left" w:pos="567"/>
        </w:tabs>
        <w:spacing w:line="276" w:lineRule="auto"/>
        <w:ind w:left="1418" w:hanging="1418"/>
        <w:jc w:val="both"/>
        <w:rPr>
          <w:rFonts w:ascii="Cambria" w:hAnsi="Cambria" w:cs="Courier New"/>
          <w:sz w:val="22"/>
          <w:szCs w:val="22"/>
        </w:rPr>
      </w:pPr>
    </w:p>
    <w:p w:rsidR="00746916" w:rsidRPr="00FF69E4" w:rsidRDefault="00746916" w:rsidP="00374E3E">
      <w:pPr>
        <w:pStyle w:val="Zwykytekst"/>
        <w:tabs>
          <w:tab w:val="left" w:pos="709"/>
        </w:tabs>
        <w:spacing w:line="276" w:lineRule="auto"/>
        <w:ind w:left="709" w:hanging="709"/>
        <w:jc w:val="both"/>
        <w:rPr>
          <w:rFonts w:ascii="Cambria" w:hAnsi="Cambria" w:cs="Courier New"/>
          <w:sz w:val="22"/>
          <w:szCs w:val="22"/>
        </w:rPr>
      </w:pPr>
      <w:r w:rsidRPr="00FF69E4">
        <w:rPr>
          <w:rFonts w:ascii="Cambria" w:hAnsi="Cambria" w:cs="Courier New"/>
          <w:sz w:val="22"/>
          <w:szCs w:val="22"/>
        </w:rPr>
        <w:tab/>
        <w:t>Dowolna organizacja antydopingowa uprawniona do przeprowadzania badań zawodnika może żądać od każdego zawodnika dostarczenia próbki w dowolnym czasie i dowolnym miejscu. Z zastrzeżeniem ograniczeń kompetencyjnych dotyczących badań podczas wydarzeń sportowych określonych w Artykule 5.3:</w:t>
      </w:r>
    </w:p>
    <w:p w:rsidR="00746916" w:rsidRPr="00FF69E4" w:rsidRDefault="00746916" w:rsidP="00374E3E">
      <w:pPr>
        <w:pStyle w:val="Zwykytekst"/>
        <w:tabs>
          <w:tab w:val="left" w:pos="567"/>
        </w:tabs>
        <w:spacing w:line="276" w:lineRule="auto"/>
        <w:ind w:left="567" w:hanging="567"/>
        <w:jc w:val="both"/>
        <w:rPr>
          <w:rFonts w:ascii="Cambria" w:hAnsi="Cambria" w:cs="Courier New"/>
          <w:sz w:val="22"/>
          <w:szCs w:val="22"/>
        </w:rPr>
      </w:pPr>
    </w:p>
    <w:p w:rsidR="00746916" w:rsidRPr="00FF69E4" w:rsidRDefault="00746916" w:rsidP="00374E3E">
      <w:pPr>
        <w:pStyle w:val="Zwykytekst"/>
        <w:tabs>
          <w:tab w:val="left" w:pos="709"/>
        </w:tabs>
        <w:spacing w:line="276" w:lineRule="auto"/>
        <w:ind w:left="709" w:hanging="709"/>
        <w:jc w:val="both"/>
        <w:rPr>
          <w:rFonts w:ascii="Cambria" w:hAnsi="Cambria" w:cs="Courier New"/>
          <w:sz w:val="22"/>
          <w:szCs w:val="22"/>
        </w:rPr>
      </w:pPr>
      <w:r w:rsidRPr="00FF69E4">
        <w:rPr>
          <w:rFonts w:ascii="Cambria" w:hAnsi="Cambria" w:cs="Courier New"/>
          <w:sz w:val="22"/>
          <w:szCs w:val="22"/>
        </w:rPr>
        <w:tab/>
        <w:t>5.2.1</w:t>
      </w:r>
      <w:r w:rsidRPr="00FF69E4">
        <w:rPr>
          <w:rFonts w:ascii="Cambria" w:hAnsi="Cambria" w:cs="Courier New"/>
          <w:sz w:val="22"/>
          <w:szCs w:val="22"/>
        </w:rPr>
        <w:tab/>
        <w:t>Każda krajowa organizacja antydopingowa będzie miała organ przeprowadzający badania podczas zawodów i poza zawodami na wszystkich zawodnikach, którzy są obywatelami, rezydentami, posiadaczami licencji lub członkami organizacji sportowych tego kraju lub które przebywają w kraju tej krajowej organizacji antydopingowej.</w:t>
      </w:r>
    </w:p>
    <w:p w:rsidR="00746916" w:rsidRPr="00FF69E4" w:rsidRDefault="00746916" w:rsidP="00374E3E">
      <w:pPr>
        <w:pStyle w:val="Zwykytekst"/>
        <w:tabs>
          <w:tab w:val="left" w:pos="709"/>
        </w:tabs>
        <w:spacing w:line="276" w:lineRule="auto"/>
        <w:ind w:left="709" w:hanging="709"/>
        <w:jc w:val="both"/>
        <w:rPr>
          <w:rFonts w:ascii="Cambria" w:hAnsi="Cambria" w:cs="Courier New"/>
          <w:sz w:val="22"/>
          <w:szCs w:val="22"/>
        </w:rPr>
      </w:pPr>
    </w:p>
    <w:p w:rsidR="00746916" w:rsidRPr="00FF69E4" w:rsidRDefault="00746916" w:rsidP="00374E3E">
      <w:pPr>
        <w:pStyle w:val="Zwykytekst"/>
        <w:tabs>
          <w:tab w:val="left" w:pos="709"/>
        </w:tabs>
        <w:spacing w:line="276" w:lineRule="auto"/>
        <w:ind w:left="709" w:hanging="709"/>
        <w:jc w:val="both"/>
        <w:rPr>
          <w:rFonts w:ascii="Cambria" w:hAnsi="Cambria" w:cs="Courier New"/>
          <w:sz w:val="22"/>
          <w:szCs w:val="22"/>
        </w:rPr>
      </w:pPr>
      <w:r w:rsidRPr="00FF69E4">
        <w:rPr>
          <w:rFonts w:ascii="Cambria" w:hAnsi="Cambria" w:cs="Courier New"/>
          <w:sz w:val="22"/>
          <w:szCs w:val="22"/>
        </w:rPr>
        <w:tab/>
        <w:t>5.2.2</w:t>
      </w:r>
      <w:r w:rsidRPr="00FF69E4">
        <w:rPr>
          <w:rFonts w:ascii="Cambria" w:hAnsi="Cambria" w:cs="Courier New"/>
          <w:sz w:val="22"/>
          <w:szCs w:val="22"/>
        </w:rPr>
        <w:tab/>
        <w:t>Każda federacja międzynarodowa będzie miała organ przeprowadzający badania podczas zawodów i poza zawodami na wszystkich zawodnikach, którzy podlegają jej przepisom, w tym zawodnikach, którzy uczestniczą w międzynarodowych wydarzeniach sportowych lub którzy uczestniczą w wydarzeniach sportowych organizowanych zgodnie z przepisami tej federacji międzynarodowej lub którzy są członkami lub posiadaczami licencji tej federacji międzynarodowej lub jej członkowskich krajowych związków sportowych lub ich członków.</w:t>
      </w:r>
    </w:p>
    <w:p w:rsidR="00746916" w:rsidRPr="00FF69E4" w:rsidRDefault="00746916" w:rsidP="00374E3E">
      <w:pPr>
        <w:pStyle w:val="Zwykytekst"/>
        <w:tabs>
          <w:tab w:val="left" w:pos="709"/>
        </w:tabs>
        <w:spacing w:line="276" w:lineRule="auto"/>
        <w:ind w:left="709" w:hanging="709"/>
        <w:jc w:val="both"/>
        <w:rPr>
          <w:rFonts w:ascii="Cambria" w:hAnsi="Cambria" w:cs="Courier New"/>
          <w:sz w:val="22"/>
          <w:szCs w:val="22"/>
        </w:rPr>
      </w:pPr>
    </w:p>
    <w:p w:rsidR="00746916" w:rsidRPr="00FF69E4" w:rsidRDefault="00746916" w:rsidP="00374E3E">
      <w:pPr>
        <w:pStyle w:val="Zwykytekst"/>
        <w:tabs>
          <w:tab w:val="left" w:pos="709"/>
        </w:tabs>
        <w:spacing w:line="276" w:lineRule="auto"/>
        <w:ind w:left="709" w:hanging="709"/>
        <w:jc w:val="both"/>
        <w:rPr>
          <w:rFonts w:ascii="Cambria" w:hAnsi="Cambria" w:cs="Courier New"/>
          <w:sz w:val="22"/>
          <w:szCs w:val="22"/>
        </w:rPr>
      </w:pPr>
      <w:r w:rsidRPr="00FF69E4">
        <w:rPr>
          <w:rFonts w:ascii="Cambria" w:hAnsi="Cambria" w:cs="Courier New"/>
          <w:sz w:val="22"/>
          <w:szCs w:val="22"/>
        </w:rPr>
        <w:tab/>
        <w:t>5.2.3</w:t>
      </w:r>
      <w:r w:rsidRPr="00FF69E4">
        <w:rPr>
          <w:rFonts w:ascii="Cambria" w:hAnsi="Cambria" w:cs="Courier New"/>
          <w:sz w:val="22"/>
          <w:szCs w:val="22"/>
        </w:rPr>
        <w:tab/>
        <w:t>Każdy organizator ważnych wydarzeń sportowych, w tym Międzynarodowy Komitet Olimpijski i Międzynarodowy Komitet Paraolimpijski musi mieć organ przeprowadzający badania podczas zawodów na organizowanych przez siebie wydarzeniach sportowych oraz organ do przeprowadzania badań poza zawodami na wszystkich zawodnikach zgłoszonych do jednych z jej przyszłych wydarzeń sportowych lub którzy podlegają organowi organizatora ważnych wydarzeń sportowych przeprowadzającemu badanie w związku z przyszłym wydarzeniem sportowym.</w:t>
      </w:r>
    </w:p>
    <w:p w:rsidR="00746916" w:rsidRPr="00FF69E4" w:rsidRDefault="00746916" w:rsidP="00374E3E">
      <w:pPr>
        <w:pStyle w:val="Zwykytekst"/>
        <w:tabs>
          <w:tab w:val="left" w:pos="709"/>
        </w:tabs>
        <w:spacing w:line="276" w:lineRule="auto"/>
        <w:ind w:left="709" w:hanging="709"/>
        <w:jc w:val="both"/>
        <w:rPr>
          <w:rFonts w:ascii="Cambria" w:hAnsi="Cambria" w:cs="Courier New"/>
          <w:sz w:val="22"/>
          <w:szCs w:val="22"/>
        </w:rPr>
      </w:pPr>
    </w:p>
    <w:p w:rsidR="00746916" w:rsidRPr="00FF69E4" w:rsidRDefault="00746916" w:rsidP="00374E3E">
      <w:pPr>
        <w:pStyle w:val="Zwykytekst"/>
        <w:tabs>
          <w:tab w:val="left" w:pos="709"/>
        </w:tabs>
        <w:spacing w:line="276" w:lineRule="auto"/>
        <w:ind w:left="709" w:hanging="709"/>
        <w:jc w:val="both"/>
        <w:rPr>
          <w:rFonts w:ascii="Cambria" w:hAnsi="Cambria" w:cs="Courier New"/>
          <w:sz w:val="22"/>
          <w:szCs w:val="22"/>
        </w:rPr>
      </w:pPr>
      <w:r w:rsidRPr="00FF69E4">
        <w:rPr>
          <w:rFonts w:ascii="Cambria" w:hAnsi="Cambria" w:cs="Courier New"/>
          <w:sz w:val="22"/>
          <w:szCs w:val="22"/>
        </w:rPr>
        <w:tab/>
        <w:t>5.2.4</w:t>
      </w:r>
      <w:r w:rsidRPr="00FF69E4">
        <w:rPr>
          <w:rFonts w:ascii="Cambria" w:hAnsi="Cambria" w:cs="Courier New"/>
          <w:sz w:val="22"/>
          <w:szCs w:val="22"/>
        </w:rPr>
        <w:tab/>
        <w:t>WADA będzie miała organ przeprowadzający badania podczas zawodów i poza zawodami zgodnie z Artykułem 20.</w:t>
      </w:r>
    </w:p>
    <w:p w:rsidR="00746916" w:rsidRPr="00FF69E4" w:rsidRDefault="00746916" w:rsidP="00374E3E">
      <w:pPr>
        <w:pStyle w:val="Zwykytekst"/>
        <w:tabs>
          <w:tab w:val="left" w:pos="709"/>
        </w:tabs>
        <w:spacing w:line="276" w:lineRule="auto"/>
        <w:ind w:left="709" w:hanging="709"/>
        <w:jc w:val="both"/>
        <w:rPr>
          <w:rFonts w:ascii="Cambria" w:hAnsi="Cambria" w:cs="Courier New"/>
          <w:sz w:val="22"/>
          <w:szCs w:val="22"/>
        </w:rPr>
      </w:pPr>
    </w:p>
    <w:p w:rsidR="00746916" w:rsidRPr="00FF69E4" w:rsidRDefault="00746916" w:rsidP="00374E3E">
      <w:pPr>
        <w:pStyle w:val="Zwykytekst"/>
        <w:tabs>
          <w:tab w:val="left" w:pos="709"/>
        </w:tabs>
        <w:spacing w:line="276" w:lineRule="auto"/>
        <w:ind w:left="709" w:hanging="709"/>
        <w:jc w:val="both"/>
        <w:rPr>
          <w:rFonts w:ascii="Cambria" w:hAnsi="Cambria" w:cs="Courier New"/>
          <w:sz w:val="22"/>
          <w:szCs w:val="22"/>
        </w:rPr>
      </w:pPr>
      <w:r w:rsidRPr="00FF69E4">
        <w:rPr>
          <w:rFonts w:ascii="Cambria" w:hAnsi="Cambria" w:cs="Courier New"/>
          <w:sz w:val="22"/>
          <w:szCs w:val="22"/>
        </w:rPr>
        <w:lastRenderedPageBreak/>
        <w:tab/>
        <w:t>5.2.5</w:t>
      </w:r>
      <w:r w:rsidRPr="00FF69E4">
        <w:rPr>
          <w:rFonts w:ascii="Cambria" w:hAnsi="Cambria" w:cs="Courier New"/>
          <w:sz w:val="22"/>
          <w:szCs w:val="22"/>
        </w:rPr>
        <w:tab/>
        <w:t>Organizacje antydopingowe mogą badać dowolnego zawodnika, który im podlega i który nie wycofał się ze sportu, w tym zawodników odbywających karę wykluczenia.</w:t>
      </w:r>
    </w:p>
    <w:p w:rsidR="00746916" w:rsidRPr="00FF69E4" w:rsidRDefault="00746916" w:rsidP="00374E3E">
      <w:pPr>
        <w:pStyle w:val="Zwykytekst"/>
        <w:tabs>
          <w:tab w:val="left" w:pos="709"/>
        </w:tabs>
        <w:spacing w:line="276" w:lineRule="auto"/>
        <w:ind w:left="709" w:hanging="709"/>
        <w:jc w:val="both"/>
        <w:rPr>
          <w:rFonts w:ascii="Cambria" w:hAnsi="Cambria" w:cs="Courier New"/>
          <w:sz w:val="22"/>
          <w:szCs w:val="22"/>
        </w:rPr>
      </w:pPr>
    </w:p>
    <w:p w:rsidR="00746916" w:rsidRPr="00FF69E4" w:rsidRDefault="00746916" w:rsidP="00374E3E">
      <w:pPr>
        <w:pStyle w:val="Zwykytekst"/>
        <w:tabs>
          <w:tab w:val="left" w:pos="709"/>
        </w:tabs>
        <w:spacing w:line="276" w:lineRule="auto"/>
        <w:ind w:left="709" w:hanging="709"/>
        <w:jc w:val="both"/>
        <w:rPr>
          <w:rFonts w:ascii="Cambria" w:hAnsi="Cambria" w:cs="Courier New"/>
          <w:sz w:val="22"/>
          <w:szCs w:val="22"/>
        </w:rPr>
      </w:pPr>
      <w:r w:rsidRPr="00FF69E4">
        <w:rPr>
          <w:rFonts w:ascii="Cambria" w:hAnsi="Cambria" w:cs="Courier New"/>
          <w:sz w:val="22"/>
          <w:szCs w:val="22"/>
        </w:rPr>
        <w:tab/>
        <w:t>5.2.6</w:t>
      </w:r>
      <w:r w:rsidRPr="00FF69E4">
        <w:rPr>
          <w:rFonts w:ascii="Cambria" w:hAnsi="Cambria" w:cs="Courier New"/>
          <w:sz w:val="22"/>
          <w:szCs w:val="22"/>
        </w:rPr>
        <w:tab/>
      </w:r>
      <w:r w:rsidR="00FC5183" w:rsidRPr="00FF69E4">
        <w:rPr>
          <w:rFonts w:ascii="Cambria" w:hAnsi="Cambria" w:cs="Courier New"/>
          <w:sz w:val="22"/>
          <w:szCs w:val="22"/>
        </w:rPr>
        <w:t>Jeżeli</w:t>
      </w:r>
      <w:r w:rsidRPr="00FF69E4">
        <w:rPr>
          <w:rFonts w:ascii="Cambria" w:hAnsi="Cambria" w:cs="Courier New"/>
          <w:sz w:val="22"/>
          <w:szCs w:val="22"/>
        </w:rPr>
        <w:t xml:space="preserve"> federacja międzynarodowa lub organizator głównych wydarzeń sportowych sceduje na lub zleci dowolną część badania krajowej organizacji antydopingowej (bezpośrednio lub poprzez krajowy związek sportowy) ta krajowa organizacja antydopingowa będzie mogła pobierać dodatkowe próbki lub zlecać laboratorium wykonanie dodatkowych analiz na koszt krajowej organizacji antydopingowej. O pobraniu dodatkowych próbek lub wykonaniu dodatkowych analiz informuje się federację międzynarodową lub organizatora głównych wydarzeń sportowych.</w:t>
      </w:r>
    </w:p>
    <w:p w:rsidR="00746916" w:rsidRPr="00FF69E4" w:rsidRDefault="00746916" w:rsidP="00374E3E">
      <w:pPr>
        <w:pStyle w:val="Zwykytekst"/>
        <w:tabs>
          <w:tab w:val="left" w:pos="567"/>
        </w:tabs>
        <w:spacing w:line="276" w:lineRule="auto"/>
        <w:ind w:left="1418" w:hanging="1418"/>
        <w:jc w:val="both"/>
        <w:rPr>
          <w:rFonts w:ascii="Cambria" w:hAnsi="Cambria" w:cs="Courier New"/>
          <w:sz w:val="22"/>
          <w:szCs w:val="22"/>
        </w:rPr>
      </w:pPr>
    </w:p>
    <w:p w:rsidR="00CE1638" w:rsidRPr="00FF69E4" w:rsidRDefault="00CE1638" w:rsidP="00374E3E">
      <w:pPr>
        <w:pStyle w:val="Zwykytekst"/>
        <w:spacing w:line="276" w:lineRule="auto"/>
        <w:jc w:val="both"/>
        <w:rPr>
          <w:rFonts w:ascii="Cambria" w:hAnsi="Cambria" w:cs="Courier New"/>
          <w:sz w:val="22"/>
          <w:szCs w:val="22"/>
        </w:rPr>
      </w:pPr>
      <w:r w:rsidRPr="00FF69E4">
        <w:rPr>
          <w:rFonts w:ascii="Cambria" w:hAnsi="Cambria" w:cs="Courier New"/>
          <w:i/>
          <w:sz w:val="22"/>
          <w:szCs w:val="22"/>
        </w:rPr>
        <w:t>[Komentarz do Artykułu 5.2: Dodatkowe uprawnienia do przeprowadzania badań można udzielić na mocy dwustronnych lub wielostronnych umów między sygnatariuszami.</w:t>
      </w:r>
      <w:r w:rsidRPr="00FF69E4">
        <w:rPr>
          <w:rFonts w:ascii="Cambria" w:hAnsi="Cambria" w:cs="Courier New"/>
          <w:sz w:val="22"/>
          <w:szCs w:val="22"/>
        </w:rPr>
        <w:t xml:space="preserve"> </w:t>
      </w:r>
      <w:r w:rsidRPr="00FF69E4">
        <w:rPr>
          <w:rFonts w:ascii="Cambria" w:hAnsi="Cambria"/>
          <w:i/>
          <w:sz w:val="22"/>
          <w:szCs w:val="22"/>
        </w:rPr>
        <w:t xml:space="preserve">Jeżeli zawodnik określił 60-minutowe okienko dostępności do badań między godziną 23.00 a 6.00 lub wyraził zgodę na badanie w tym czasie, organizacja antydopingowa nie będzie badała zawodnika w tym czasie, chyba że ma poważne i konkretne podejrzenia, że zawodnik może stosować doping. Podważenie powodów do przeprowadzenia badań przez </w:t>
      </w:r>
      <w:r w:rsidRPr="00FF69E4">
        <w:rPr>
          <w:rFonts w:ascii="Cambria" w:hAnsi="Cambria" w:cs="Verdana"/>
          <w:i/>
          <w:sz w:val="22"/>
          <w:szCs w:val="22"/>
        </w:rPr>
        <w:t>organizację antydopingową</w:t>
      </w:r>
      <w:r w:rsidRPr="00FF69E4">
        <w:rPr>
          <w:rFonts w:ascii="Cambria" w:hAnsi="Cambria" w:cs="Verdana"/>
          <w:sz w:val="22"/>
          <w:szCs w:val="22"/>
        </w:rPr>
        <w:t xml:space="preserve"> </w:t>
      </w:r>
      <w:r w:rsidRPr="00FF69E4">
        <w:rPr>
          <w:rFonts w:ascii="Cambria" w:hAnsi="Cambria"/>
          <w:i/>
          <w:sz w:val="22"/>
          <w:szCs w:val="22"/>
        </w:rPr>
        <w:t>w tym czasie nie będzie stanowić obrony przed zarzutem o naruszenie przepisów antydopingowych opartych o takie badanie lub próbę przeprowadzenia takiego badania].</w:t>
      </w:r>
    </w:p>
    <w:p w:rsidR="00CE1638" w:rsidRPr="00FF69E4" w:rsidRDefault="00CE1638" w:rsidP="00374E3E">
      <w:pPr>
        <w:pStyle w:val="Zwykytekst"/>
        <w:tabs>
          <w:tab w:val="left" w:pos="567"/>
        </w:tabs>
        <w:spacing w:line="276" w:lineRule="auto"/>
        <w:ind w:left="1418" w:hanging="1418"/>
        <w:jc w:val="both"/>
        <w:rPr>
          <w:rFonts w:ascii="Cambria" w:hAnsi="Cambria" w:cs="Courier New"/>
          <w:sz w:val="22"/>
          <w:szCs w:val="22"/>
        </w:rPr>
      </w:pPr>
    </w:p>
    <w:p w:rsidR="00746916" w:rsidRPr="00FF69E4" w:rsidRDefault="00746916" w:rsidP="00374E3E">
      <w:pPr>
        <w:pStyle w:val="Zwykytekst"/>
        <w:spacing w:line="276" w:lineRule="auto"/>
        <w:ind w:left="709"/>
        <w:jc w:val="both"/>
        <w:outlineLvl w:val="1"/>
        <w:rPr>
          <w:rFonts w:ascii="Cambria" w:hAnsi="Cambria" w:cs="Courier New"/>
          <w:sz w:val="22"/>
          <w:szCs w:val="22"/>
        </w:rPr>
      </w:pPr>
      <w:bookmarkStart w:id="69" w:name="_DV_C619"/>
      <w:bookmarkStart w:id="70" w:name="_Toc321920443"/>
      <w:bookmarkStart w:id="71" w:name="_Toc323139132"/>
      <w:bookmarkStart w:id="72" w:name="_Toc323140234"/>
      <w:bookmarkStart w:id="73" w:name="_Toc323140514"/>
      <w:bookmarkStart w:id="74" w:name="_Toc323311558"/>
      <w:bookmarkStart w:id="75" w:name="_Toc323313125"/>
      <w:bookmarkStart w:id="76" w:name="_Toc323563165"/>
      <w:bookmarkStart w:id="77" w:name="_Toc359253725"/>
      <w:bookmarkStart w:id="78" w:name="_Toc403401587"/>
      <w:bookmarkStart w:id="79" w:name="_Toc404669810"/>
      <w:bookmarkStart w:id="80" w:name="_Toc404670324"/>
      <w:bookmarkStart w:id="81" w:name="_Toc404672749"/>
      <w:r w:rsidRPr="00FF69E4">
        <w:rPr>
          <w:rFonts w:ascii="Cambria" w:hAnsi="Cambria" w:cs="Courier New"/>
          <w:sz w:val="22"/>
          <w:szCs w:val="22"/>
        </w:rPr>
        <w:t>5.3</w:t>
      </w:r>
      <w:r w:rsidRPr="00FF69E4">
        <w:rPr>
          <w:rFonts w:ascii="Cambria" w:hAnsi="Cambria" w:cs="Courier New"/>
          <w:sz w:val="22"/>
          <w:szCs w:val="22"/>
        </w:rPr>
        <w:tab/>
        <w:t>Badanie podczas wydarzenia sportowe</w:t>
      </w:r>
      <w:bookmarkEnd w:id="69"/>
      <w:bookmarkEnd w:id="70"/>
      <w:bookmarkEnd w:id="71"/>
      <w:bookmarkEnd w:id="72"/>
      <w:bookmarkEnd w:id="73"/>
      <w:bookmarkEnd w:id="74"/>
      <w:bookmarkEnd w:id="75"/>
      <w:bookmarkEnd w:id="76"/>
      <w:bookmarkEnd w:id="77"/>
      <w:r w:rsidRPr="00FF69E4">
        <w:rPr>
          <w:rFonts w:ascii="Cambria" w:hAnsi="Cambria" w:cs="Courier New"/>
          <w:sz w:val="22"/>
          <w:szCs w:val="22"/>
        </w:rPr>
        <w:t>go</w:t>
      </w:r>
      <w:bookmarkEnd w:id="78"/>
      <w:bookmarkEnd w:id="79"/>
      <w:bookmarkEnd w:id="80"/>
      <w:bookmarkEnd w:id="81"/>
    </w:p>
    <w:p w:rsidR="00746916" w:rsidRPr="00FF69E4" w:rsidRDefault="00746916" w:rsidP="00374E3E">
      <w:pPr>
        <w:spacing w:line="276" w:lineRule="auto"/>
        <w:jc w:val="both"/>
        <w:rPr>
          <w:rFonts w:ascii="Cambria" w:hAnsi="Cambria" w:cs="Verdana"/>
          <w:sz w:val="22"/>
          <w:szCs w:val="22"/>
        </w:rPr>
      </w:pPr>
    </w:p>
    <w:p w:rsidR="00746916" w:rsidRPr="00FF69E4" w:rsidRDefault="00746916" w:rsidP="00374E3E">
      <w:pPr>
        <w:spacing w:line="276" w:lineRule="auto"/>
        <w:ind w:left="709"/>
        <w:jc w:val="both"/>
        <w:rPr>
          <w:rFonts w:ascii="Cambria" w:hAnsi="Cambria" w:cs="Verdana"/>
          <w:sz w:val="22"/>
          <w:szCs w:val="22"/>
        </w:rPr>
      </w:pPr>
      <w:bookmarkStart w:id="82" w:name="_DV_C624"/>
      <w:bookmarkStart w:id="83" w:name="_Toc338945192"/>
      <w:r w:rsidRPr="00FF69E4">
        <w:rPr>
          <w:rFonts w:ascii="Cambria" w:hAnsi="Cambria"/>
          <w:sz w:val="22"/>
          <w:szCs w:val="22"/>
        </w:rPr>
        <w:t>5.3.1</w:t>
      </w:r>
      <w:r w:rsidRPr="00FF69E4">
        <w:rPr>
          <w:rFonts w:ascii="Cambria" w:hAnsi="Cambria"/>
          <w:b/>
          <w:sz w:val="22"/>
          <w:szCs w:val="22"/>
        </w:rPr>
        <w:t xml:space="preserve"> </w:t>
      </w:r>
      <w:r w:rsidRPr="00FF69E4">
        <w:rPr>
          <w:rFonts w:ascii="Cambria" w:hAnsi="Cambria"/>
          <w:b/>
          <w:sz w:val="22"/>
          <w:szCs w:val="22"/>
        </w:rPr>
        <w:tab/>
      </w:r>
      <w:r w:rsidRPr="00FF69E4">
        <w:rPr>
          <w:rFonts w:ascii="Cambria" w:hAnsi="Cambria" w:cs="Verdana"/>
          <w:color w:val="000000"/>
          <w:sz w:val="22"/>
          <w:szCs w:val="22"/>
        </w:rPr>
        <w:t>O ile nie przewidziano inaczej poniżej, tylko jedna organizacja powinna być odpowiedzialna za inicjowanie i przeprowadzane badań podczas wydarzeń sportowych w czasie rozgrywania zawodów. Podczas międzynarodowych wydarzeń sportowych pobieranie próbek do kontroli antydopingowej jest inicjowane i przeprowadzane przez organizację międzynarodową będącą organem kierującym wydarzeniem (np. Międzynarodowy Komitet Olimpijski na igrzyskach olimpijskich i Panamerykańska Organizacja Sportowa na igrzyskach panamerykańskich). Podczas krajowych wydarzeń sportowych</w:t>
      </w:r>
      <w:r w:rsidRPr="00FF69E4">
        <w:rPr>
          <w:rFonts w:ascii="Cambria" w:hAnsi="Cambria" w:cs="Verdana"/>
          <w:i/>
          <w:sz w:val="22"/>
          <w:szCs w:val="22"/>
        </w:rPr>
        <w:t xml:space="preserve"> </w:t>
      </w:r>
      <w:r w:rsidRPr="00FF69E4">
        <w:rPr>
          <w:rFonts w:ascii="Cambria" w:hAnsi="Cambria" w:cs="Verdana"/>
          <w:color w:val="000000"/>
          <w:sz w:val="22"/>
          <w:szCs w:val="22"/>
        </w:rPr>
        <w:t>pobieranie próbek antydopingowych jest inicjowane i przeprowadzane przez krajową organizację antydopingową tego kraju</w:t>
      </w:r>
      <w:r w:rsidRPr="00FF69E4">
        <w:rPr>
          <w:rFonts w:ascii="Cambria" w:hAnsi="Cambria" w:cs="Verdana"/>
          <w:sz w:val="22"/>
          <w:szCs w:val="22"/>
        </w:rPr>
        <w:t>.</w:t>
      </w:r>
      <w:bookmarkStart w:id="84" w:name="_DV_C631"/>
      <w:bookmarkEnd w:id="82"/>
      <w:bookmarkEnd w:id="83"/>
      <w:r w:rsidRPr="00FF69E4">
        <w:rPr>
          <w:rFonts w:ascii="Cambria" w:hAnsi="Cambria" w:cs="Verdana"/>
          <w:sz w:val="22"/>
          <w:szCs w:val="22"/>
        </w:rPr>
        <w:t xml:space="preserve"> Na wniosek organu kierującego wydarzeniem sportowym każde badanie przeprowadzane w czasie trwania wydarzenia sportowego poza miejscem w</w:t>
      </w:r>
      <w:r w:rsidR="00CE1638" w:rsidRPr="00FF69E4">
        <w:rPr>
          <w:rFonts w:ascii="Cambria" w:hAnsi="Cambria" w:cs="Verdana"/>
          <w:sz w:val="22"/>
          <w:szCs w:val="22"/>
        </w:rPr>
        <w:t>ydarzenia będzie koordynowane z </w:t>
      </w:r>
      <w:r w:rsidRPr="00FF69E4">
        <w:rPr>
          <w:rFonts w:ascii="Cambria" w:hAnsi="Cambria" w:cs="Verdana"/>
          <w:sz w:val="22"/>
          <w:szCs w:val="22"/>
        </w:rPr>
        <w:t>danym organem kierującym wydarzeniem.</w:t>
      </w:r>
      <w:bookmarkEnd w:id="84"/>
    </w:p>
    <w:p w:rsidR="00746916" w:rsidRPr="00FF69E4" w:rsidRDefault="00746916" w:rsidP="00374E3E">
      <w:pPr>
        <w:spacing w:line="276" w:lineRule="auto"/>
        <w:jc w:val="both"/>
        <w:rPr>
          <w:rFonts w:ascii="Cambria" w:hAnsi="Cambria"/>
          <w:i/>
          <w:sz w:val="22"/>
          <w:szCs w:val="22"/>
        </w:rPr>
      </w:pPr>
    </w:p>
    <w:p w:rsidR="00746916" w:rsidRPr="00FF69E4" w:rsidRDefault="00746916" w:rsidP="00374E3E">
      <w:pPr>
        <w:spacing w:line="276" w:lineRule="auto"/>
        <w:jc w:val="both"/>
        <w:rPr>
          <w:rFonts w:ascii="Cambria" w:hAnsi="Cambria" w:cs="Verdana"/>
          <w:i/>
          <w:sz w:val="22"/>
          <w:szCs w:val="22"/>
        </w:rPr>
      </w:pPr>
      <w:r w:rsidRPr="00FF69E4">
        <w:rPr>
          <w:rFonts w:ascii="Cambria" w:hAnsi="Cambria"/>
          <w:i/>
          <w:sz w:val="22"/>
          <w:szCs w:val="22"/>
        </w:rPr>
        <w:t>[Komentarz do Artykułu 5.3.1: Niektóre organy kierujące międzynarodowymi wydarzeniami sportowymi mogą przeprowadzać własne badania poza miejscami wydarzeń sportowych w czasie trwania wydarzenia sportowego i tym samym chcieć skoordynować takie badanie z badaniem przeprowadzanym przez krajową organizację antydopingową].</w:t>
      </w:r>
    </w:p>
    <w:p w:rsidR="00746916" w:rsidRPr="00FF69E4" w:rsidRDefault="00746916" w:rsidP="00374E3E">
      <w:pPr>
        <w:spacing w:line="276" w:lineRule="auto"/>
        <w:jc w:val="both"/>
        <w:rPr>
          <w:rStyle w:val="DeltaViewInsertion"/>
          <w:rFonts w:ascii="Cambria" w:hAnsi="Cambria" w:cs="Verdana"/>
          <w:sz w:val="22"/>
          <w:szCs w:val="22"/>
        </w:rPr>
      </w:pPr>
    </w:p>
    <w:p w:rsidR="00746916" w:rsidRPr="00FF69E4" w:rsidRDefault="00746916" w:rsidP="00374E3E">
      <w:pPr>
        <w:spacing w:line="276" w:lineRule="auto"/>
        <w:ind w:left="709"/>
        <w:jc w:val="both"/>
        <w:rPr>
          <w:rFonts w:ascii="Cambria" w:hAnsi="Cambria" w:cs="Verdana"/>
          <w:sz w:val="22"/>
          <w:szCs w:val="22"/>
        </w:rPr>
      </w:pPr>
      <w:r w:rsidRPr="00FF69E4">
        <w:rPr>
          <w:rFonts w:ascii="Cambria" w:hAnsi="Cambria"/>
          <w:sz w:val="22"/>
          <w:szCs w:val="22"/>
        </w:rPr>
        <w:t xml:space="preserve">5.3.2 </w:t>
      </w:r>
      <w:r w:rsidRPr="00FF69E4">
        <w:rPr>
          <w:rFonts w:ascii="Cambria" w:hAnsi="Cambria"/>
          <w:sz w:val="22"/>
          <w:szCs w:val="22"/>
        </w:rPr>
        <w:tab/>
        <w:t xml:space="preserve">Jeżeli organizacja antydopingowa, która w innej sytuacji miałaby prawo do inicjowania i przeprowadzania badań na wydarzeniu sportowym </w:t>
      </w:r>
      <w:r w:rsidRPr="00FF69E4">
        <w:rPr>
          <w:rFonts w:ascii="Cambria" w:hAnsi="Cambria"/>
          <w:sz w:val="22"/>
          <w:szCs w:val="22"/>
        </w:rPr>
        <w:br/>
        <w:t xml:space="preserve">ale nie ma takiego obowiązku chce przeprowadzić badanie zawodników w miejscach wydarzenia sportowego w czasie trwania wydarzenia sportowego, organizacja antydopingowa musi najpierw uzyskać od organu kierującego wydarzeniem sportowym </w:t>
      </w:r>
      <w:r w:rsidRPr="00FF69E4">
        <w:rPr>
          <w:rFonts w:ascii="Cambria" w:hAnsi="Cambria"/>
          <w:sz w:val="22"/>
          <w:szCs w:val="22"/>
        </w:rPr>
        <w:lastRenderedPageBreak/>
        <w:t xml:space="preserve">zgodę na przeprowadzenie i koordynowanie takich badań. Jeżeli organizacja antydopingowa nie jest zadowolona z odpowiedzi uzyskanej od organu kierującego wydarzeniem sportowym, organizacja antydopingowa może poprosić WADA o zgodę na przeprowadzenie badań oraz ustalenie sposobu koordynowania takich badań, zgodnie z procedurami określonymi w Międzynarodowym standardzie badań i śledztw. WADA udzieli zgody na przeprowadzenie takich badań dopiero po konsultacjach z organem kierującym wydarzeniem sportowym i po poinformowaniu organu kierującego wydarzeniem sportowym. Decyzja WADA jest ostateczna i nie podlega odwołaniu. </w:t>
      </w:r>
      <w:r w:rsidR="00FC5183" w:rsidRPr="00FF69E4">
        <w:rPr>
          <w:rFonts w:ascii="Cambria" w:hAnsi="Cambria"/>
          <w:sz w:val="22"/>
          <w:szCs w:val="22"/>
        </w:rPr>
        <w:t>Jeżeli</w:t>
      </w:r>
      <w:r w:rsidRPr="00FF69E4">
        <w:rPr>
          <w:rFonts w:ascii="Cambria" w:hAnsi="Cambria"/>
          <w:sz w:val="22"/>
          <w:szCs w:val="22"/>
        </w:rPr>
        <w:t xml:space="preserve"> nie określono inaczej w upoważnieniu do przeprowadzenia badań, takie badania będą traktowane jako badania poza zawodami. Za zarządzanie wynikami takich badań odpowiada organizacja antydopingowa inicjująca badania, chyba że w regulaminie organu kierującego wydarzeniem sportowym stwierdzono inaczej.</w:t>
      </w:r>
    </w:p>
    <w:p w:rsidR="00746916" w:rsidRPr="00FF69E4" w:rsidRDefault="00746916" w:rsidP="00374E3E">
      <w:pPr>
        <w:spacing w:line="276" w:lineRule="auto"/>
        <w:ind w:left="1418" w:hanging="851"/>
        <w:jc w:val="both"/>
        <w:rPr>
          <w:rStyle w:val="DeltaViewInsertion"/>
          <w:rFonts w:ascii="Cambria" w:hAnsi="Cambria" w:cs="Verdana"/>
          <w:sz w:val="22"/>
          <w:szCs w:val="22"/>
        </w:rPr>
      </w:pPr>
    </w:p>
    <w:p w:rsidR="00746916" w:rsidRPr="00FF69E4" w:rsidRDefault="00746916" w:rsidP="00374E3E">
      <w:pPr>
        <w:pStyle w:val="Zwykytekst"/>
        <w:spacing w:line="276" w:lineRule="auto"/>
        <w:jc w:val="both"/>
        <w:rPr>
          <w:rFonts w:ascii="Cambria" w:hAnsi="Cambria" w:cs="Courier New"/>
          <w:i/>
          <w:sz w:val="22"/>
          <w:szCs w:val="22"/>
        </w:rPr>
      </w:pPr>
      <w:r w:rsidRPr="00FF69E4">
        <w:rPr>
          <w:rFonts w:ascii="Cambria" w:hAnsi="Cambria" w:cs="Courier New"/>
          <w:i/>
          <w:sz w:val="22"/>
          <w:szCs w:val="22"/>
        </w:rPr>
        <w:t>[Komentarz do Artykułu 5.3.2: Przed udzieleniem krajowej organizacji antydopingowej zgody na zainicjowanie i przeprowadzenie badań na międzynarodowym wydarzeniu sportowym WADA przeprowadzi konsultacje z organizacją międzynarodową, która jest organem kierującym wydarzenie. Przed udzieleniem zgody federacji międzynarodowej na zainicjowanie i przeprowadzenie badań na krajowym wydarzeniu sportowym WADA przeprowadzi konsultacje z krajową organizacją antydopingową kraju, w którym rozgrywane jest wydarzenie sportowe. Organizacja antydopingowa „inicjująca i przeprowadzająca badania” może, według swego uznania, zawrzeć umowy z innymi organizacjami, na które sceduje obowiązek pobieranie próbek lub inne elementy procesu kontroli antydopingowej].</w:t>
      </w:r>
    </w:p>
    <w:p w:rsidR="00746916" w:rsidRPr="00FF69E4" w:rsidRDefault="00746916" w:rsidP="00374E3E">
      <w:pPr>
        <w:pStyle w:val="Zwykytekst"/>
        <w:spacing w:line="276" w:lineRule="auto"/>
        <w:jc w:val="both"/>
        <w:rPr>
          <w:rFonts w:ascii="Cambria" w:hAnsi="Cambria" w:cs="Courier New"/>
          <w:sz w:val="22"/>
          <w:szCs w:val="22"/>
        </w:rPr>
      </w:pPr>
    </w:p>
    <w:p w:rsidR="00746916" w:rsidRPr="00FF69E4" w:rsidRDefault="00746916" w:rsidP="00374E3E">
      <w:pPr>
        <w:pStyle w:val="Zwykytekst"/>
        <w:spacing w:line="276" w:lineRule="auto"/>
        <w:ind w:left="709"/>
        <w:jc w:val="both"/>
        <w:outlineLvl w:val="1"/>
        <w:rPr>
          <w:rFonts w:ascii="Cambria" w:hAnsi="Cambria" w:cs="Courier New"/>
          <w:sz w:val="22"/>
          <w:szCs w:val="22"/>
        </w:rPr>
      </w:pPr>
      <w:bookmarkStart w:id="85" w:name="_Toc403401588"/>
      <w:bookmarkStart w:id="86" w:name="_Toc404669811"/>
      <w:bookmarkStart w:id="87" w:name="_Toc404670325"/>
      <w:bookmarkStart w:id="88" w:name="_Toc404672750"/>
      <w:r w:rsidRPr="00FF69E4">
        <w:rPr>
          <w:rFonts w:ascii="Cambria" w:hAnsi="Cambria" w:cs="Courier New"/>
          <w:sz w:val="22"/>
          <w:szCs w:val="22"/>
        </w:rPr>
        <w:t>5.4</w:t>
      </w:r>
      <w:r w:rsidRPr="00FF69E4">
        <w:rPr>
          <w:rFonts w:ascii="Cambria" w:hAnsi="Cambria" w:cs="Courier New"/>
          <w:sz w:val="22"/>
          <w:szCs w:val="22"/>
        </w:rPr>
        <w:tab/>
        <w:t>Planowanie terminów i miejsc badań</w:t>
      </w:r>
      <w:bookmarkEnd w:id="85"/>
      <w:bookmarkEnd w:id="86"/>
      <w:bookmarkEnd w:id="87"/>
      <w:bookmarkEnd w:id="88"/>
    </w:p>
    <w:p w:rsidR="00746916" w:rsidRPr="00FF69E4" w:rsidRDefault="00746916" w:rsidP="00374E3E">
      <w:pPr>
        <w:spacing w:line="276" w:lineRule="auto"/>
        <w:jc w:val="both"/>
        <w:rPr>
          <w:rFonts w:ascii="Cambria" w:hAnsi="Cambria" w:cs="Verdana"/>
          <w:sz w:val="22"/>
          <w:szCs w:val="22"/>
        </w:rPr>
      </w:pPr>
    </w:p>
    <w:p w:rsidR="00746916" w:rsidRPr="00FF69E4" w:rsidRDefault="00746916" w:rsidP="00374E3E">
      <w:pPr>
        <w:spacing w:line="276" w:lineRule="auto"/>
        <w:ind w:left="709"/>
        <w:jc w:val="both"/>
        <w:rPr>
          <w:rFonts w:ascii="Cambria" w:hAnsi="Cambria" w:cs="Verdana"/>
          <w:sz w:val="22"/>
          <w:szCs w:val="22"/>
        </w:rPr>
      </w:pPr>
      <w:r w:rsidRPr="00FF69E4">
        <w:rPr>
          <w:rFonts w:ascii="Cambria" w:hAnsi="Cambria" w:cs="Verdana"/>
          <w:sz w:val="22"/>
          <w:szCs w:val="22"/>
        </w:rPr>
        <w:t>5.4.1</w:t>
      </w:r>
      <w:r w:rsidRPr="00FF69E4">
        <w:rPr>
          <w:rFonts w:ascii="Cambria" w:hAnsi="Cambria" w:cs="Verdana"/>
          <w:sz w:val="22"/>
          <w:szCs w:val="22"/>
        </w:rPr>
        <w:tab/>
        <w:t>W konsultacji z federacjami międzynarodowymi i innymi organizacjami antydopingowymi WADA przyjmie dokument techniczny w ramach Międzynarodowego standardu badań i śledztw, który ustali za pomocą oceny ryzyka, które substancje zabronione</w:t>
      </w:r>
      <w:r w:rsidR="00CE1638" w:rsidRPr="00FF69E4">
        <w:rPr>
          <w:rFonts w:ascii="Cambria" w:hAnsi="Cambria" w:cs="Verdana"/>
          <w:sz w:val="22"/>
          <w:szCs w:val="22"/>
        </w:rPr>
        <w:t xml:space="preserve"> i/lub metody zabronione będą z </w:t>
      </w:r>
      <w:r w:rsidRPr="00FF69E4">
        <w:rPr>
          <w:rFonts w:ascii="Cambria" w:hAnsi="Cambria" w:cs="Verdana"/>
          <w:sz w:val="22"/>
          <w:szCs w:val="22"/>
        </w:rPr>
        <w:t>największym prawdopodobieństwem nadu</w:t>
      </w:r>
      <w:r w:rsidR="00CE1638" w:rsidRPr="00FF69E4">
        <w:rPr>
          <w:rFonts w:ascii="Cambria" w:hAnsi="Cambria" w:cs="Verdana"/>
          <w:sz w:val="22"/>
          <w:szCs w:val="22"/>
        </w:rPr>
        <w:t>żywane w konkretnych sportach i </w:t>
      </w:r>
      <w:r w:rsidRPr="00FF69E4">
        <w:rPr>
          <w:rFonts w:ascii="Cambria" w:hAnsi="Cambria" w:cs="Verdana"/>
          <w:sz w:val="22"/>
          <w:szCs w:val="22"/>
        </w:rPr>
        <w:t>dyscyplinach sportowych.</w:t>
      </w:r>
    </w:p>
    <w:p w:rsidR="00746916" w:rsidRPr="00FF69E4" w:rsidRDefault="00746916" w:rsidP="00374E3E">
      <w:pPr>
        <w:spacing w:line="276" w:lineRule="auto"/>
        <w:ind w:left="709"/>
        <w:jc w:val="both"/>
        <w:rPr>
          <w:rFonts w:ascii="Cambria" w:hAnsi="Cambria" w:cs="Verdana"/>
          <w:sz w:val="22"/>
          <w:szCs w:val="22"/>
        </w:rPr>
      </w:pPr>
    </w:p>
    <w:p w:rsidR="00746916" w:rsidRPr="00FF69E4" w:rsidRDefault="00746916" w:rsidP="00374E3E">
      <w:pPr>
        <w:spacing w:line="276" w:lineRule="auto"/>
        <w:ind w:left="709"/>
        <w:jc w:val="both"/>
        <w:rPr>
          <w:rFonts w:ascii="Cambria" w:hAnsi="Cambria"/>
          <w:spacing w:val="-3"/>
          <w:sz w:val="22"/>
          <w:szCs w:val="22"/>
        </w:rPr>
      </w:pPr>
      <w:r w:rsidRPr="00FF69E4">
        <w:rPr>
          <w:rFonts w:ascii="Cambria" w:hAnsi="Cambria" w:cs="Verdana"/>
          <w:sz w:val="22"/>
          <w:szCs w:val="22"/>
        </w:rPr>
        <w:t>5.4.2</w:t>
      </w:r>
      <w:r w:rsidRPr="00FF69E4">
        <w:rPr>
          <w:rFonts w:ascii="Cambria" w:hAnsi="Cambria" w:cs="Verdana"/>
          <w:sz w:val="22"/>
          <w:szCs w:val="22"/>
        </w:rPr>
        <w:tab/>
        <w:t>Zaczynając od takiej oceny ryzyka każda organizacja antydopingowa uprawniona do przeprowadzania badań opracuje i wdroży skuteczny i proporcjonalny plan badań, adekwatny do dyscyplin sportowych, kategorii zawodników, rodzajów badań, rodzajów pobieranych próbek oraz rodzajów analiz próbek – zawsze zgodnie z wymogami Międzynarodowego standardu badań i śledztw. Na żądanie WADA każda organizacja antydopingowa dostarcza WADA kopię aktualnego planu badań.</w:t>
      </w:r>
      <w:r w:rsidRPr="00FF69E4">
        <w:rPr>
          <w:rFonts w:ascii="Cambria" w:hAnsi="Cambria"/>
          <w:spacing w:val="-3"/>
          <w:sz w:val="22"/>
          <w:szCs w:val="22"/>
        </w:rPr>
        <w:t xml:space="preserve"> </w:t>
      </w:r>
    </w:p>
    <w:p w:rsidR="00746916" w:rsidRPr="00FF69E4" w:rsidRDefault="00746916" w:rsidP="00374E3E">
      <w:pPr>
        <w:spacing w:line="276" w:lineRule="auto"/>
        <w:ind w:left="709"/>
        <w:jc w:val="both"/>
        <w:rPr>
          <w:rFonts w:ascii="Cambria" w:hAnsi="Cambria"/>
          <w:spacing w:val="-3"/>
          <w:sz w:val="22"/>
          <w:szCs w:val="22"/>
        </w:rPr>
      </w:pPr>
    </w:p>
    <w:p w:rsidR="00746916" w:rsidRPr="00FF69E4" w:rsidRDefault="00746916" w:rsidP="00374E3E">
      <w:pPr>
        <w:keepNext/>
        <w:spacing w:line="276" w:lineRule="auto"/>
        <w:ind w:left="709"/>
        <w:jc w:val="both"/>
        <w:rPr>
          <w:rFonts w:ascii="Cambria" w:hAnsi="Cambria"/>
          <w:spacing w:val="-3"/>
          <w:sz w:val="22"/>
          <w:szCs w:val="22"/>
        </w:rPr>
      </w:pPr>
      <w:r w:rsidRPr="00FF69E4">
        <w:rPr>
          <w:rFonts w:ascii="Cambria" w:hAnsi="Cambria"/>
          <w:spacing w:val="-3"/>
          <w:sz w:val="22"/>
          <w:szCs w:val="22"/>
        </w:rPr>
        <w:t>5.4.3</w:t>
      </w:r>
      <w:r w:rsidRPr="00FF69E4">
        <w:rPr>
          <w:rFonts w:ascii="Cambria" w:hAnsi="Cambria"/>
          <w:spacing w:val="-3"/>
          <w:sz w:val="22"/>
          <w:szCs w:val="22"/>
        </w:rPr>
        <w:tab/>
      </w:r>
      <w:r w:rsidRPr="00FF69E4">
        <w:rPr>
          <w:rFonts w:ascii="Cambria" w:hAnsi="Cambria" w:cs="Verdana"/>
          <w:sz w:val="22"/>
          <w:szCs w:val="22"/>
        </w:rPr>
        <w:t>Gdy jest to możliwe w rozsądnych granicach badanie będzie koordynowane poprzez system ADAMS lub inny system zatwierdzony przez WADA, aby zmaksymalizować skuteczność kontroli oraz aby unikać niepotrzebnego powtarzania badań.</w:t>
      </w:r>
    </w:p>
    <w:p w:rsidR="00746916" w:rsidRPr="00FF69E4" w:rsidRDefault="00746916" w:rsidP="00374E3E">
      <w:pPr>
        <w:spacing w:line="276" w:lineRule="auto"/>
        <w:ind w:left="1418" w:hanging="851"/>
        <w:jc w:val="both"/>
        <w:rPr>
          <w:rFonts w:ascii="Cambria" w:hAnsi="Cambria"/>
          <w:spacing w:val="-3"/>
          <w:sz w:val="22"/>
          <w:szCs w:val="22"/>
        </w:rPr>
      </w:pPr>
    </w:p>
    <w:p w:rsidR="004A52DE" w:rsidRPr="00FF69E4" w:rsidRDefault="004A52DE">
      <w:pPr>
        <w:rPr>
          <w:rFonts w:ascii="Cambria" w:eastAsiaTheme="minorHAnsi" w:hAnsi="Cambria" w:cs="Courier New"/>
          <w:sz w:val="22"/>
          <w:szCs w:val="22"/>
          <w:lang w:eastAsia="en-US"/>
        </w:rPr>
      </w:pPr>
      <w:bookmarkStart w:id="89" w:name="_Toc403401589"/>
      <w:bookmarkStart w:id="90" w:name="_Toc404669812"/>
      <w:bookmarkStart w:id="91" w:name="_Toc404670326"/>
      <w:bookmarkStart w:id="92" w:name="_Toc404672751"/>
      <w:r w:rsidRPr="00FF69E4">
        <w:rPr>
          <w:rFonts w:ascii="Cambria" w:hAnsi="Cambria" w:cs="Courier New"/>
          <w:sz w:val="22"/>
          <w:szCs w:val="22"/>
        </w:rPr>
        <w:br w:type="page"/>
      </w:r>
    </w:p>
    <w:p w:rsidR="00746916" w:rsidRPr="00FF69E4" w:rsidRDefault="00746916" w:rsidP="00374E3E">
      <w:pPr>
        <w:pStyle w:val="Zwykytekst"/>
        <w:spacing w:line="276" w:lineRule="auto"/>
        <w:ind w:left="709"/>
        <w:jc w:val="both"/>
        <w:outlineLvl w:val="1"/>
        <w:rPr>
          <w:rFonts w:ascii="Cambria" w:hAnsi="Cambria" w:cs="Courier New"/>
          <w:sz w:val="22"/>
          <w:szCs w:val="22"/>
        </w:rPr>
      </w:pPr>
      <w:r w:rsidRPr="00FF69E4">
        <w:rPr>
          <w:rFonts w:ascii="Cambria" w:hAnsi="Cambria" w:cs="Courier New"/>
          <w:sz w:val="22"/>
          <w:szCs w:val="22"/>
        </w:rPr>
        <w:lastRenderedPageBreak/>
        <w:t>5.5</w:t>
      </w:r>
      <w:r w:rsidRPr="00FF69E4">
        <w:rPr>
          <w:rFonts w:ascii="Cambria" w:hAnsi="Cambria" w:cs="Courier New"/>
          <w:sz w:val="22"/>
          <w:szCs w:val="22"/>
        </w:rPr>
        <w:tab/>
        <w:t>Wymagania dotyczące badań</w:t>
      </w:r>
      <w:bookmarkEnd w:id="89"/>
      <w:bookmarkEnd w:id="90"/>
      <w:bookmarkEnd w:id="91"/>
      <w:bookmarkEnd w:id="92"/>
    </w:p>
    <w:p w:rsidR="00746916" w:rsidRPr="00FF69E4" w:rsidRDefault="00746916" w:rsidP="00374E3E">
      <w:pPr>
        <w:spacing w:line="276" w:lineRule="auto"/>
        <w:rPr>
          <w:rFonts w:ascii="Cambria" w:hAnsi="Cambria" w:cs="Courier New"/>
          <w:sz w:val="22"/>
          <w:szCs w:val="22"/>
        </w:rPr>
      </w:pPr>
    </w:p>
    <w:p w:rsidR="00746916" w:rsidRPr="00FF69E4" w:rsidRDefault="00746916" w:rsidP="00374E3E">
      <w:pPr>
        <w:spacing w:line="276" w:lineRule="auto"/>
        <w:ind w:left="709"/>
        <w:jc w:val="both"/>
        <w:rPr>
          <w:rFonts w:ascii="Cambria" w:hAnsi="Cambria" w:cs="Courier New"/>
          <w:sz w:val="22"/>
          <w:szCs w:val="22"/>
        </w:rPr>
      </w:pPr>
      <w:r w:rsidRPr="00FF69E4">
        <w:rPr>
          <w:rFonts w:ascii="Cambria" w:hAnsi="Cambria" w:cs="Courier New"/>
          <w:sz w:val="22"/>
          <w:szCs w:val="22"/>
        </w:rPr>
        <w:t>Wszystkie badania będą przeprowadzane zgodnie z Międzynarodowym standardem badań i śledztw.</w:t>
      </w:r>
    </w:p>
    <w:p w:rsidR="00746916" w:rsidRPr="00FF69E4" w:rsidRDefault="00746916" w:rsidP="00374E3E">
      <w:pPr>
        <w:spacing w:line="276" w:lineRule="auto"/>
        <w:rPr>
          <w:rFonts w:ascii="Cambria" w:hAnsi="Cambria" w:cs="Courier New"/>
          <w:sz w:val="22"/>
          <w:szCs w:val="22"/>
        </w:rPr>
      </w:pPr>
    </w:p>
    <w:p w:rsidR="00746916" w:rsidRPr="00FF69E4" w:rsidRDefault="00746916" w:rsidP="00374E3E">
      <w:pPr>
        <w:pStyle w:val="Zwykytekst"/>
        <w:spacing w:line="276" w:lineRule="auto"/>
        <w:ind w:left="709"/>
        <w:jc w:val="both"/>
        <w:outlineLvl w:val="1"/>
        <w:rPr>
          <w:rFonts w:ascii="Cambria" w:hAnsi="Cambria" w:cs="Courier New"/>
          <w:sz w:val="22"/>
          <w:szCs w:val="22"/>
        </w:rPr>
      </w:pPr>
      <w:bookmarkStart w:id="93" w:name="_Toc403401590"/>
      <w:bookmarkStart w:id="94" w:name="_Toc404669813"/>
      <w:bookmarkStart w:id="95" w:name="_Toc404670327"/>
      <w:bookmarkStart w:id="96" w:name="_Toc404672752"/>
      <w:r w:rsidRPr="00FF69E4">
        <w:rPr>
          <w:rFonts w:ascii="Cambria" w:hAnsi="Cambria" w:cs="Courier New"/>
          <w:sz w:val="22"/>
          <w:szCs w:val="22"/>
        </w:rPr>
        <w:t>5.6</w:t>
      </w:r>
      <w:r w:rsidRPr="00FF69E4">
        <w:rPr>
          <w:rFonts w:ascii="Cambria" w:hAnsi="Cambria" w:cs="Courier New"/>
          <w:sz w:val="22"/>
          <w:szCs w:val="22"/>
        </w:rPr>
        <w:tab/>
        <w:t>Wymagania dotyczące obowiązku informowania o miejscu pobytu zawodnika</w:t>
      </w:r>
      <w:bookmarkEnd w:id="93"/>
      <w:bookmarkEnd w:id="94"/>
      <w:bookmarkEnd w:id="95"/>
      <w:bookmarkEnd w:id="96"/>
      <w:r w:rsidRPr="00FF69E4">
        <w:rPr>
          <w:rFonts w:ascii="Cambria" w:hAnsi="Cambria" w:cs="Courier New"/>
          <w:sz w:val="22"/>
          <w:szCs w:val="22"/>
        </w:rPr>
        <w:t xml:space="preserve"> </w:t>
      </w:r>
    </w:p>
    <w:p w:rsidR="00746916" w:rsidRPr="00FF69E4" w:rsidRDefault="00746916" w:rsidP="00374E3E">
      <w:pPr>
        <w:spacing w:line="276" w:lineRule="auto"/>
        <w:jc w:val="both"/>
        <w:rPr>
          <w:rFonts w:ascii="Cambria" w:hAnsi="Cambria"/>
          <w:sz w:val="22"/>
          <w:szCs w:val="22"/>
        </w:rPr>
      </w:pPr>
    </w:p>
    <w:p w:rsidR="00746916" w:rsidRPr="00FF69E4" w:rsidRDefault="00746916" w:rsidP="00374E3E">
      <w:pPr>
        <w:spacing w:line="276" w:lineRule="auto"/>
        <w:ind w:left="709"/>
        <w:jc w:val="both"/>
        <w:rPr>
          <w:rFonts w:ascii="Cambria" w:hAnsi="Cambria" w:cs="Verdana"/>
          <w:color w:val="000000"/>
          <w:sz w:val="22"/>
          <w:szCs w:val="22"/>
        </w:rPr>
      </w:pPr>
      <w:r w:rsidRPr="00FF69E4">
        <w:rPr>
          <w:rFonts w:ascii="Cambria" w:hAnsi="Cambria" w:cs="Verdana"/>
          <w:sz w:val="22"/>
          <w:szCs w:val="22"/>
        </w:rPr>
        <w:t xml:space="preserve">Zawodnicy zakwalifikowani do </w:t>
      </w:r>
      <w:r w:rsidRPr="00FF69E4">
        <w:rPr>
          <w:rFonts w:ascii="Cambria" w:hAnsi="Cambria" w:cs="Verdana"/>
          <w:color w:val="000000"/>
          <w:sz w:val="22"/>
          <w:szCs w:val="22"/>
        </w:rPr>
        <w:t>zarejestrowanej grupy zawodników poddawanych badaniom przez ich federację międzynarodową i/lub krajową organizację antydopingową udzielają informacji na temat swego miejsca pobytu w sposób określony w Międzynarodowym standardzie badań i śledztw. Federacje międzynarodowe i krajowe organizacje antydopingowe koordynują identyfikację takich zawodników i gromadzenie informacji na temat miejsca ich pobytu. Każda federacja międzynarodowa i krajowa organizacja antydopingowa udostępnia poprzez system ADAMS lub inny system zatwierdzony pr</w:t>
      </w:r>
      <w:r w:rsidR="00CE1638" w:rsidRPr="00FF69E4">
        <w:rPr>
          <w:rFonts w:ascii="Cambria" w:hAnsi="Cambria" w:cs="Verdana"/>
          <w:color w:val="000000"/>
          <w:sz w:val="22"/>
          <w:szCs w:val="22"/>
        </w:rPr>
        <w:t>zez WADA listę z </w:t>
      </w:r>
      <w:r w:rsidRPr="00FF69E4">
        <w:rPr>
          <w:rFonts w:ascii="Cambria" w:hAnsi="Cambria" w:cs="Verdana"/>
          <w:color w:val="000000"/>
          <w:sz w:val="22"/>
          <w:szCs w:val="22"/>
        </w:rPr>
        <w:t>nazwiskami takich zawodników zakwalifikowanych do zarejestrowanej grupy lub według jasno zdefiniowanych konkretnych kryteriów. Zawodnicy zostaną poinformowani o zakwalifikowaniu do zarejestr</w:t>
      </w:r>
      <w:r w:rsidR="00036843" w:rsidRPr="00FF69E4">
        <w:rPr>
          <w:rFonts w:ascii="Cambria" w:hAnsi="Cambria" w:cs="Verdana"/>
          <w:color w:val="000000"/>
          <w:sz w:val="22"/>
          <w:szCs w:val="22"/>
        </w:rPr>
        <w:t>owanej grupy oraz o </w:t>
      </w:r>
      <w:r w:rsidR="00CE1638" w:rsidRPr="00FF69E4">
        <w:rPr>
          <w:rFonts w:ascii="Cambria" w:hAnsi="Cambria" w:cs="Verdana"/>
          <w:color w:val="000000"/>
          <w:sz w:val="22"/>
          <w:szCs w:val="22"/>
        </w:rPr>
        <w:t>usunięciu z </w:t>
      </w:r>
      <w:r w:rsidRPr="00FF69E4">
        <w:rPr>
          <w:rFonts w:ascii="Cambria" w:hAnsi="Cambria" w:cs="Verdana"/>
          <w:color w:val="000000"/>
          <w:sz w:val="22"/>
          <w:szCs w:val="22"/>
        </w:rPr>
        <w:t xml:space="preserve">zarejestrowanej grupy. Informacje o miejscu pobytu dostarczane przez zawodników zakwalifikowanych do zarejestrowanej grupy będą dostępne poprzez system ADAM lub inny system </w:t>
      </w:r>
      <w:r w:rsidR="00CE1638" w:rsidRPr="00FF69E4">
        <w:rPr>
          <w:rFonts w:ascii="Cambria" w:hAnsi="Cambria" w:cs="Verdana"/>
          <w:color w:val="000000"/>
          <w:sz w:val="22"/>
          <w:szCs w:val="22"/>
        </w:rPr>
        <w:t>zatwierdzony przez WADA, WADA i </w:t>
      </w:r>
      <w:r w:rsidRPr="00FF69E4">
        <w:rPr>
          <w:rFonts w:ascii="Cambria" w:hAnsi="Cambria" w:cs="Verdana"/>
          <w:color w:val="000000"/>
          <w:sz w:val="22"/>
          <w:szCs w:val="22"/>
        </w:rPr>
        <w:t>innym organizacjom antydopingowym uprawnionym do badania zawodników, zgodnie z Artykułem 5.2. Informacje te będą cały czas traktowane jako informacje poufne, będą używane wyłączne w c</w:t>
      </w:r>
      <w:r w:rsidR="00CE1638" w:rsidRPr="00FF69E4">
        <w:rPr>
          <w:rFonts w:ascii="Cambria" w:hAnsi="Cambria" w:cs="Verdana"/>
          <w:color w:val="000000"/>
          <w:sz w:val="22"/>
          <w:szCs w:val="22"/>
        </w:rPr>
        <w:t>elu planowania, koordynowania i </w:t>
      </w:r>
      <w:r w:rsidRPr="00FF69E4">
        <w:rPr>
          <w:rFonts w:ascii="Cambria" w:hAnsi="Cambria" w:cs="Verdana"/>
          <w:color w:val="000000"/>
          <w:sz w:val="22"/>
          <w:szCs w:val="22"/>
        </w:rPr>
        <w:t>przeprowadzania kontroli antydopingowych, udzielania informacji istotnych dla Paszportu biologicznego zawodnika lub innych wyników analitycznych, dla celów związanych ze śl</w:t>
      </w:r>
      <w:r w:rsidR="00036843" w:rsidRPr="00FF69E4">
        <w:rPr>
          <w:rFonts w:ascii="Cambria" w:hAnsi="Cambria" w:cs="Verdana"/>
          <w:color w:val="000000"/>
          <w:sz w:val="22"/>
          <w:szCs w:val="22"/>
        </w:rPr>
        <w:t>edztwem prowadzonym w związku z </w:t>
      </w:r>
      <w:r w:rsidRPr="00FF69E4">
        <w:rPr>
          <w:rFonts w:ascii="Cambria" w:hAnsi="Cambria" w:cs="Verdana"/>
          <w:color w:val="000000"/>
          <w:sz w:val="22"/>
          <w:szCs w:val="22"/>
        </w:rPr>
        <w:t>potencjalnym naruszeniem przepisów antydopingowych lub jako dowo</w:t>
      </w:r>
      <w:r w:rsidR="00036843" w:rsidRPr="00FF69E4">
        <w:rPr>
          <w:rFonts w:ascii="Cambria" w:hAnsi="Cambria" w:cs="Verdana"/>
          <w:color w:val="000000"/>
          <w:sz w:val="22"/>
          <w:szCs w:val="22"/>
        </w:rPr>
        <w:t>dy w </w:t>
      </w:r>
      <w:r w:rsidR="00CE1638" w:rsidRPr="00FF69E4">
        <w:rPr>
          <w:rFonts w:ascii="Cambria" w:hAnsi="Cambria" w:cs="Verdana"/>
          <w:color w:val="000000"/>
          <w:sz w:val="22"/>
          <w:szCs w:val="22"/>
        </w:rPr>
        <w:t>postępowaniu prowadzonym w </w:t>
      </w:r>
      <w:r w:rsidRPr="00FF69E4">
        <w:rPr>
          <w:rFonts w:ascii="Cambria" w:hAnsi="Cambria" w:cs="Verdana"/>
          <w:color w:val="000000"/>
          <w:sz w:val="22"/>
          <w:szCs w:val="22"/>
        </w:rPr>
        <w:t>związku z domniemanym naruszeniem przepisów antydopingowych i zostaną zniszczone, gdy nie będą już potr</w:t>
      </w:r>
      <w:r w:rsidR="00CE1638" w:rsidRPr="00FF69E4">
        <w:rPr>
          <w:rFonts w:ascii="Cambria" w:hAnsi="Cambria" w:cs="Verdana"/>
          <w:color w:val="000000"/>
          <w:sz w:val="22"/>
          <w:szCs w:val="22"/>
        </w:rPr>
        <w:t>zebne do takich celów zgodnie z </w:t>
      </w:r>
      <w:r w:rsidRPr="00FF69E4">
        <w:rPr>
          <w:rFonts w:ascii="Cambria" w:hAnsi="Cambria" w:cs="Verdana"/>
          <w:color w:val="000000"/>
          <w:sz w:val="22"/>
          <w:szCs w:val="22"/>
        </w:rPr>
        <w:t>Międzynarodowym standardem ochrony prywatności i informacji osobowych.</w:t>
      </w:r>
    </w:p>
    <w:p w:rsidR="00746916" w:rsidRPr="00FF69E4" w:rsidRDefault="00746916" w:rsidP="00374E3E">
      <w:pPr>
        <w:spacing w:line="276" w:lineRule="auto"/>
        <w:jc w:val="both"/>
        <w:rPr>
          <w:rFonts w:ascii="Cambria" w:hAnsi="Cambria" w:cs="Verdana"/>
          <w:sz w:val="22"/>
          <w:szCs w:val="22"/>
        </w:rPr>
      </w:pPr>
    </w:p>
    <w:p w:rsidR="00746916" w:rsidRPr="00FF69E4" w:rsidRDefault="00CE1638" w:rsidP="00374E3E">
      <w:pPr>
        <w:spacing w:line="276" w:lineRule="auto"/>
        <w:jc w:val="both"/>
        <w:rPr>
          <w:rFonts w:ascii="Cambria" w:hAnsi="Cambria"/>
          <w:sz w:val="22"/>
          <w:szCs w:val="22"/>
        </w:rPr>
      </w:pPr>
      <w:r w:rsidRPr="00FF69E4">
        <w:rPr>
          <w:rFonts w:ascii="Cambria" w:hAnsi="Cambria"/>
          <w:sz w:val="22"/>
          <w:szCs w:val="22"/>
        </w:rPr>
        <w:tab/>
        <w:t>…</w:t>
      </w:r>
    </w:p>
    <w:p w:rsidR="00746916" w:rsidRPr="00FF69E4" w:rsidRDefault="00746916" w:rsidP="00374E3E">
      <w:pPr>
        <w:spacing w:line="276" w:lineRule="auto"/>
        <w:jc w:val="both"/>
        <w:rPr>
          <w:rFonts w:ascii="Cambria" w:hAnsi="Cambria"/>
          <w:sz w:val="22"/>
          <w:szCs w:val="22"/>
        </w:rPr>
      </w:pPr>
    </w:p>
    <w:p w:rsidR="00746916" w:rsidRPr="00FF69E4" w:rsidRDefault="00746916" w:rsidP="00374E3E">
      <w:pPr>
        <w:pStyle w:val="Zwykytekst"/>
        <w:spacing w:line="276" w:lineRule="auto"/>
        <w:ind w:left="709"/>
        <w:jc w:val="both"/>
        <w:outlineLvl w:val="1"/>
        <w:rPr>
          <w:rFonts w:ascii="Cambria" w:hAnsi="Cambria" w:cs="Courier New"/>
          <w:sz w:val="22"/>
          <w:szCs w:val="22"/>
        </w:rPr>
      </w:pPr>
      <w:bookmarkStart w:id="97" w:name="_Toc403401594"/>
      <w:bookmarkStart w:id="98" w:name="_Toc404669814"/>
      <w:bookmarkStart w:id="99" w:name="_Toc404670328"/>
      <w:bookmarkStart w:id="100" w:name="_Toc404672753"/>
      <w:r w:rsidRPr="00FF69E4">
        <w:rPr>
          <w:rFonts w:ascii="Cambria" w:hAnsi="Cambria" w:cs="Courier New"/>
          <w:sz w:val="22"/>
          <w:szCs w:val="22"/>
        </w:rPr>
        <w:t>5.8</w:t>
      </w:r>
      <w:r w:rsidRPr="00FF69E4">
        <w:rPr>
          <w:rFonts w:ascii="Cambria" w:hAnsi="Cambria" w:cs="Courier New"/>
          <w:sz w:val="22"/>
          <w:szCs w:val="22"/>
        </w:rPr>
        <w:tab/>
        <w:t>Śledztwa i zbieranie informacji</w:t>
      </w:r>
      <w:bookmarkEnd w:id="97"/>
      <w:bookmarkEnd w:id="98"/>
      <w:bookmarkEnd w:id="99"/>
      <w:bookmarkEnd w:id="100"/>
    </w:p>
    <w:p w:rsidR="00746916" w:rsidRPr="00FF69E4" w:rsidRDefault="00746916" w:rsidP="00374E3E">
      <w:pPr>
        <w:tabs>
          <w:tab w:val="left" w:pos="567"/>
        </w:tabs>
        <w:spacing w:line="276" w:lineRule="auto"/>
        <w:jc w:val="both"/>
        <w:rPr>
          <w:rFonts w:ascii="Cambria" w:hAnsi="Cambria"/>
          <w:sz w:val="22"/>
          <w:szCs w:val="22"/>
        </w:rPr>
      </w:pPr>
    </w:p>
    <w:p w:rsidR="00746916" w:rsidRPr="00FF69E4" w:rsidRDefault="00746916" w:rsidP="00374E3E">
      <w:pPr>
        <w:spacing w:line="276" w:lineRule="auto"/>
        <w:ind w:left="709" w:hanging="709"/>
        <w:jc w:val="both"/>
        <w:rPr>
          <w:rFonts w:ascii="Cambria" w:hAnsi="Cambria"/>
          <w:sz w:val="22"/>
          <w:szCs w:val="22"/>
        </w:rPr>
      </w:pPr>
      <w:r w:rsidRPr="00FF69E4">
        <w:rPr>
          <w:rFonts w:ascii="Cambria" w:hAnsi="Cambria"/>
          <w:sz w:val="22"/>
          <w:szCs w:val="22"/>
        </w:rPr>
        <w:tab/>
        <w:t>Organizacje antydopingowe muszą, zgodnie z Międzynarodowym standardem badań i śledztw, muszą być w stanie:</w:t>
      </w:r>
    </w:p>
    <w:p w:rsidR="00746916" w:rsidRPr="00FF69E4" w:rsidRDefault="00746916" w:rsidP="00374E3E">
      <w:pPr>
        <w:tabs>
          <w:tab w:val="left" w:pos="567"/>
        </w:tabs>
        <w:spacing w:line="276" w:lineRule="auto"/>
        <w:ind w:left="567" w:hanging="567"/>
        <w:jc w:val="both"/>
        <w:rPr>
          <w:rFonts w:ascii="Cambria" w:hAnsi="Cambria"/>
          <w:sz w:val="22"/>
          <w:szCs w:val="22"/>
        </w:rPr>
      </w:pPr>
    </w:p>
    <w:p w:rsidR="00746916" w:rsidRPr="00FF69E4" w:rsidRDefault="00746916" w:rsidP="00374E3E">
      <w:pPr>
        <w:tabs>
          <w:tab w:val="left" w:pos="709"/>
        </w:tabs>
        <w:spacing w:line="276" w:lineRule="auto"/>
        <w:ind w:left="709" w:hanging="709"/>
        <w:jc w:val="both"/>
        <w:rPr>
          <w:rFonts w:ascii="Cambria" w:hAnsi="Cambria"/>
          <w:sz w:val="22"/>
          <w:szCs w:val="22"/>
        </w:rPr>
      </w:pPr>
      <w:r w:rsidRPr="00FF69E4">
        <w:rPr>
          <w:rFonts w:ascii="Cambria" w:hAnsi="Cambria"/>
          <w:sz w:val="22"/>
          <w:szCs w:val="22"/>
        </w:rPr>
        <w:tab/>
        <w:t>5.8.1</w:t>
      </w:r>
      <w:r w:rsidRPr="00FF69E4">
        <w:rPr>
          <w:rFonts w:ascii="Cambria" w:hAnsi="Cambria"/>
          <w:sz w:val="22"/>
          <w:szCs w:val="22"/>
        </w:rPr>
        <w:tab/>
        <w:t>Uzyskiwać, oceniać i przetwarzać informacje antydopingowe za wszystkich dostępnych źródeł w</w:t>
      </w:r>
      <w:r w:rsidR="00CE1638" w:rsidRPr="00FF69E4">
        <w:rPr>
          <w:rFonts w:ascii="Cambria" w:hAnsi="Cambria"/>
          <w:sz w:val="22"/>
          <w:szCs w:val="22"/>
        </w:rPr>
        <w:t xml:space="preserve"> celu opracowania skutecznego i </w:t>
      </w:r>
      <w:r w:rsidRPr="00FF69E4">
        <w:rPr>
          <w:rFonts w:ascii="Cambria" w:hAnsi="Cambria"/>
          <w:sz w:val="22"/>
          <w:szCs w:val="22"/>
        </w:rPr>
        <w:t>proporcjonalnego planu rozkładu badań, planowania badań ukierunkowanych i/lu</w:t>
      </w:r>
      <w:r w:rsidR="00036843" w:rsidRPr="00FF69E4">
        <w:rPr>
          <w:rFonts w:ascii="Cambria" w:hAnsi="Cambria"/>
          <w:sz w:val="22"/>
          <w:szCs w:val="22"/>
        </w:rPr>
        <w:t>b tworzenia podstawy śledztwa w </w:t>
      </w:r>
      <w:r w:rsidRPr="00FF69E4">
        <w:rPr>
          <w:rFonts w:ascii="Cambria" w:hAnsi="Cambria"/>
          <w:sz w:val="22"/>
          <w:szCs w:val="22"/>
        </w:rPr>
        <w:t>sprawie ewentualnego naruszenia przepisów antydopingowych; oraz</w:t>
      </w:r>
    </w:p>
    <w:p w:rsidR="00746916" w:rsidRPr="00FF69E4" w:rsidRDefault="00746916" w:rsidP="00374E3E">
      <w:pPr>
        <w:tabs>
          <w:tab w:val="left" w:pos="709"/>
        </w:tabs>
        <w:spacing w:line="276" w:lineRule="auto"/>
        <w:ind w:left="709" w:hanging="709"/>
        <w:jc w:val="both"/>
        <w:rPr>
          <w:rFonts w:ascii="Cambria" w:hAnsi="Cambria"/>
          <w:sz w:val="22"/>
          <w:szCs w:val="22"/>
        </w:rPr>
      </w:pPr>
    </w:p>
    <w:p w:rsidR="00746916" w:rsidRPr="00FF69E4" w:rsidRDefault="00746916" w:rsidP="00374E3E">
      <w:pPr>
        <w:tabs>
          <w:tab w:val="left" w:pos="709"/>
        </w:tabs>
        <w:spacing w:line="276" w:lineRule="auto"/>
        <w:ind w:left="709" w:hanging="709"/>
        <w:jc w:val="both"/>
        <w:rPr>
          <w:rFonts w:ascii="Cambria" w:hAnsi="Cambria"/>
          <w:sz w:val="22"/>
          <w:szCs w:val="22"/>
        </w:rPr>
      </w:pPr>
      <w:r w:rsidRPr="00FF69E4">
        <w:rPr>
          <w:rFonts w:ascii="Cambria" w:hAnsi="Cambria"/>
          <w:sz w:val="22"/>
          <w:szCs w:val="22"/>
        </w:rPr>
        <w:tab/>
        <w:t>5.8.2</w:t>
      </w:r>
      <w:r w:rsidRPr="00FF69E4">
        <w:rPr>
          <w:rFonts w:ascii="Cambria" w:hAnsi="Cambria"/>
          <w:sz w:val="22"/>
          <w:szCs w:val="22"/>
        </w:rPr>
        <w:tab/>
        <w:t xml:space="preserve">Przeprowadzać dochodzenie w </w:t>
      </w:r>
      <w:r w:rsidR="00CE1638" w:rsidRPr="00FF69E4">
        <w:rPr>
          <w:rFonts w:ascii="Cambria" w:hAnsi="Cambria"/>
          <w:sz w:val="22"/>
          <w:szCs w:val="22"/>
        </w:rPr>
        <w:t>związku z wynikiem nietypowym i </w:t>
      </w:r>
      <w:r w:rsidRPr="00FF69E4">
        <w:rPr>
          <w:rFonts w:ascii="Cambria" w:hAnsi="Cambria"/>
          <w:sz w:val="22"/>
          <w:szCs w:val="22"/>
        </w:rPr>
        <w:t>niekorzystnymi wynikami paszportowymi, odpowiednio zgodnie z Artykułem 7.4 i 7.5; oraz</w:t>
      </w:r>
    </w:p>
    <w:p w:rsidR="00746916" w:rsidRPr="00FF69E4" w:rsidRDefault="00746916" w:rsidP="00374E3E">
      <w:pPr>
        <w:tabs>
          <w:tab w:val="left" w:pos="709"/>
        </w:tabs>
        <w:spacing w:line="276" w:lineRule="auto"/>
        <w:ind w:left="709" w:hanging="709"/>
        <w:jc w:val="both"/>
        <w:rPr>
          <w:rFonts w:ascii="Cambria" w:hAnsi="Cambria"/>
          <w:sz w:val="22"/>
          <w:szCs w:val="22"/>
        </w:rPr>
      </w:pPr>
    </w:p>
    <w:p w:rsidR="00746916" w:rsidRPr="00FF69E4" w:rsidRDefault="00746916" w:rsidP="00374E3E">
      <w:pPr>
        <w:tabs>
          <w:tab w:val="left" w:pos="709"/>
        </w:tabs>
        <w:spacing w:line="276" w:lineRule="auto"/>
        <w:ind w:left="709" w:hanging="709"/>
        <w:jc w:val="both"/>
        <w:rPr>
          <w:rFonts w:ascii="Cambria" w:hAnsi="Cambria"/>
          <w:sz w:val="22"/>
          <w:szCs w:val="22"/>
        </w:rPr>
      </w:pPr>
      <w:r w:rsidRPr="00FF69E4">
        <w:rPr>
          <w:rFonts w:ascii="Cambria" w:hAnsi="Cambria"/>
          <w:sz w:val="22"/>
          <w:szCs w:val="22"/>
        </w:rPr>
        <w:lastRenderedPageBreak/>
        <w:tab/>
        <w:t>5.8.3</w:t>
      </w:r>
      <w:r w:rsidRPr="00FF69E4">
        <w:rPr>
          <w:rFonts w:ascii="Cambria" w:hAnsi="Cambria"/>
          <w:sz w:val="22"/>
          <w:szCs w:val="22"/>
        </w:rPr>
        <w:tab/>
        <w:t>Przeprowadzać dochodzenie w związku z innymi informacjami analitycznymi i nieanalitycznymi lub informacjami zebranymi w inny sposób, które wskazują na ewentualne naruszenie przepisów antydopingowych, zgodnie z Artykułami 7.6 i 7.7, aby albo wykluczyć ewentualne naruszenie lub zebrać dowody na poparcie wszczęcia postępowania w sprawie naruszenia przepisów antydopingowych.</w:t>
      </w:r>
    </w:p>
    <w:p w:rsidR="00746916" w:rsidRPr="00FF69E4" w:rsidRDefault="00746916" w:rsidP="00374E3E">
      <w:pPr>
        <w:pStyle w:val="Tekstpodstawowy"/>
        <w:spacing w:line="276" w:lineRule="auto"/>
        <w:rPr>
          <w:rFonts w:ascii="Cambria" w:hAnsi="Cambria"/>
          <w:b/>
          <w:bCs/>
          <w:sz w:val="22"/>
          <w:szCs w:val="22"/>
        </w:rPr>
      </w:pPr>
    </w:p>
    <w:p w:rsidR="004A52DE" w:rsidRPr="00FF69E4" w:rsidRDefault="004A52DE" w:rsidP="00374E3E">
      <w:pPr>
        <w:pStyle w:val="Nagwek1"/>
        <w:spacing w:before="0" w:after="0" w:line="276" w:lineRule="auto"/>
        <w:rPr>
          <w:rFonts w:ascii="Cambria" w:hAnsi="Cambria"/>
          <w:sz w:val="22"/>
          <w:szCs w:val="22"/>
        </w:rPr>
      </w:pPr>
      <w:bookmarkStart w:id="101" w:name="_Toc403401595"/>
      <w:bookmarkStart w:id="102" w:name="_Toc404669815"/>
      <w:bookmarkStart w:id="103" w:name="_Toc404670329"/>
      <w:bookmarkStart w:id="104" w:name="_Toc404672754"/>
    </w:p>
    <w:p w:rsidR="00746916" w:rsidRPr="00FF69E4" w:rsidRDefault="00746916" w:rsidP="00374E3E">
      <w:pPr>
        <w:pStyle w:val="Nagwek1"/>
        <w:spacing w:before="0" w:after="0" w:line="276" w:lineRule="auto"/>
        <w:rPr>
          <w:rFonts w:ascii="Cambria" w:hAnsi="Cambria"/>
          <w:sz w:val="22"/>
          <w:szCs w:val="22"/>
        </w:rPr>
      </w:pPr>
      <w:r w:rsidRPr="00FF69E4">
        <w:rPr>
          <w:rFonts w:ascii="Cambria" w:hAnsi="Cambria"/>
          <w:sz w:val="22"/>
          <w:szCs w:val="22"/>
        </w:rPr>
        <w:t>A</w:t>
      </w:r>
      <w:r w:rsidR="00CE1638" w:rsidRPr="00FF69E4">
        <w:rPr>
          <w:rFonts w:ascii="Cambria" w:hAnsi="Cambria"/>
          <w:sz w:val="22"/>
          <w:szCs w:val="22"/>
        </w:rPr>
        <w:t xml:space="preserve">rtykuł </w:t>
      </w:r>
      <w:r w:rsidRPr="00FF69E4">
        <w:rPr>
          <w:rFonts w:ascii="Cambria" w:hAnsi="Cambria"/>
          <w:sz w:val="22"/>
          <w:szCs w:val="22"/>
        </w:rPr>
        <w:t xml:space="preserve">6 </w:t>
      </w:r>
      <w:r w:rsidR="00CE1638" w:rsidRPr="00FF69E4">
        <w:rPr>
          <w:rFonts w:ascii="Cambria" w:hAnsi="Cambria"/>
          <w:sz w:val="22"/>
          <w:szCs w:val="22"/>
        </w:rPr>
        <w:t xml:space="preserve">Kodeksu </w:t>
      </w:r>
      <w:r w:rsidRPr="00FF69E4">
        <w:rPr>
          <w:rFonts w:ascii="Cambria" w:hAnsi="Cambria"/>
          <w:sz w:val="22"/>
          <w:szCs w:val="22"/>
        </w:rPr>
        <w:t>A</w:t>
      </w:r>
      <w:r w:rsidR="00CE1638" w:rsidRPr="00FF69E4">
        <w:rPr>
          <w:rFonts w:ascii="Cambria" w:hAnsi="Cambria"/>
          <w:sz w:val="22"/>
          <w:szCs w:val="22"/>
        </w:rPr>
        <w:t>naliza próbek</w:t>
      </w:r>
      <w:bookmarkEnd w:id="101"/>
      <w:bookmarkEnd w:id="102"/>
      <w:bookmarkEnd w:id="103"/>
      <w:bookmarkEnd w:id="104"/>
      <w:r w:rsidRPr="00FF69E4">
        <w:rPr>
          <w:rFonts w:ascii="Cambria" w:hAnsi="Cambria"/>
          <w:sz w:val="22"/>
          <w:szCs w:val="22"/>
        </w:rPr>
        <w:t xml:space="preserve"> </w:t>
      </w:r>
    </w:p>
    <w:p w:rsidR="00746916" w:rsidRPr="00FF69E4" w:rsidRDefault="00746916" w:rsidP="00374E3E">
      <w:pPr>
        <w:pStyle w:val="Zwykytekst"/>
        <w:spacing w:line="276" w:lineRule="auto"/>
        <w:rPr>
          <w:rFonts w:ascii="Cambria" w:hAnsi="Cambria" w:cs="Courier New"/>
          <w:sz w:val="22"/>
          <w:szCs w:val="22"/>
        </w:rPr>
      </w:pPr>
      <w:r w:rsidRPr="00FF69E4">
        <w:rPr>
          <w:rFonts w:ascii="Cambria" w:hAnsi="Cambria" w:cs="Courier New"/>
          <w:sz w:val="22"/>
          <w:szCs w:val="22"/>
        </w:rPr>
        <w:t xml:space="preserve"> </w:t>
      </w:r>
    </w:p>
    <w:p w:rsidR="00746916" w:rsidRPr="00FF69E4" w:rsidRDefault="00746916" w:rsidP="00374E3E">
      <w:pPr>
        <w:pStyle w:val="Zwykytekst"/>
        <w:spacing w:line="276" w:lineRule="auto"/>
        <w:ind w:left="709"/>
        <w:jc w:val="both"/>
        <w:outlineLvl w:val="1"/>
        <w:rPr>
          <w:rFonts w:ascii="Cambria" w:hAnsi="Cambria" w:cs="Courier New"/>
          <w:sz w:val="22"/>
          <w:szCs w:val="22"/>
        </w:rPr>
      </w:pPr>
      <w:bookmarkStart w:id="105" w:name="_Toc403401597"/>
      <w:bookmarkStart w:id="106" w:name="_Toc404669816"/>
      <w:bookmarkStart w:id="107" w:name="_Toc404670330"/>
      <w:bookmarkStart w:id="108" w:name="_Toc404672755"/>
      <w:r w:rsidRPr="00FF69E4">
        <w:rPr>
          <w:rFonts w:ascii="Cambria" w:hAnsi="Cambria" w:cs="Courier New"/>
          <w:sz w:val="22"/>
          <w:szCs w:val="22"/>
        </w:rPr>
        <w:t xml:space="preserve">6.2 </w:t>
      </w:r>
      <w:r w:rsidRPr="00FF69E4">
        <w:rPr>
          <w:rFonts w:ascii="Cambria" w:hAnsi="Cambria" w:cs="Courier New"/>
          <w:sz w:val="22"/>
          <w:szCs w:val="22"/>
        </w:rPr>
        <w:tab/>
        <w:t>Cel pobrania i analizowania próbek</w:t>
      </w:r>
      <w:bookmarkEnd w:id="105"/>
      <w:bookmarkEnd w:id="106"/>
      <w:bookmarkEnd w:id="107"/>
      <w:bookmarkEnd w:id="108"/>
      <w:r w:rsidRPr="00FF69E4">
        <w:rPr>
          <w:rFonts w:ascii="Cambria" w:hAnsi="Cambria" w:cs="Courier New"/>
          <w:sz w:val="22"/>
          <w:szCs w:val="22"/>
        </w:rPr>
        <w:t xml:space="preserve"> </w:t>
      </w:r>
    </w:p>
    <w:p w:rsidR="00746916" w:rsidRPr="00FF69E4" w:rsidRDefault="00746916" w:rsidP="00374E3E">
      <w:pPr>
        <w:pStyle w:val="Zwykytekst"/>
        <w:spacing w:line="276" w:lineRule="auto"/>
        <w:rPr>
          <w:rFonts w:ascii="Cambria" w:hAnsi="Cambria" w:cs="Courier New"/>
          <w:sz w:val="22"/>
          <w:szCs w:val="22"/>
        </w:rPr>
      </w:pPr>
      <w:r w:rsidRPr="00FF69E4">
        <w:rPr>
          <w:rFonts w:ascii="Cambria" w:hAnsi="Cambria" w:cs="Courier New"/>
          <w:sz w:val="22"/>
          <w:szCs w:val="22"/>
        </w:rPr>
        <w:t xml:space="preserve"> </w:t>
      </w:r>
    </w:p>
    <w:p w:rsidR="00746916" w:rsidRPr="00FF69E4" w:rsidRDefault="00746916" w:rsidP="00374E3E">
      <w:pPr>
        <w:pStyle w:val="Zwykytekst"/>
        <w:spacing w:line="276" w:lineRule="auto"/>
        <w:ind w:left="709"/>
        <w:jc w:val="both"/>
        <w:rPr>
          <w:rFonts w:ascii="Cambria" w:hAnsi="Cambria" w:cs="Courier New"/>
          <w:sz w:val="22"/>
          <w:szCs w:val="22"/>
        </w:rPr>
      </w:pPr>
      <w:r w:rsidRPr="00FF69E4">
        <w:rPr>
          <w:rFonts w:ascii="Cambria" w:hAnsi="Cambria" w:cs="Courier New"/>
          <w:sz w:val="22"/>
          <w:szCs w:val="22"/>
        </w:rPr>
        <w:t>Próbki poddawane są analizie w celu wykrycie substancji zabronionych i metod zabronionych umieszczonych na liście zabronionych substancji i metod i innych substancji według wskazówek przekazanych przez WADA zgodnie z Artykułem 4.5 lub aby pomóc organizacji antydopingowej w ustaleniu właściwych parametrów w moczu lub krwi zawodnika lub innych profili, w tym profilu DNA lub genetycznego, dla celów antydopingowych. Próbki mogą być pobierane i przechowywane na potrzeby analiz przeprowadzanych w późniejszych terminach.</w:t>
      </w:r>
    </w:p>
    <w:p w:rsidR="00746916" w:rsidRPr="00FF69E4" w:rsidRDefault="00746916" w:rsidP="00374E3E">
      <w:pPr>
        <w:pStyle w:val="Zwykytekst"/>
        <w:spacing w:line="276" w:lineRule="auto"/>
        <w:rPr>
          <w:rFonts w:ascii="Cambria" w:hAnsi="Cambria" w:cs="Courier New"/>
          <w:sz w:val="22"/>
          <w:szCs w:val="22"/>
        </w:rPr>
      </w:pPr>
      <w:r w:rsidRPr="00FF69E4">
        <w:rPr>
          <w:rFonts w:ascii="Cambria" w:hAnsi="Cambria" w:cs="Courier New"/>
          <w:sz w:val="22"/>
          <w:szCs w:val="22"/>
        </w:rPr>
        <w:t xml:space="preserve"> </w:t>
      </w:r>
    </w:p>
    <w:p w:rsidR="00746916" w:rsidRPr="00FF69E4" w:rsidRDefault="00746916" w:rsidP="00374E3E">
      <w:pPr>
        <w:pStyle w:val="Zwykytekst"/>
        <w:spacing w:line="276" w:lineRule="auto"/>
        <w:jc w:val="both"/>
        <w:rPr>
          <w:rFonts w:ascii="Cambria" w:hAnsi="Cambria" w:cs="Courier New"/>
          <w:i/>
          <w:sz w:val="22"/>
          <w:szCs w:val="22"/>
        </w:rPr>
      </w:pPr>
      <w:r w:rsidRPr="00FF69E4">
        <w:rPr>
          <w:rFonts w:ascii="Cambria" w:hAnsi="Cambria" w:cs="Courier New"/>
          <w:i/>
          <w:sz w:val="22"/>
          <w:szCs w:val="22"/>
        </w:rPr>
        <w:t>[Komentarz do Artykułu 6.2: Na przykład, odpowiednie informacje o profilu mogą być wykorzystane do przeprowadzenia badania ukierunkowanego</w:t>
      </w:r>
      <w:r w:rsidR="00CE1638" w:rsidRPr="00FF69E4">
        <w:rPr>
          <w:rFonts w:ascii="Cambria" w:hAnsi="Cambria" w:cs="Courier New"/>
          <w:i/>
          <w:sz w:val="22"/>
          <w:szCs w:val="22"/>
        </w:rPr>
        <w:t xml:space="preserve"> (targetowego) lub jako dowód w </w:t>
      </w:r>
      <w:r w:rsidRPr="00FF69E4">
        <w:rPr>
          <w:rFonts w:ascii="Cambria" w:hAnsi="Cambria" w:cs="Courier New"/>
          <w:i/>
          <w:sz w:val="22"/>
          <w:szCs w:val="22"/>
        </w:rPr>
        <w:t xml:space="preserve">postępowaniu o naruszenie przepisów antydopingowych zgodnie z Artykułem 2.2 lub do obu tych celów]. </w:t>
      </w:r>
    </w:p>
    <w:p w:rsidR="00746916" w:rsidRPr="00FF69E4" w:rsidRDefault="00746916" w:rsidP="00374E3E">
      <w:pPr>
        <w:pStyle w:val="Zwykytekst"/>
        <w:spacing w:line="276" w:lineRule="auto"/>
        <w:rPr>
          <w:rFonts w:ascii="Cambria" w:hAnsi="Cambria" w:cs="Courier New"/>
          <w:sz w:val="22"/>
          <w:szCs w:val="22"/>
        </w:rPr>
      </w:pPr>
      <w:r w:rsidRPr="00FF69E4">
        <w:rPr>
          <w:rFonts w:ascii="Cambria" w:hAnsi="Cambria" w:cs="Courier New"/>
          <w:sz w:val="22"/>
          <w:szCs w:val="22"/>
        </w:rPr>
        <w:t xml:space="preserve"> </w:t>
      </w:r>
    </w:p>
    <w:p w:rsidR="00746916" w:rsidRPr="00FF69E4" w:rsidRDefault="00746916" w:rsidP="00374E3E">
      <w:pPr>
        <w:pStyle w:val="Zwykytekst"/>
        <w:spacing w:line="276" w:lineRule="auto"/>
        <w:ind w:left="709"/>
        <w:jc w:val="both"/>
        <w:outlineLvl w:val="1"/>
        <w:rPr>
          <w:rFonts w:ascii="Cambria" w:hAnsi="Cambria" w:cs="Courier New"/>
          <w:sz w:val="22"/>
          <w:szCs w:val="22"/>
        </w:rPr>
      </w:pPr>
      <w:bookmarkStart w:id="109" w:name="_Toc403401599"/>
      <w:bookmarkStart w:id="110" w:name="_Toc404669817"/>
      <w:bookmarkStart w:id="111" w:name="_Toc404670331"/>
      <w:bookmarkStart w:id="112" w:name="_Toc404672756"/>
      <w:r w:rsidRPr="00FF69E4">
        <w:rPr>
          <w:rFonts w:ascii="Cambria" w:hAnsi="Cambria" w:cs="Courier New"/>
          <w:sz w:val="22"/>
          <w:szCs w:val="22"/>
        </w:rPr>
        <w:t xml:space="preserve">6.4 </w:t>
      </w:r>
      <w:r w:rsidRPr="00FF69E4">
        <w:rPr>
          <w:rFonts w:ascii="Cambria" w:hAnsi="Cambria" w:cs="Courier New"/>
          <w:sz w:val="22"/>
          <w:szCs w:val="22"/>
        </w:rPr>
        <w:tab/>
        <w:t>Standardy analizy próbek i raportowania</w:t>
      </w:r>
      <w:bookmarkEnd w:id="109"/>
      <w:bookmarkEnd w:id="110"/>
      <w:bookmarkEnd w:id="111"/>
      <w:bookmarkEnd w:id="112"/>
      <w:r w:rsidRPr="00FF69E4">
        <w:rPr>
          <w:rFonts w:ascii="Cambria" w:hAnsi="Cambria" w:cs="Courier New"/>
          <w:sz w:val="22"/>
          <w:szCs w:val="22"/>
        </w:rPr>
        <w:t xml:space="preserve"> </w:t>
      </w:r>
    </w:p>
    <w:p w:rsidR="00746916" w:rsidRPr="00FF69E4" w:rsidRDefault="00746916" w:rsidP="00374E3E">
      <w:pPr>
        <w:pStyle w:val="Zwykytekst"/>
        <w:spacing w:line="276" w:lineRule="auto"/>
        <w:rPr>
          <w:rFonts w:ascii="Cambria" w:hAnsi="Cambria" w:cs="Courier New"/>
          <w:sz w:val="22"/>
          <w:szCs w:val="22"/>
        </w:rPr>
      </w:pPr>
      <w:r w:rsidRPr="00FF69E4">
        <w:rPr>
          <w:rFonts w:ascii="Cambria" w:hAnsi="Cambria" w:cs="Courier New"/>
          <w:sz w:val="22"/>
          <w:szCs w:val="22"/>
        </w:rPr>
        <w:t xml:space="preserve"> </w:t>
      </w:r>
    </w:p>
    <w:p w:rsidR="00746916" w:rsidRPr="00FF69E4" w:rsidRDefault="00746916" w:rsidP="00374E3E">
      <w:pPr>
        <w:spacing w:line="276" w:lineRule="auto"/>
        <w:ind w:left="720"/>
        <w:jc w:val="both"/>
        <w:rPr>
          <w:rFonts w:ascii="Cambria" w:hAnsi="Cambria"/>
          <w:sz w:val="22"/>
          <w:szCs w:val="22"/>
        </w:rPr>
      </w:pPr>
      <w:r w:rsidRPr="00FF69E4">
        <w:rPr>
          <w:rFonts w:ascii="Cambria" w:hAnsi="Cambria" w:cs="Courier New"/>
          <w:sz w:val="22"/>
          <w:szCs w:val="22"/>
        </w:rPr>
        <w:t xml:space="preserve">Laboratoria analizują próbki kontroli antydopingowej oraz ogłaszają wyniki zgodnie z międzynarodowym standardem dla laboratoriów. Aby </w:t>
      </w:r>
      <w:r w:rsidRPr="00FF69E4">
        <w:rPr>
          <w:rFonts w:ascii="Cambria" w:hAnsi="Cambria"/>
          <w:sz w:val="22"/>
          <w:szCs w:val="22"/>
        </w:rPr>
        <w:t xml:space="preserve">zapewnić skuteczne badanie, Dokument techniczny, o którym mowa w Artykule </w:t>
      </w:r>
      <w:r w:rsidR="00036843" w:rsidRPr="00FF69E4">
        <w:rPr>
          <w:rFonts w:ascii="Cambria" w:hAnsi="Cambria"/>
          <w:sz w:val="22"/>
          <w:szCs w:val="22"/>
        </w:rPr>
        <w:t>5.4.1 Kodeksu określa sposoby i </w:t>
      </w:r>
      <w:r w:rsidRPr="00FF69E4">
        <w:rPr>
          <w:rFonts w:ascii="Cambria" w:hAnsi="Cambria"/>
          <w:sz w:val="22"/>
          <w:szCs w:val="22"/>
        </w:rPr>
        <w:t>zakres analizy próbek oparte o ocenę ryzyka właściwe dla danych dyscyplin sportowych a laborat</w:t>
      </w:r>
      <w:r w:rsidR="00CE1638" w:rsidRPr="00FF69E4">
        <w:rPr>
          <w:rFonts w:ascii="Cambria" w:hAnsi="Cambria"/>
          <w:sz w:val="22"/>
          <w:szCs w:val="22"/>
        </w:rPr>
        <w:t>oria analizują próbki zgodnie z </w:t>
      </w:r>
      <w:r w:rsidRPr="00FF69E4">
        <w:rPr>
          <w:rFonts w:ascii="Cambria" w:hAnsi="Cambria"/>
          <w:sz w:val="22"/>
          <w:szCs w:val="22"/>
        </w:rPr>
        <w:t>określonymi sposobami i zakresem analizy, z następującymi wyjątkami:</w:t>
      </w:r>
    </w:p>
    <w:p w:rsidR="00746916" w:rsidRPr="00FF69E4" w:rsidRDefault="00746916" w:rsidP="00374E3E">
      <w:pPr>
        <w:spacing w:line="276" w:lineRule="auto"/>
        <w:jc w:val="both"/>
        <w:rPr>
          <w:rFonts w:ascii="Cambria" w:hAnsi="Cambria"/>
          <w:sz w:val="22"/>
          <w:szCs w:val="22"/>
        </w:rPr>
      </w:pPr>
    </w:p>
    <w:p w:rsidR="00746916" w:rsidRPr="00FF69E4" w:rsidRDefault="00746916" w:rsidP="00374E3E">
      <w:pPr>
        <w:spacing w:line="276" w:lineRule="auto"/>
        <w:ind w:left="709"/>
        <w:jc w:val="both"/>
        <w:rPr>
          <w:rFonts w:ascii="Cambria" w:hAnsi="Cambria"/>
          <w:sz w:val="22"/>
          <w:szCs w:val="22"/>
        </w:rPr>
      </w:pPr>
      <w:r w:rsidRPr="00FF69E4">
        <w:rPr>
          <w:rFonts w:ascii="Cambria" w:hAnsi="Cambria"/>
          <w:sz w:val="22"/>
          <w:szCs w:val="22"/>
        </w:rPr>
        <w:t>6.4.1</w:t>
      </w:r>
      <w:r w:rsidRPr="00FF69E4">
        <w:rPr>
          <w:rFonts w:ascii="Cambria" w:hAnsi="Cambria"/>
          <w:sz w:val="22"/>
          <w:szCs w:val="22"/>
        </w:rPr>
        <w:tab/>
        <w:t xml:space="preserve">Organizacje antydopingowe </w:t>
      </w:r>
      <w:r w:rsidRPr="00FF69E4">
        <w:rPr>
          <w:rFonts w:ascii="Cambria" w:hAnsi="Cambria"/>
          <w:iCs/>
          <w:sz w:val="22"/>
          <w:szCs w:val="22"/>
        </w:rPr>
        <w:t>mogą zażądać, aby laboratoria poddały analizie próbki w zakresie rozszer</w:t>
      </w:r>
      <w:r w:rsidR="00060110" w:rsidRPr="00FF69E4">
        <w:rPr>
          <w:rFonts w:ascii="Cambria" w:hAnsi="Cambria"/>
          <w:iCs/>
          <w:sz w:val="22"/>
          <w:szCs w:val="22"/>
        </w:rPr>
        <w:t>zonym w stosunku do opisanego w </w:t>
      </w:r>
      <w:r w:rsidRPr="00FF69E4">
        <w:rPr>
          <w:rFonts w:ascii="Cambria" w:hAnsi="Cambria"/>
          <w:iCs/>
          <w:sz w:val="22"/>
          <w:szCs w:val="22"/>
        </w:rPr>
        <w:t>Dokumencie technicznym</w:t>
      </w:r>
    </w:p>
    <w:p w:rsidR="00746916" w:rsidRPr="00FF69E4" w:rsidRDefault="00746916" w:rsidP="00374E3E">
      <w:pPr>
        <w:pStyle w:val="Zwykytekst"/>
        <w:spacing w:line="276" w:lineRule="auto"/>
        <w:ind w:left="709"/>
        <w:jc w:val="both"/>
        <w:rPr>
          <w:rFonts w:ascii="Cambria" w:hAnsi="Cambria" w:cs="Courier New"/>
          <w:sz w:val="22"/>
          <w:szCs w:val="22"/>
        </w:rPr>
      </w:pPr>
      <w:r w:rsidRPr="00FF69E4">
        <w:rPr>
          <w:rFonts w:ascii="Cambria" w:hAnsi="Cambria" w:cs="Courier New"/>
          <w:sz w:val="22"/>
          <w:szCs w:val="22"/>
        </w:rPr>
        <w:t xml:space="preserve"> </w:t>
      </w:r>
    </w:p>
    <w:p w:rsidR="00746916" w:rsidRPr="00FF69E4" w:rsidRDefault="00746916" w:rsidP="00374E3E">
      <w:pPr>
        <w:spacing w:line="276" w:lineRule="auto"/>
        <w:ind w:left="709"/>
        <w:jc w:val="both"/>
        <w:rPr>
          <w:rFonts w:ascii="Cambria" w:hAnsi="Cambria"/>
          <w:sz w:val="22"/>
          <w:szCs w:val="22"/>
        </w:rPr>
      </w:pPr>
      <w:r w:rsidRPr="00FF69E4">
        <w:rPr>
          <w:rFonts w:ascii="Cambria" w:hAnsi="Cambria"/>
          <w:sz w:val="22"/>
          <w:szCs w:val="22"/>
        </w:rPr>
        <w:t xml:space="preserve">6.4.2 </w:t>
      </w:r>
      <w:r w:rsidRPr="00FF69E4">
        <w:rPr>
          <w:rFonts w:ascii="Cambria" w:hAnsi="Cambria" w:cs="Verdana"/>
          <w:sz w:val="22"/>
          <w:szCs w:val="22"/>
        </w:rPr>
        <w:tab/>
        <w:t>Organizacje antydopingowe</w:t>
      </w:r>
      <w:r w:rsidRPr="00FF69E4" w:rsidDel="00FE5D82">
        <w:rPr>
          <w:rFonts w:ascii="Cambria" w:hAnsi="Cambria"/>
          <w:iCs/>
          <w:sz w:val="22"/>
          <w:szCs w:val="22"/>
        </w:rPr>
        <w:t xml:space="preserve"> </w:t>
      </w:r>
      <w:r w:rsidRPr="00FF69E4">
        <w:rPr>
          <w:rFonts w:ascii="Cambria" w:hAnsi="Cambria"/>
          <w:iCs/>
          <w:sz w:val="22"/>
          <w:szCs w:val="22"/>
        </w:rPr>
        <w:t xml:space="preserve">mogą zażądać, aby laboratoria poddały analizie próbki w zakresie węższym niż opisany w Dokumencie technicznym tylko, jeżeli przekonująco uzasadnią WADA, że z uwagi na specyficzne okoliczności panujące w ich krajach lub danej </w:t>
      </w:r>
      <w:r w:rsidR="00060110" w:rsidRPr="00FF69E4">
        <w:rPr>
          <w:rFonts w:ascii="Cambria" w:hAnsi="Cambria"/>
          <w:iCs/>
          <w:sz w:val="22"/>
          <w:szCs w:val="22"/>
        </w:rPr>
        <w:t>dyscypliny sportowej, zgodnie z </w:t>
      </w:r>
      <w:r w:rsidRPr="00FF69E4">
        <w:rPr>
          <w:rFonts w:ascii="Cambria" w:hAnsi="Cambria"/>
          <w:iCs/>
          <w:sz w:val="22"/>
          <w:szCs w:val="22"/>
        </w:rPr>
        <w:t>planem wyboru terminu i miejsca badań, właściwa jest analiza przeprowadzana w węższym zakresie.</w:t>
      </w:r>
      <w:r w:rsidRPr="00FF69E4">
        <w:rPr>
          <w:rFonts w:ascii="Cambria" w:hAnsi="Cambria"/>
          <w:sz w:val="22"/>
          <w:szCs w:val="22"/>
        </w:rPr>
        <w:t xml:space="preserve"> </w:t>
      </w:r>
    </w:p>
    <w:p w:rsidR="00746916" w:rsidRPr="00FF69E4" w:rsidRDefault="00746916" w:rsidP="00374E3E">
      <w:pPr>
        <w:spacing w:line="276" w:lineRule="auto"/>
        <w:ind w:left="709"/>
        <w:jc w:val="both"/>
        <w:rPr>
          <w:rFonts w:ascii="Cambria" w:hAnsi="Cambria"/>
          <w:sz w:val="22"/>
          <w:szCs w:val="22"/>
        </w:rPr>
      </w:pPr>
    </w:p>
    <w:p w:rsidR="00746916" w:rsidRPr="00FF69E4" w:rsidRDefault="00746916" w:rsidP="00374E3E">
      <w:pPr>
        <w:spacing w:line="276" w:lineRule="auto"/>
        <w:ind w:left="709"/>
        <w:jc w:val="both"/>
        <w:rPr>
          <w:rFonts w:ascii="Cambria" w:hAnsi="Cambria"/>
          <w:sz w:val="22"/>
          <w:szCs w:val="22"/>
        </w:rPr>
      </w:pPr>
      <w:r w:rsidRPr="00FF69E4">
        <w:rPr>
          <w:rFonts w:ascii="Cambria" w:hAnsi="Cambria"/>
          <w:sz w:val="22"/>
          <w:szCs w:val="22"/>
        </w:rPr>
        <w:t xml:space="preserve">6.4.3 </w:t>
      </w:r>
      <w:r w:rsidRPr="00FF69E4">
        <w:rPr>
          <w:rFonts w:ascii="Cambria" w:hAnsi="Cambria"/>
          <w:sz w:val="22"/>
          <w:szCs w:val="22"/>
        </w:rPr>
        <w:tab/>
        <w:t xml:space="preserve">Zgodnie z Międzynarodowym standardem </w:t>
      </w:r>
      <w:r w:rsidR="00060110" w:rsidRPr="00FF69E4">
        <w:rPr>
          <w:rFonts w:ascii="Cambria" w:hAnsi="Cambria"/>
          <w:sz w:val="22"/>
          <w:szCs w:val="22"/>
        </w:rPr>
        <w:t>dla laboratoriów, laboratoria z </w:t>
      </w:r>
      <w:r w:rsidRPr="00FF69E4">
        <w:rPr>
          <w:rFonts w:ascii="Cambria" w:hAnsi="Cambria"/>
          <w:sz w:val="22"/>
          <w:szCs w:val="22"/>
        </w:rPr>
        <w:t xml:space="preserve">własnej inicjatywy i na własny koszt mogą analizować próbki pod kątem obecności w nich substancji zabronionych lub metod zabronionych w zakresie nieuwzględnionym w zakresie analizy opisanym w Dokumencie technicznym lub określonym przez organ </w:t>
      </w:r>
      <w:r w:rsidRPr="00FF69E4">
        <w:rPr>
          <w:rFonts w:ascii="Cambria" w:hAnsi="Cambria"/>
          <w:sz w:val="22"/>
          <w:szCs w:val="22"/>
        </w:rPr>
        <w:lastRenderedPageBreak/>
        <w:t xml:space="preserve">decydujący o przeprowadzeniu badań. Wyniki takiej analizy należy zgłaszać i są one tak samo ważne jak każdy inny wynik analityczny oraz wiążą się z takimi samy konsekwencjami. </w:t>
      </w:r>
    </w:p>
    <w:p w:rsidR="00746916" w:rsidRPr="00FF69E4" w:rsidRDefault="00746916" w:rsidP="00374E3E">
      <w:pPr>
        <w:pStyle w:val="Zwykytekst"/>
        <w:spacing w:line="276" w:lineRule="auto"/>
        <w:rPr>
          <w:rFonts w:ascii="Cambria" w:hAnsi="Cambria" w:cs="Courier New"/>
          <w:sz w:val="22"/>
          <w:szCs w:val="22"/>
        </w:rPr>
      </w:pPr>
    </w:p>
    <w:p w:rsidR="00CE1638" w:rsidRPr="00FF69E4" w:rsidRDefault="00CE1638" w:rsidP="00374E3E">
      <w:pPr>
        <w:autoSpaceDE w:val="0"/>
        <w:autoSpaceDN w:val="0"/>
        <w:adjustRightInd w:val="0"/>
        <w:spacing w:line="276" w:lineRule="auto"/>
        <w:jc w:val="both"/>
        <w:rPr>
          <w:rFonts w:ascii="Cambria" w:hAnsi="Cambria" w:cs="Verdana"/>
          <w:i/>
          <w:iCs/>
          <w:sz w:val="22"/>
          <w:szCs w:val="22"/>
          <w:lang w:eastAsia="en-CA"/>
        </w:rPr>
      </w:pPr>
      <w:r w:rsidRPr="00FF69E4">
        <w:rPr>
          <w:rFonts w:ascii="Cambria" w:hAnsi="Cambria" w:cs="Verdana"/>
          <w:i/>
          <w:iCs/>
          <w:sz w:val="22"/>
          <w:szCs w:val="22"/>
          <w:lang w:eastAsia="en-CA"/>
        </w:rPr>
        <w:t>[Komentarz do Artykułu 6.4: Celem Artykułu jest rozszerzenie zasady “Inteligentnych badań” do zakresu analizy próbek, który pozwala na wykrywanie dopingu w sposób najbardziej skuteczny. Uznaje się, że dostępne zasoby do walki z dopingiem są ograniczone oraz że zwiększenie zakresu analizy próbek może, w niekt</w:t>
      </w:r>
      <w:r w:rsidR="00060110" w:rsidRPr="00FF69E4">
        <w:rPr>
          <w:rFonts w:ascii="Cambria" w:hAnsi="Cambria" w:cs="Verdana"/>
          <w:i/>
          <w:iCs/>
          <w:sz w:val="22"/>
          <w:szCs w:val="22"/>
          <w:lang w:eastAsia="en-CA"/>
        </w:rPr>
        <w:t>órych dyscyplinach sportowych i </w:t>
      </w:r>
      <w:r w:rsidRPr="00FF69E4">
        <w:rPr>
          <w:rFonts w:ascii="Cambria" w:hAnsi="Cambria" w:cs="Verdana"/>
          <w:i/>
          <w:iCs/>
          <w:sz w:val="22"/>
          <w:szCs w:val="22"/>
          <w:lang w:eastAsia="en-CA"/>
        </w:rPr>
        <w:t>krajach zmniejszyć liczbę próbek poddawanych analizie].</w:t>
      </w:r>
    </w:p>
    <w:p w:rsidR="00CE1638" w:rsidRPr="00FF69E4" w:rsidRDefault="00CE1638" w:rsidP="00374E3E">
      <w:pPr>
        <w:pStyle w:val="Zwykytekst"/>
        <w:spacing w:line="276" w:lineRule="auto"/>
        <w:rPr>
          <w:rFonts w:ascii="Cambria" w:hAnsi="Cambria" w:cs="Courier New"/>
          <w:sz w:val="22"/>
          <w:szCs w:val="22"/>
        </w:rPr>
      </w:pPr>
    </w:p>
    <w:p w:rsidR="00746916" w:rsidRPr="00FF69E4" w:rsidRDefault="00746916" w:rsidP="00374E3E">
      <w:pPr>
        <w:pStyle w:val="Zwykytekst"/>
        <w:spacing w:line="276" w:lineRule="auto"/>
        <w:ind w:left="709"/>
        <w:jc w:val="both"/>
        <w:outlineLvl w:val="1"/>
        <w:rPr>
          <w:rFonts w:ascii="Cambria" w:hAnsi="Cambria" w:cs="Courier New"/>
          <w:sz w:val="22"/>
          <w:szCs w:val="22"/>
        </w:rPr>
      </w:pPr>
      <w:bookmarkStart w:id="113" w:name="_Toc403401600"/>
      <w:bookmarkStart w:id="114" w:name="_Toc404669818"/>
      <w:bookmarkStart w:id="115" w:name="_Toc404670332"/>
      <w:bookmarkStart w:id="116" w:name="_Toc404672757"/>
      <w:r w:rsidRPr="00FF69E4">
        <w:rPr>
          <w:rFonts w:ascii="Cambria" w:hAnsi="Cambria" w:cs="Courier New"/>
          <w:sz w:val="22"/>
          <w:szCs w:val="22"/>
        </w:rPr>
        <w:t xml:space="preserve">6.5 </w:t>
      </w:r>
      <w:r w:rsidRPr="00FF69E4">
        <w:rPr>
          <w:rFonts w:ascii="Cambria" w:hAnsi="Cambria" w:cs="Courier New"/>
          <w:sz w:val="22"/>
          <w:szCs w:val="22"/>
        </w:rPr>
        <w:tab/>
        <w:t>Dalsza analiza próbek</w:t>
      </w:r>
      <w:bookmarkEnd w:id="113"/>
      <w:bookmarkEnd w:id="114"/>
      <w:bookmarkEnd w:id="115"/>
      <w:bookmarkEnd w:id="116"/>
      <w:r w:rsidRPr="00FF69E4">
        <w:rPr>
          <w:rFonts w:ascii="Cambria" w:hAnsi="Cambria" w:cs="Courier New"/>
          <w:sz w:val="22"/>
          <w:szCs w:val="22"/>
        </w:rPr>
        <w:t xml:space="preserve"> </w:t>
      </w:r>
    </w:p>
    <w:p w:rsidR="00746916" w:rsidRPr="00FF69E4" w:rsidRDefault="00746916" w:rsidP="00374E3E">
      <w:pPr>
        <w:spacing w:line="276" w:lineRule="auto"/>
        <w:ind w:left="720"/>
        <w:jc w:val="both"/>
        <w:rPr>
          <w:rFonts w:ascii="Cambria" w:hAnsi="Cambria"/>
          <w:b/>
          <w:spacing w:val="-3"/>
          <w:sz w:val="22"/>
          <w:szCs w:val="22"/>
        </w:rPr>
      </w:pPr>
    </w:p>
    <w:p w:rsidR="00746916" w:rsidRPr="00FF69E4" w:rsidRDefault="00746916" w:rsidP="00374E3E">
      <w:pPr>
        <w:spacing w:line="276" w:lineRule="auto"/>
        <w:ind w:left="720"/>
        <w:jc w:val="both"/>
        <w:rPr>
          <w:rFonts w:ascii="Cambria" w:hAnsi="Cambria"/>
          <w:color w:val="000000"/>
          <w:sz w:val="22"/>
          <w:szCs w:val="22"/>
        </w:rPr>
      </w:pPr>
      <w:r w:rsidRPr="00FF69E4">
        <w:rPr>
          <w:rStyle w:val="DeltaViewInsertion"/>
          <w:rFonts w:ascii="Cambria" w:hAnsi="Cambria" w:cs="Verdana"/>
          <w:color w:val="000000"/>
          <w:sz w:val="22"/>
          <w:szCs w:val="22"/>
          <w:u w:val="none"/>
        </w:rPr>
        <w:t>Każda p</w:t>
      </w:r>
      <w:r w:rsidRPr="00FF69E4">
        <w:rPr>
          <w:rFonts w:ascii="Cambria" w:hAnsi="Cambria" w:cs="Courier New"/>
          <w:sz w:val="22"/>
          <w:szCs w:val="22"/>
        </w:rPr>
        <w:t>róbka może być poddana ponownej analizie w dowolnym czasie wyłącznie na polecenie organizacji antydopingowej odpowiedzialnej za zarządzanie wynikami</w:t>
      </w:r>
      <w:r w:rsidRPr="00FF69E4">
        <w:rPr>
          <w:rStyle w:val="DeltaViewInsertion"/>
          <w:rFonts w:ascii="Cambria" w:hAnsi="Cambria" w:cs="Verdana"/>
          <w:color w:val="000000"/>
          <w:sz w:val="22"/>
          <w:szCs w:val="22"/>
          <w:u w:val="none"/>
        </w:rPr>
        <w:t xml:space="preserve"> przed poinformowaniem zawodnika przez organizację antydopingową o wynikach analizy próbki A i próbki B (lub wyniku analizy próbki A, gdy zrezygnowano z analizy lub analiza próbki B nie będzie przeprowadzana) stanowiących podstawę do stwierdzenia naruszenia przepisów antydopingowych zgodnie z Artykułem 2.1.</w:t>
      </w:r>
    </w:p>
    <w:p w:rsidR="00746916" w:rsidRPr="00FF69E4" w:rsidRDefault="00746916" w:rsidP="00374E3E">
      <w:pPr>
        <w:pStyle w:val="Zwykytekst"/>
        <w:spacing w:line="276" w:lineRule="auto"/>
        <w:rPr>
          <w:rFonts w:ascii="Cambria" w:hAnsi="Cambria" w:cs="Courier New"/>
          <w:sz w:val="22"/>
          <w:szCs w:val="22"/>
        </w:rPr>
      </w:pPr>
    </w:p>
    <w:p w:rsidR="00746916" w:rsidRPr="00FF69E4" w:rsidRDefault="00746916" w:rsidP="00374E3E">
      <w:pPr>
        <w:spacing w:line="276" w:lineRule="auto"/>
        <w:ind w:left="720"/>
        <w:jc w:val="both"/>
        <w:rPr>
          <w:rFonts w:ascii="Cambria" w:hAnsi="Cambria"/>
          <w:color w:val="000000"/>
          <w:sz w:val="22"/>
          <w:szCs w:val="22"/>
        </w:rPr>
      </w:pPr>
      <w:r w:rsidRPr="00FF69E4">
        <w:rPr>
          <w:rStyle w:val="DeltaViewInsertion"/>
          <w:rFonts w:ascii="Cambria" w:hAnsi="Cambria" w:cs="Verdana"/>
          <w:color w:val="000000"/>
          <w:sz w:val="22"/>
          <w:szCs w:val="22"/>
          <w:u w:val="none"/>
        </w:rPr>
        <w:t>Próbki mogą być przechowywane i później poddawane analizom w celach określonych w Artykule 6.2 w dowolnym czasie wyłącznie na polecenie organizacji antydopingowej, która zainicjowała i poleciła pobranie próbek lub WADA. (Każde przechowywanie lub dalsze analizowanie próbek zainicjowane przez WADA jest wykonywane na koszt WADA). Takie późniejsze analizy próbek będą przeprowadzane zgodnie z wymogami Międzynarodowego standardu dla laboratoriów i Międzynarodowego standardu badań i </w:t>
      </w:r>
      <w:r w:rsidRPr="00FF69E4">
        <w:rPr>
          <w:rFonts w:ascii="Cambria" w:hAnsi="Cambria" w:cs="Verdana"/>
          <w:sz w:val="22"/>
          <w:szCs w:val="22"/>
        </w:rPr>
        <w:t>śledztw</w:t>
      </w:r>
      <w:r w:rsidRPr="00FF69E4">
        <w:rPr>
          <w:rStyle w:val="DeltaViewInsertion"/>
          <w:rFonts w:ascii="Cambria" w:hAnsi="Cambria" w:cs="Verdana"/>
          <w:color w:val="000000"/>
          <w:sz w:val="22"/>
          <w:szCs w:val="22"/>
          <w:u w:val="none"/>
        </w:rPr>
        <w:t>.</w:t>
      </w:r>
    </w:p>
    <w:p w:rsidR="00746916" w:rsidRPr="00FF69E4" w:rsidRDefault="00746916" w:rsidP="00374E3E">
      <w:pPr>
        <w:pStyle w:val="Zwykytekst"/>
        <w:spacing w:line="276" w:lineRule="auto"/>
        <w:rPr>
          <w:rFonts w:ascii="Cambria" w:hAnsi="Cambria" w:cs="Courier New"/>
          <w:sz w:val="22"/>
          <w:szCs w:val="22"/>
        </w:rPr>
      </w:pPr>
    </w:p>
    <w:p w:rsidR="00746916" w:rsidRPr="00FF69E4" w:rsidRDefault="00746916" w:rsidP="00374E3E">
      <w:pPr>
        <w:spacing w:line="276" w:lineRule="auto"/>
        <w:rPr>
          <w:rFonts w:ascii="Cambria" w:hAnsi="Cambria" w:cs="Courier New"/>
          <w:sz w:val="22"/>
          <w:szCs w:val="22"/>
        </w:rPr>
      </w:pPr>
    </w:p>
    <w:p w:rsidR="00746916" w:rsidRPr="00FF69E4" w:rsidRDefault="00746916" w:rsidP="00374E3E">
      <w:pPr>
        <w:pStyle w:val="Nagwek1"/>
        <w:spacing w:before="0" w:after="0" w:line="276" w:lineRule="auto"/>
        <w:rPr>
          <w:rFonts w:ascii="Cambria" w:hAnsi="Cambria"/>
          <w:sz w:val="22"/>
          <w:szCs w:val="22"/>
        </w:rPr>
      </w:pPr>
      <w:bookmarkStart w:id="117" w:name="_Toc403401601"/>
      <w:bookmarkStart w:id="118" w:name="_Toc404669819"/>
      <w:bookmarkStart w:id="119" w:name="_Toc404670333"/>
      <w:bookmarkStart w:id="120" w:name="_Toc404672758"/>
      <w:r w:rsidRPr="00FF69E4">
        <w:rPr>
          <w:rFonts w:ascii="Cambria" w:hAnsi="Cambria"/>
          <w:sz w:val="22"/>
          <w:szCs w:val="22"/>
        </w:rPr>
        <w:t>A</w:t>
      </w:r>
      <w:r w:rsidR="00060110" w:rsidRPr="00FF69E4">
        <w:rPr>
          <w:rFonts w:ascii="Cambria" w:hAnsi="Cambria"/>
          <w:sz w:val="22"/>
          <w:szCs w:val="22"/>
        </w:rPr>
        <w:t>rtykuł 7 Kodeksu Zarządzanie wynikami</w:t>
      </w:r>
      <w:bookmarkEnd w:id="117"/>
      <w:bookmarkEnd w:id="118"/>
      <w:bookmarkEnd w:id="119"/>
      <w:bookmarkEnd w:id="120"/>
      <w:r w:rsidRPr="00FF69E4">
        <w:rPr>
          <w:rFonts w:ascii="Cambria" w:hAnsi="Cambria"/>
          <w:sz w:val="22"/>
          <w:szCs w:val="22"/>
        </w:rPr>
        <w:t xml:space="preserve"> </w:t>
      </w:r>
    </w:p>
    <w:p w:rsidR="00746916" w:rsidRPr="00FF69E4" w:rsidRDefault="00746916" w:rsidP="00374E3E">
      <w:pPr>
        <w:pStyle w:val="Zwykytekst"/>
        <w:spacing w:line="276" w:lineRule="auto"/>
        <w:rPr>
          <w:rFonts w:ascii="Cambria" w:hAnsi="Cambria" w:cs="Courier New"/>
          <w:sz w:val="22"/>
          <w:szCs w:val="22"/>
        </w:rPr>
      </w:pPr>
      <w:r w:rsidRPr="00FF69E4">
        <w:rPr>
          <w:rFonts w:ascii="Cambria" w:hAnsi="Cambria" w:cs="Courier New"/>
          <w:sz w:val="22"/>
          <w:szCs w:val="22"/>
        </w:rPr>
        <w:t xml:space="preserve"> </w:t>
      </w:r>
    </w:p>
    <w:p w:rsidR="00746916" w:rsidRPr="00FF69E4" w:rsidRDefault="00746916" w:rsidP="00374E3E">
      <w:pPr>
        <w:pStyle w:val="Zwykytekst"/>
        <w:spacing w:line="276" w:lineRule="auto"/>
        <w:ind w:left="709"/>
        <w:jc w:val="both"/>
        <w:outlineLvl w:val="1"/>
        <w:rPr>
          <w:rFonts w:ascii="Cambria" w:hAnsi="Cambria" w:cs="Courier New"/>
          <w:sz w:val="22"/>
          <w:szCs w:val="22"/>
        </w:rPr>
      </w:pPr>
      <w:bookmarkStart w:id="121" w:name="_DV_C737"/>
      <w:bookmarkStart w:id="122" w:name="_Toc321920503"/>
      <w:bookmarkStart w:id="123" w:name="_Toc323139199"/>
      <w:bookmarkStart w:id="124" w:name="_Toc323140294"/>
      <w:bookmarkStart w:id="125" w:name="_Toc323140574"/>
      <w:bookmarkStart w:id="126" w:name="_Toc323311623"/>
      <w:bookmarkStart w:id="127" w:name="_Toc323313190"/>
      <w:bookmarkStart w:id="128" w:name="_Toc323563229"/>
      <w:bookmarkStart w:id="129" w:name="_Toc359253738"/>
      <w:bookmarkStart w:id="130" w:name="_Toc403401602"/>
      <w:bookmarkStart w:id="131" w:name="_Toc404669820"/>
      <w:bookmarkStart w:id="132" w:name="_Toc404670334"/>
      <w:bookmarkStart w:id="133" w:name="_Toc404672759"/>
      <w:r w:rsidRPr="00FF69E4">
        <w:rPr>
          <w:rFonts w:ascii="Cambria" w:hAnsi="Cambria" w:cs="Courier New"/>
          <w:sz w:val="22"/>
          <w:szCs w:val="22"/>
        </w:rPr>
        <w:t>7.1</w:t>
      </w:r>
      <w:r w:rsidRPr="00FF69E4">
        <w:rPr>
          <w:rFonts w:ascii="Cambria" w:hAnsi="Cambria" w:cs="Courier New"/>
          <w:sz w:val="22"/>
          <w:szCs w:val="22"/>
        </w:rPr>
        <w:tab/>
        <w:t>Obowiązek zarządzania wynikami</w:t>
      </w:r>
      <w:bookmarkEnd w:id="121"/>
      <w:bookmarkEnd w:id="122"/>
      <w:bookmarkEnd w:id="123"/>
      <w:bookmarkEnd w:id="124"/>
      <w:bookmarkEnd w:id="125"/>
      <w:bookmarkEnd w:id="126"/>
      <w:bookmarkEnd w:id="127"/>
      <w:bookmarkEnd w:id="128"/>
      <w:bookmarkEnd w:id="129"/>
      <w:bookmarkEnd w:id="130"/>
      <w:bookmarkEnd w:id="131"/>
      <w:bookmarkEnd w:id="132"/>
      <w:bookmarkEnd w:id="133"/>
    </w:p>
    <w:p w:rsidR="00746916" w:rsidRPr="00FF69E4" w:rsidRDefault="00746916" w:rsidP="00374E3E">
      <w:pPr>
        <w:pStyle w:val="Zwykytekst"/>
        <w:spacing w:line="276" w:lineRule="auto"/>
        <w:rPr>
          <w:rFonts w:ascii="Cambria" w:hAnsi="Cambria" w:cs="Courier New"/>
          <w:sz w:val="22"/>
          <w:szCs w:val="22"/>
        </w:rPr>
      </w:pPr>
    </w:p>
    <w:p w:rsidR="00036843" w:rsidRPr="00FF69E4" w:rsidRDefault="00746916" w:rsidP="00374E3E">
      <w:pPr>
        <w:pStyle w:val="Zwykytekst"/>
        <w:spacing w:line="276" w:lineRule="auto"/>
        <w:ind w:left="709"/>
        <w:jc w:val="both"/>
        <w:rPr>
          <w:rFonts w:ascii="Cambria" w:hAnsi="Cambria" w:cs="Courier New"/>
          <w:sz w:val="22"/>
          <w:szCs w:val="22"/>
        </w:rPr>
      </w:pPr>
      <w:r w:rsidRPr="00FF69E4">
        <w:rPr>
          <w:rFonts w:ascii="Cambria" w:hAnsi="Cambria" w:cs="Courier New"/>
          <w:sz w:val="22"/>
          <w:szCs w:val="22"/>
        </w:rPr>
        <w:t>Z wyjątkiem, jak stwierdzono w Artykułach 7.1.1 i 7.1.2 poniżej, za zarządzanie wynikami i rozprawy odpowiada i określa ich zasady proceduralne organizacja antydopingowa, która zainicjowała i zleciła pobranie próbki (lub gdy próbki nie pobierano) organizacja antydopingowa, która jako pierwsza poinformowała zawodnika lub inną osobę o domniemanym naruszeniu przepisów antydopingowych a następnie skrupulatnie ścigała naruszenie przepisów antydopingowych). Bez względu na to, która organizacja antydopingowa zarządza wynikami lub rozprawami, należy przestrzegać zasad określonych w niniejszym Artykule oraz w Artyku</w:t>
      </w:r>
      <w:r w:rsidR="00060110" w:rsidRPr="00FF69E4">
        <w:rPr>
          <w:rFonts w:ascii="Cambria" w:hAnsi="Cambria" w:cs="Courier New"/>
          <w:sz w:val="22"/>
          <w:szCs w:val="22"/>
        </w:rPr>
        <w:t>le 8 oraz przepisów zawartych w </w:t>
      </w:r>
      <w:r w:rsidRPr="00FF69E4">
        <w:rPr>
          <w:rFonts w:ascii="Cambria" w:hAnsi="Cambria" w:cs="Courier New"/>
          <w:sz w:val="22"/>
          <w:szCs w:val="22"/>
        </w:rPr>
        <w:t>Artykule 23.2.2, które powinny być włączone bez zasadniczej zmiany do tych zasad.</w:t>
      </w:r>
      <w:r w:rsidR="00060110" w:rsidRPr="00FF69E4">
        <w:rPr>
          <w:rFonts w:ascii="Cambria" w:hAnsi="Cambria" w:cs="Courier New"/>
          <w:sz w:val="22"/>
          <w:szCs w:val="22"/>
        </w:rPr>
        <w:t xml:space="preserve"> </w:t>
      </w:r>
    </w:p>
    <w:p w:rsidR="00036843" w:rsidRPr="00FF69E4" w:rsidRDefault="00036843" w:rsidP="00374E3E">
      <w:pPr>
        <w:pStyle w:val="Zwykytekst"/>
        <w:spacing w:line="276" w:lineRule="auto"/>
        <w:ind w:left="709"/>
        <w:jc w:val="both"/>
        <w:rPr>
          <w:rFonts w:ascii="Cambria" w:hAnsi="Cambria" w:cs="Courier New"/>
          <w:sz w:val="22"/>
          <w:szCs w:val="22"/>
        </w:rPr>
      </w:pPr>
    </w:p>
    <w:p w:rsidR="00746916" w:rsidRPr="00FF69E4" w:rsidRDefault="00060110" w:rsidP="00374E3E">
      <w:pPr>
        <w:pStyle w:val="Zwykytekst"/>
        <w:spacing w:line="276" w:lineRule="auto"/>
        <w:ind w:left="709"/>
        <w:jc w:val="both"/>
        <w:rPr>
          <w:rFonts w:ascii="Cambria" w:hAnsi="Cambria" w:cs="Courier New"/>
          <w:sz w:val="22"/>
          <w:szCs w:val="22"/>
        </w:rPr>
      </w:pPr>
      <w:r w:rsidRPr="00FF69E4">
        <w:rPr>
          <w:rFonts w:ascii="Cambria" w:hAnsi="Cambria" w:cs="Courier New"/>
          <w:sz w:val="22"/>
          <w:szCs w:val="22"/>
        </w:rPr>
        <w:t>…</w:t>
      </w:r>
    </w:p>
    <w:p w:rsidR="00746916" w:rsidRPr="00FF69E4" w:rsidRDefault="00746916" w:rsidP="00374E3E">
      <w:pPr>
        <w:pStyle w:val="Zwykytekst"/>
        <w:spacing w:line="276" w:lineRule="auto"/>
        <w:jc w:val="both"/>
        <w:rPr>
          <w:rFonts w:ascii="Cambria" w:hAnsi="Cambria" w:cs="Courier New"/>
          <w:sz w:val="22"/>
          <w:szCs w:val="22"/>
        </w:rPr>
      </w:pPr>
    </w:p>
    <w:p w:rsidR="00746916" w:rsidRPr="00FF69E4" w:rsidRDefault="00746916" w:rsidP="00374E3E">
      <w:pPr>
        <w:pStyle w:val="Zwykytekst"/>
        <w:spacing w:line="276" w:lineRule="auto"/>
        <w:ind w:left="709"/>
        <w:jc w:val="both"/>
        <w:rPr>
          <w:rFonts w:ascii="Cambria" w:hAnsi="Cambria" w:cs="Courier New"/>
          <w:sz w:val="22"/>
          <w:szCs w:val="22"/>
        </w:rPr>
      </w:pPr>
      <w:r w:rsidRPr="00FF69E4">
        <w:rPr>
          <w:rFonts w:ascii="Cambria" w:hAnsi="Cambria" w:cs="Courier New"/>
          <w:sz w:val="22"/>
          <w:szCs w:val="22"/>
        </w:rPr>
        <w:t>7.1.2</w:t>
      </w:r>
      <w:r w:rsidRPr="00FF69E4">
        <w:rPr>
          <w:rFonts w:ascii="Cambria" w:hAnsi="Cambria" w:cs="Courier New"/>
          <w:sz w:val="22"/>
          <w:szCs w:val="22"/>
        </w:rPr>
        <w:tab/>
        <w:t xml:space="preserve">Zarządzanie wynikami w przypadku ewentualnego naruszenia przepisów antydopingowych polegającego na niepoinformowaniu o miejscu pobytu (brak </w:t>
      </w:r>
      <w:r w:rsidRPr="00FF69E4">
        <w:rPr>
          <w:rFonts w:ascii="Cambria" w:hAnsi="Cambria" w:cs="Courier New"/>
          <w:sz w:val="22"/>
          <w:szCs w:val="22"/>
        </w:rPr>
        <w:lastRenderedPageBreak/>
        <w:t>powiadomienia lub opuszczone badanie) leży w gestii federacji międzynarodowej lub krajowej organizacji antydopingowej, którą dany zawodnik informuje o swoim miejscu pobytu, zgodnie z Międzynarodowym standardem badań i śledztw. Organizacja antydopingowa, która stwierdzi niepoinformowanie o miejscu pobytu lub opuszczone badanie przekazuje te informacje WADA za pomocą systemu ADAMS lub innego systemu zatwierdzonego przez WADA, gdzie będą one dostępne innym właściwym organizacjom antydopingowym.</w:t>
      </w:r>
    </w:p>
    <w:p w:rsidR="00746916" w:rsidRPr="00FF69E4" w:rsidRDefault="00746916" w:rsidP="00374E3E">
      <w:pPr>
        <w:pStyle w:val="Zwykytekst"/>
        <w:spacing w:line="276" w:lineRule="auto"/>
        <w:jc w:val="both"/>
        <w:rPr>
          <w:rFonts w:ascii="Cambria" w:hAnsi="Cambria" w:cs="Courier New"/>
          <w:sz w:val="22"/>
          <w:szCs w:val="22"/>
        </w:rPr>
      </w:pPr>
    </w:p>
    <w:p w:rsidR="00060110" w:rsidRPr="00FF69E4" w:rsidRDefault="00060110" w:rsidP="00374E3E">
      <w:pPr>
        <w:pStyle w:val="Zwykytekst"/>
        <w:spacing w:line="276" w:lineRule="auto"/>
        <w:jc w:val="both"/>
        <w:rPr>
          <w:rFonts w:ascii="Cambria" w:hAnsi="Cambria" w:cs="Courier New"/>
          <w:sz w:val="22"/>
          <w:szCs w:val="22"/>
        </w:rPr>
      </w:pPr>
      <w:r w:rsidRPr="00FF69E4">
        <w:rPr>
          <w:rFonts w:ascii="Cambria" w:hAnsi="Cambria" w:cs="Courier New"/>
          <w:sz w:val="22"/>
          <w:szCs w:val="22"/>
        </w:rPr>
        <w:tab/>
        <w:t>…</w:t>
      </w:r>
    </w:p>
    <w:p w:rsidR="00060110" w:rsidRPr="00FF69E4" w:rsidRDefault="00060110" w:rsidP="00374E3E">
      <w:pPr>
        <w:pStyle w:val="Zwykytekst"/>
        <w:spacing w:line="276" w:lineRule="auto"/>
        <w:jc w:val="both"/>
        <w:rPr>
          <w:rFonts w:ascii="Cambria" w:hAnsi="Cambria" w:cs="Courier New"/>
          <w:sz w:val="22"/>
          <w:szCs w:val="22"/>
        </w:rPr>
      </w:pPr>
    </w:p>
    <w:p w:rsidR="00746916" w:rsidRPr="00FF69E4" w:rsidRDefault="00746916" w:rsidP="00374E3E">
      <w:pPr>
        <w:pStyle w:val="Zwykytekst"/>
        <w:spacing w:line="276" w:lineRule="auto"/>
        <w:ind w:left="709"/>
        <w:jc w:val="both"/>
        <w:outlineLvl w:val="1"/>
        <w:rPr>
          <w:rFonts w:ascii="Cambria" w:hAnsi="Cambria" w:cs="Courier New"/>
          <w:sz w:val="22"/>
          <w:szCs w:val="22"/>
        </w:rPr>
      </w:pPr>
      <w:bookmarkStart w:id="134" w:name="_Toc403401605"/>
      <w:bookmarkStart w:id="135" w:name="_Toc404669821"/>
      <w:bookmarkStart w:id="136" w:name="_Toc404670335"/>
      <w:bookmarkStart w:id="137" w:name="_Toc404672760"/>
      <w:r w:rsidRPr="00FF69E4">
        <w:rPr>
          <w:rFonts w:ascii="Cambria" w:hAnsi="Cambria" w:cs="Courier New"/>
          <w:sz w:val="22"/>
          <w:szCs w:val="22"/>
        </w:rPr>
        <w:t xml:space="preserve">7.4 </w:t>
      </w:r>
      <w:r w:rsidRPr="00FF69E4">
        <w:rPr>
          <w:rFonts w:ascii="Cambria" w:hAnsi="Cambria" w:cs="Courier New"/>
          <w:sz w:val="22"/>
          <w:szCs w:val="22"/>
        </w:rPr>
        <w:tab/>
        <w:t>Analiza wyników nietypowych</w:t>
      </w:r>
      <w:bookmarkEnd w:id="134"/>
      <w:bookmarkEnd w:id="135"/>
      <w:bookmarkEnd w:id="136"/>
      <w:bookmarkEnd w:id="137"/>
      <w:r w:rsidRPr="00FF69E4">
        <w:rPr>
          <w:rFonts w:ascii="Cambria" w:hAnsi="Cambria" w:cs="Courier New"/>
          <w:sz w:val="22"/>
          <w:szCs w:val="22"/>
        </w:rPr>
        <w:t xml:space="preserve"> </w:t>
      </w:r>
    </w:p>
    <w:p w:rsidR="00746916" w:rsidRPr="00FF69E4" w:rsidRDefault="00746916" w:rsidP="00374E3E">
      <w:pPr>
        <w:pStyle w:val="Zwykytekst"/>
        <w:spacing w:line="276" w:lineRule="auto"/>
        <w:rPr>
          <w:rFonts w:ascii="Cambria" w:hAnsi="Cambria" w:cs="Courier New"/>
          <w:sz w:val="22"/>
          <w:szCs w:val="22"/>
        </w:rPr>
      </w:pPr>
      <w:r w:rsidRPr="00FF69E4">
        <w:rPr>
          <w:rFonts w:ascii="Cambria" w:hAnsi="Cambria" w:cs="Courier New"/>
          <w:sz w:val="22"/>
          <w:szCs w:val="22"/>
        </w:rPr>
        <w:t xml:space="preserve"> </w:t>
      </w:r>
    </w:p>
    <w:p w:rsidR="00746916" w:rsidRPr="00FF69E4" w:rsidRDefault="00746916" w:rsidP="00374E3E">
      <w:pPr>
        <w:pStyle w:val="Zwykytekst"/>
        <w:spacing w:line="276" w:lineRule="auto"/>
        <w:ind w:left="709"/>
        <w:jc w:val="both"/>
        <w:rPr>
          <w:rFonts w:ascii="Cambria" w:hAnsi="Cambria" w:cs="Courier New"/>
          <w:sz w:val="22"/>
          <w:szCs w:val="22"/>
        </w:rPr>
      </w:pPr>
      <w:r w:rsidRPr="00FF69E4">
        <w:rPr>
          <w:rFonts w:ascii="Cambria" w:hAnsi="Cambria" w:cs="Courier New"/>
          <w:sz w:val="22"/>
          <w:szCs w:val="22"/>
        </w:rPr>
        <w:t>Zgodnie z zapisami Międzynarodowego standardu dla laboratoriów, w niektórych okolicznościach laboratoria są proszone o informowanie o obecności substancji zabronionych, które mogą być produkowane także endogennie i podawanie takiego wyniku analizy jako wyniku nietypowego podlegającego dalszym badaniom. Po otrzymaniu nietypowego wyniku analizy, organizacja antydopingowa odpowiedzialna za zarządzanie wynikami przeprowadza ocenę w celu ustalenia czy: (a) zastosowano lub czy zostanie zastosowane wyłączenie dla celów terapeu</w:t>
      </w:r>
      <w:r w:rsidR="00060110" w:rsidRPr="00FF69E4">
        <w:rPr>
          <w:rFonts w:ascii="Cambria" w:hAnsi="Cambria" w:cs="Courier New"/>
          <w:sz w:val="22"/>
          <w:szCs w:val="22"/>
        </w:rPr>
        <w:t>tycznych zgodnie z </w:t>
      </w:r>
      <w:r w:rsidRPr="00FF69E4">
        <w:rPr>
          <w:rFonts w:ascii="Cambria" w:hAnsi="Cambria" w:cs="Courier New"/>
          <w:sz w:val="22"/>
          <w:szCs w:val="22"/>
        </w:rPr>
        <w:t xml:space="preserve">Międzynarodowym standardem wyłączeń dla celów terapeutycznych lub (b) doszło do jakiegokolwiek odejścia od Międzynarodowego standardu badań i śledztw lub Międzynarodowego standardu dla laboratoriów, z powodu którego uzyskano niekorzystny wyniki analizy. </w:t>
      </w:r>
      <w:r w:rsidR="00FC5183" w:rsidRPr="00FF69E4">
        <w:rPr>
          <w:rFonts w:ascii="Cambria" w:hAnsi="Cambria" w:cs="Courier New"/>
          <w:sz w:val="22"/>
          <w:szCs w:val="22"/>
        </w:rPr>
        <w:t>Jeżeli</w:t>
      </w:r>
      <w:r w:rsidRPr="00FF69E4">
        <w:rPr>
          <w:rFonts w:ascii="Cambria" w:hAnsi="Cambria" w:cs="Courier New"/>
          <w:sz w:val="22"/>
          <w:szCs w:val="22"/>
        </w:rPr>
        <w:t xml:space="preserve"> po przeprowadzeniu takiej oceny nie stwierdzi się zastosowania wyłączenia dla celów terapeutycznych lub odejścia, z powodu którego uzyskano nietypowy wynik analizy, organizacja antydopingowa przeprowadza niezbędne śledztwo. Po zakończeniu śledztwa zawodnik lub inne organizacje antydopingowe wymienione w Artykule 14.1.2 zostają powiadomione, czy nietypowy wynik analizy zostanie uznany za niekorzystny wynik analizy. Zawodnik jest powiadamiany zgodnie z zapisem Artykułu 7.3. </w:t>
      </w:r>
    </w:p>
    <w:p w:rsidR="00746916" w:rsidRPr="00FF69E4" w:rsidRDefault="00746916" w:rsidP="00374E3E">
      <w:pPr>
        <w:pStyle w:val="Zwykytekst"/>
        <w:spacing w:line="276" w:lineRule="auto"/>
        <w:jc w:val="both"/>
        <w:rPr>
          <w:rFonts w:ascii="Cambria" w:hAnsi="Cambria" w:cs="Courier New"/>
          <w:sz w:val="22"/>
          <w:szCs w:val="22"/>
        </w:rPr>
      </w:pPr>
    </w:p>
    <w:p w:rsidR="00746916" w:rsidRPr="00FF69E4" w:rsidRDefault="00746916" w:rsidP="00374E3E">
      <w:pPr>
        <w:pStyle w:val="Zwykytekst"/>
        <w:spacing w:line="276" w:lineRule="auto"/>
        <w:jc w:val="both"/>
        <w:rPr>
          <w:rFonts w:ascii="Cambria" w:hAnsi="Cambria" w:cs="Courier New"/>
          <w:i/>
          <w:sz w:val="22"/>
          <w:szCs w:val="22"/>
        </w:rPr>
      </w:pPr>
      <w:r w:rsidRPr="00FF69E4">
        <w:rPr>
          <w:rFonts w:ascii="Cambria" w:hAnsi="Cambria" w:cs="Courier New"/>
          <w:i/>
          <w:sz w:val="22"/>
          <w:szCs w:val="22"/>
        </w:rPr>
        <w:t xml:space="preserve">[Komentarz do Artykułu 7.4: „Wymagane śledztwo”, o którym mowa w Artykule, zależeć będzie od sytuacji. Na przykład, </w:t>
      </w:r>
      <w:r w:rsidR="00FC5183" w:rsidRPr="00FF69E4">
        <w:rPr>
          <w:rFonts w:ascii="Cambria" w:hAnsi="Cambria" w:cs="Courier New"/>
          <w:i/>
          <w:sz w:val="22"/>
          <w:szCs w:val="22"/>
        </w:rPr>
        <w:t>jeżeli</w:t>
      </w:r>
      <w:r w:rsidRPr="00FF69E4">
        <w:rPr>
          <w:rFonts w:ascii="Cambria" w:hAnsi="Cambria" w:cs="Courier New"/>
          <w:i/>
          <w:sz w:val="22"/>
          <w:szCs w:val="22"/>
        </w:rPr>
        <w:t xml:space="preserve"> wcześniej stwierdzono, że zawodnik ma naturalnie podwyższony stosunek testosteronu do epitestosteronu, potwierdzenie, że nietypowy wynik jest spójny z takim wcześniej ustalonym stosunkiem jest wystarczające].</w:t>
      </w:r>
    </w:p>
    <w:p w:rsidR="00746916" w:rsidRPr="00FF69E4" w:rsidRDefault="00746916" w:rsidP="00374E3E">
      <w:pPr>
        <w:pStyle w:val="Zwykytekst"/>
        <w:spacing w:line="276" w:lineRule="auto"/>
        <w:rPr>
          <w:rFonts w:ascii="Cambria" w:hAnsi="Cambria" w:cs="Courier New"/>
          <w:sz w:val="22"/>
          <w:szCs w:val="22"/>
        </w:rPr>
      </w:pPr>
    </w:p>
    <w:p w:rsidR="00060110" w:rsidRPr="00FF69E4" w:rsidRDefault="00060110" w:rsidP="00374E3E">
      <w:pPr>
        <w:pStyle w:val="Zwykytekst"/>
        <w:spacing w:line="276" w:lineRule="auto"/>
        <w:ind w:left="709"/>
        <w:rPr>
          <w:rFonts w:ascii="Cambria" w:hAnsi="Cambria" w:cs="Courier New"/>
          <w:sz w:val="22"/>
          <w:szCs w:val="22"/>
        </w:rPr>
      </w:pPr>
      <w:r w:rsidRPr="00FF69E4">
        <w:rPr>
          <w:rFonts w:ascii="Cambria" w:hAnsi="Cambria" w:cs="Courier New"/>
          <w:sz w:val="22"/>
          <w:szCs w:val="22"/>
        </w:rPr>
        <w:t>…</w:t>
      </w:r>
    </w:p>
    <w:p w:rsidR="00746916" w:rsidRPr="00FF69E4" w:rsidRDefault="00746916" w:rsidP="00374E3E">
      <w:pPr>
        <w:pStyle w:val="Zwykytekst"/>
        <w:spacing w:line="276" w:lineRule="auto"/>
        <w:rPr>
          <w:rFonts w:ascii="Cambria" w:hAnsi="Cambria" w:cs="Courier New"/>
          <w:sz w:val="22"/>
          <w:szCs w:val="22"/>
        </w:rPr>
      </w:pPr>
    </w:p>
    <w:p w:rsidR="00746916" w:rsidRPr="00FF69E4" w:rsidRDefault="00746916" w:rsidP="00374E3E">
      <w:pPr>
        <w:pStyle w:val="Zwykytekst"/>
        <w:spacing w:line="276" w:lineRule="auto"/>
        <w:ind w:left="709"/>
        <w:jc w:val="both"/>
        <w:outlineLvl w:val="1"/>
        <w:rPr>
          <w:rFonts w:ascii="Cambria" w:hAnsi="Cambria" w:cs="Courier New"/>
          <w:sz w:val="22"/>
          <w:szCs w:val="22"/>
        </w:rPr>
      </w:pPr>
      <w:bookmarkStart w:id="138" w:name="_Toc403401606"/>
      <w:bookmarkStart w:id="139" w:name="_Toc404669822"/>
      <w:bookmarkStart w:id="140" w:name="_Toc404670336"/>
      <w:bookmarkStart w:id="141" w:name="_Toc404672761"/>
      <w:r w:rsidRPr="00FF69E4">
        <w:rPr>
          <w:rFonts w:ascii="Cambria" w:hAnsi="Cambria" w:cs="Courier New"/>
          <w:sz w:val="22"/>
          <w:szCs w:val="22"/>
        </w:rPr>
        <w:t>7.5</w:t>
      </w:r>
      <w:r w:rsidRPr="00FF69E4">
        <w:rPr>
          <w:rFonts w:ascii="Cambria" w:hAnsi="Cambria" w:cs="Courier New"/>
          <w:sz w:val="22"/>
          <w:szCs w:val="22"/>
        </w:rPr>
        <w:tab/>
        <w:t>Ocena nietypowych wyników paszportowych i niekorzystnych wyników paszportowych</w:t>
      </w:r>
      <w:bookmarkEnd w:id="138"/>
      <w:bookmarkEnd w:id="139"/>
      <w:bookmarkEnd w:id="140"/>
      <w:bookmarkEnd w:id="141"/>
    </w:p>
    <w:p w:rsidR="00746916" w:rsidRPr="00FF69E4" w:rsidRDefault="00746916" w:rsidP="00374E3E">
      <w:pPr>
        <w:pStyle w:val="Zwykytekst"/>
        <w:spacing w:line="276" w:lineRule="auto"/>
        <w:ind w:left="567" w:hanging="567"/>
        <w:rPr>
          <w:rFonts w:ascii="Cambria" w:hAnsi="Cambria" w:cs="Courier New"/>
          <w:sz w:val="22"/>
          <w:szCs w:val="22"/>
        </w:rPr>
      </w:pPr>
    </w:p>
    <w:p w:rsidR="00746916" w:rsidRPr="00FF69E4" w:rsidRDefault="00746916" w:rsidP="00374E3E">
      <w:pPr>
        <w:pStyle w:val="Zwykytekst"/>
        <w:spacing w:line="276" w:lineRule="auto"/>
        <w:ind w:left="709"/>
        <w:jc w:val="both"/>
        <w:rPr>
          <w:rFonts w:ascii="Cambria" w:hAnsi="Cambria" w:cs="Courier New"/>
          <w:sz w:val="22"/>
          <w:szCs w:val="22"/>
        </w:rPr>
      </w:pPr>
      <w:r w:rsidRPr="00FF69E4">
        <w:rPr>
          <w:rFonts w:ascii="Cambria" w:hAnsi="Cambria" w:cs="Courier New"/>
          <w:sz w:val="22"/>
          <w:szCs w:val="22"/>
        </w:rPr>
        <w:t xml:space="preserve">Ocena nietypowych wyników paszportowych i niekorzystnych wyników paszportowych dokonywana jest zgodnie z Międzynarodowym standardem badań i śledztw i Międzynarodowym standardem dla laboratoriów. Gdy organizacja antydopingowa uzyska pewność, że doszło do naruszenia przepisów antydopingowych, bezzwłocznie powiadamia zawodnika w sposób określony w jej przepisach o naruszonym przepisie </w:t>
      </w:r>
      <w:r w:rsidRPr="00FF69E4">
        <w:rPr>
          <w:rFonts w:ascii="Cambria" w:hAnsi="Cambria" w:cs="Courier New"/>
          <w:sz w:val="22"/>
          <w:szCs w:val="22"/>
        </w:rPr>
        <w:lastRenderedPageBreak/>
        <w:t>antydopingowym oraz podstawie naruszenia. Inne organizacje antydopingowe są powiadamiane zgodnie z Artykułem 14.1.2.</w:t>
      </w:r>
    </w:p>
    <w:p w:rsidR="00746916" w:rsidRPr="00FF69E4" w:rsidRDefault="00746916" w:rsidP="00374E3E">
      <w:pPr>
        <w:pStyle w:val="Zwykytekst"/>
        <w:spacing w:line="276" w:lineRule="auto"/>
        <w:jc w:val="both"/>
        <w:rPr>
          <w:rFonts w:ascii="Cambria" w:hAnsi="Cambria" w:cs="Courier New"/>
          <w:sz w:val="22"/>
          <w:szCs w:val="22"/>
        </w:rPr>
      </w:pPr>
    </w:p>
    <w:p w:rsidR="00746916" w:rsidRPr="00FF69E4" w:rsidRDefault="00746916" w:rsidP="00374E3E">
      <w:pPr>
        <w:pStyle w:val="Zwykytekst"/>
        <w:spacing w:line="276" w:lineRule="auto"/>
        <w:ind w:left="709"/>
        <w:jc w:val="both"/>
        <w:outlineLvl w:val="1"/>
        <w:rPr>
          <w:rFonts w:ascii="Cambria" w:hAnsi="Cambria" w:cs="Courier New"/>
          <w:sz w:val="22"/>
          <w:szCs w:val="22"/>
        </w:rPr>
      </w:pPr>
      <w:bookmarkStart w:id="142" w:name="_Toc403401607"/>
      <w:bookmarkStart w:id="143" w:name="_Toc404669823"/>
      <w:bookmarkStart w:id="144" w:name="_Toc404670337"/>
      <w:bookmarkStart w:id="145" w:name="_Toc404672762"/>
      <w:r w:rsidRPr="00FF69E4">
        <w:rPr>
          <w:rFonts w:ascii="Cambria" w:hAnsi="Cambria" w:cs="Courier New"/>
          <w:sz w:val="22"/>
          <w:szCs w:val="22"/>
        </w:rPr>
        <w:t>7.6</w:t>
      </w:r>
      <w:r w:rsidRPr="00FF69E4">
        <w:rPr>
          <w:rFonts w:ascii="Cambria" w:hAnsi="Cambria" w:cs="Courier New"/>
          <w:sz w:val="22"/>
          <w:szCs w:val="22"/>
        </w:rPr>
        <w:tab/>
        <w:t>Ocena niepoinformowania o miejscu pobytu</w:t>
      </w:r>
      <w:bookmarkEnd w:id="142"/>
      <w:bookmarkEnd w:id="143"/>
      <w:bookmarkEnd w:id="144"/>
      <w:bookmarkEnd w:id="145"/>
    </w:p>
    <w:p w:rsidR="00746916" w:rsidRPr="00FF69E4" w:rsidRDefault="00746916" w:rsidP="00374E3E">
      <w:pPr>
        <w:pStyle w:val="Zwykytekst"/>
        <w:spacing w:line="276" w:lineRule="auto"/>
        <w:ind w:left="567" w:hanging="567"/>
        <w:jc w:val="both"/>
        <w:rPr>
          <w:rFonts w:ascii="Cambria" w:hAnsi="Cambria" w:cs="Courier New"/>
          <w:sz w:val="22"/>
          <w:szCs w:val="22"/>
        </w:rPr>
      </w:pPr>
    </w:p>
    <w:p w:rsidR="00746916" w:rsidRPr="00FF69E4" w:rsidRDefault="00746916" w:rsidP="00374E3E">
      <w:pPr>
        <w:pStyle w:val="Zwykytekst"/>
        <w:spacing w:line="276" w:lineRule="auto"/>
        <w:ind w:left="709" w:hanging="709"/>
        <w:jc w:val="both"/>
        <w:rPr>
          <w:rFonts w:ascii="Cambria" w:hAnsi="Cambria" w:cs="Courier New"/>
          <w:sz w:val="22"/>
          <w:szCs w:val="22"/>
        </w:rPr>
      </w:pPr>
      <w:r w:rsidRPr="00FF69E4">
        <w:rPr>
          <w:rFonts w:ascii="Cambria" w:hAnsi="Cambria" w:cs="Courier New"/>
          <w:sz w:val="22"/>
          <w:szCs w:val="22"/>
        </w:rPr>
        <w:tab/>
        <w:t>Ocena ewentualnego naruszenia przepisów antydopingowych polegających na niepoinformowaniu o miejscu pobytu i opuszczonych badaniach odbywa się zgodnie z Międzynarodowym standardem badań i śledztw. Gdy federacja międzynarodowa lub organizacja antydopingowa (w zależności od sytuacji) uzyska pewność, że doszło do naruszenia przepisów antydopingowych określonych w Artykule 2.4, bezzwłocznie powiadamia zawodnika w sposób określony w jej przepisach o domniemanym naruszeniu Artykułu 2.4 oraz podstawie takiego domniemania. Inne organizacje antydopingowe są powiadamiane zgodnie z Artykułem 14.1.2.</w:t>
      </w:r>
    </w:p>
    <w:p w:rsidR="00746916" w:rsidRPr="00FF69E4" w:rsidRDefault="00746916" w:rsidP="00374E3E">
      <w:pPr>
        <w:pStyle w:val="Zwykytekst"/>
        <w:spacing w:line="276" w:lineRule="auto"/>
        <w:ind w:left="567" w:hanging="567"/>
        <w:jc w:val="both"/>
        <w:rPr>
          <w:rFonts w:ascii="Cambria" w:hAnsi="Cambria" w:cs="Courier New"/>
          <w:sz w:val="22"/>
          <w:szCs w:val="22"/>
        </w:rPr>
      </w:pPr>
    </w:p>
    <w:p w:rsidR="00746916" w:rsidRPr="00FF69E4" w:rsidRDefault="00746916" w:rsidP="00374E3E">
      <w:pPr>
        <w:pStyle w:val="Zwykytekst"/>
        <w:spacing w:line="276" w:lineRule="auto"/>
        <w:ind w:left="709"/>
        <w:jc w:val="both"/>
        <w:outlineLvl w:val="1"/>
        <w:rPr>
          <w:rFonts w:ascii="Cambria" w:hAnsi="Cambria" w:cs="Courier New"/>
          <w:sz w:val="22"/>
          <w:szCs w:val="22"/>
        </w:rPr>
      </w:pPr>
      <w:bookmarkStart w:id="146" w:name="_Toc403401608"/>
      <w:bookmarkStart w:id="147" w:name="_Toc404669824"/>
      <w:bookmarkStart w:id="148" w:name="_Toc404670338"/>
      <w:bookmarkStart w:id="149" w:name="_Toc404672763"/>
      <w:r w:rsidRPr="00FF69E4">
        <w:rPr>
          <w:rFonts w:ascii="Cambria" w:hAnsi="Cambria" w:cs="Courier New"/>
          <w:sz w:val="22"/>
          <w:szCs w:val="22"/>
        </w:rPr>
        <w:t>7.7</w:t>
      </w:r>
      <w:r w:rsidRPr="00FF69E4">
        <w:rPr>
          <w:rFonts w:ascii="Cambria" w:hAnsi="Cambria" w:cs="Courier New"/>
          <w:sz w:val="22"/>
          <w:szCs w:val="22"/>
        </w:rPr>
        <w:tab/>
        <w:t>Ocena innych naruszeń przepisów antydopingowych nieobjętych Artykułami 7.1-7.6</w:t>
      </w:r>
      <w:bookmarkEnd w:id="146"/>
      <w:bookmarkEnd w:id="147"/>
      <w:bookmarkEnd w:id="148"/>
      <w:bookmarkEnd w:id="149"/>
      <w:r w:rsidRPr="00FF69E4">
        <w:rPr>
          <w:rFonts w:ascii="Cambria" w:hAnsi="Cambria" w:cs="Courier New"/>
          <w:sz w:val="22"/>
          <w:szCs w:val="22"/>
        </w:rPr>
        <w:t xml:space="preserve"> </w:t>
      </w:r>
    </w:p>
    <w:p w:rsidR="00746916" w:rsidRPr="00FF69E4" w:rsidRDefault="00746916" w:rsidP="00374E3E">
      <w:pPr>
        <w:pStyle w:val="Zwykytekst"/>
        <w:spacing w:line="276" w:lineRule="auto"/>
        <w:rPr>
          <w:rFonts w:ascii="Cambria" w:hAnsi="Cambria" w:cs="Courier New"/>
          <w:sz w:val="22"/>
          <w:szCs w:val="22"/>
        </w:rPr>
      </w:pPr>
      <w:r w:rsidRPr="00FF69E4">
        <w:rPr>
          <w:rFonts w:ascii="Cambria" w:hAnsi="Cambria" w:cs="Courier New"/>
          <w:sz w:val="22"/>
          <w:szCs w:val="22"/>
        </w:rPr>
        <w:t xml:space="preserve"> </w:t>
      </w:r>
    </w:p>
    <w:p w:rsidR="00746916" w:rsidRPr="00FF69E4" w:rsidRDefault="00746916" w:rsidP="00374E3E">
      <w:pPr>
        <w:pStyle w:val="Zwykytekst"/>
        <w:spacing w:line="276" w:lineRule="auto"/>
        <w:ind w:left="709"/>
        <w:jc w:val="both"/>
        <w:rPr>
          <w:rFonts w:ascii="Cambria" w:hAnsi="Cambria" w:cs="Courier New"/>
          <w:sz w:val="22"/>
          <w:szCs w:val="22"/>
        </w:rPr>
      </w:pPr>
      <w:r w:rsidRPr="00FF69E4">
        <w:rPr>
          <w:rFonts w:ascii="Cambria" w:hAnsi="Cambria" w:cs="Courier New"/>
          <w:sz w:val="22"/>
          <w:szCs w:val="22"/>
        </w:rPr>
        <w:t>Organizacja antydopingowa lub inny organ oceniający powołany przez taką organizację przeprowadza dowolne badania uzupełniające w celu stwierdzenia ewentualnego naruszenia przepisów antydopingowych, ja</w:t>
      </w:r>
      <w:r w:rsidR="00060110" w:rsidRPr="00FF69E4">
        <w:rPr>
          <w:rFonts w:ascii="Cambria" w:hAnsi="Cambria" w:cs="Courier New"/>
          <w:sz w:val="22"/>
          <w:szCs w:val="22"/>
        </w:rPr>
        <w:t>kie mogą być wymagane zgodnie z </w:t>
      </w:r>
      <w:r w:rsidRPr="00FF69E4">
        <w:rPr>
          <w:rFonts w:ascii="Cambria" w:hAnsi="Cambria" w:cs="Courier New"/>
          <w:sz w:val="22"/>
          <w:szCs w:val="22"/>
        </w:rPr>
        <w:t xml:space="preserve">odpowiednią polityką i przepisami antydopingowymi przyjętymi zgodnie z Kodeksem lub które organizacja antydopingowa uzna za odpowiednie. Gdy organizacja antydopingowa uzyska pewność, że doszło do naruszenia przepisów antydopingowych bezzwłocznie powiadamia zawodnika lub inną osobę podlegającą karze, w sposób określony w jej przepisach, o przepisie antydopingowym, który został naruszony oraz podstawie takiego naruszenia. Inne organizacje antydopingowe są powiadamiane zgodnie z postanowieniami Artykułu 14.1.2. </w:t>
      </w:r>
    </w:p>
    <w:p w:rsidR="00746916" w:rsidRPr="00FF69E4" w:rsidRDefault="00746916" w:rsidP="00374E3E">
      <w:pPr>
        <w:pStyle w:val="Zwykytekst"/>
        <w:spacing w:line="276" w:lineRule="auto"/>
        <w:rPr>
          <w:rFonts w:ascii="Cambria" w:hAnsi="Cambria" w:cs="Courier New"/>
          <w:sz w:val="22"/>
          <w:szCs w:val="22"/>
        </w:rPr>
      </w:pPr>
      <w:r w:rsidRPr="00FF69E4">
        <w:rPr>
          <w:rFonts w:ascii="Cambria" w:hAnsi="Cambria" w:cs="Courier New"/>
          <w:sz w:val="22"/>
          <w:szCs w:val="22"/>
        </w:rPr>
        <w:t xml:space="preserve"> </w:t>
      </w:r>
    </w:p>
    <w:p w:rsidR="00746916" w:rsidRPr="00FF69E4" w:rsidRDefault="00746916" w:rsidP="00374E3E">
      <w:pPr>
        <w:pStyle w:val="Zwykytekst"/>
        <w:spacing w:line="276" w:lineRule="auto"/>
        <w:jc w:val="both"/>
        <w:rPr>
          <w:rFonts w:ascii="Cambria" w:hAnsi="Cambria" w:cs="Courier New"/>
          <w:i/>
          <w:sz w:val="22"/>
          <w:szCs w:val="22"/>
        </w:rPr>
      </w:pPr>
      <w:r w:rsidRPr="00FF69E4">
        <w:rPr>
          <w:rFonts w:ascii="Cambria" w:hAnsi="Cambria" w:cs="Courier New"/>
          <w:i/>
          <w:sz w:val="22"/>
          <w:szCs w:val="22"/>
        </w:rPr>
        <w:t xml:space="preserve">[Komentarz do Artykułów 7.1, 7.6 i 7.7: Na przykład, federacja międzynarodowa z reguły powiadamia zawodnika poprzez jego krajową federację sportową]. </w:t>
      </w:r>
    </w:p>
    <w:p w:rsidR="00746916" w:rsidRPr="00FF69E4" w:rsidRDefault="00746916" w:rsidP="00374E3E">
      <w:pPr>
        <w:pStyle w:val="Zwykytekst"/>
        <w:spacing w:line="276" w:lineRule="auto"/>
        <w:rPr>
          <w:rFonts w:ascii="Cambria" w:hAnsi="Cambria" w:cs="Courier New"/>
          <w:sz w:val="22"/>
          <w:szCs w:val="22"/>
        </w:rPr>
      </w:pPr>
    </w:p>
    <w:p w:rsidR="00060110" w:rsidRPr="00FF69E4" w:rsidRDefault="00060110" w:rsidP="00374E3E">
      <w:pPr>
        <w:pStyle w:val="Zwykytekst"/>
        <w:spacing w:line="276" w:lineRule="auto"/>
        <w:ind w:left="709"/>
        <w:rPr>
          <w:rFonts w:ascii="Cambria" w:hAnsi="Cambria" w:cs="Courier New"/>
          <w:sz w:val="22"/>
          <w:szCs w:val="22"/>
        </w:rPr>
      </w:pPr>
      <w:r w:rsidRPr="00FF69E4">
        <w:rPr>
          <w:rFonts w:ascii="Cambria" w:hAnsi="Cambria" w:cs="Courier New"/>
          <w:sz w:val="22"/>
          <w:szCs w:val="22"/>
        </w:rPr>
        <w:t>…</w:t>
      </w:r>
    </w:p>
    <w:p w:rsidR="00060110" w:rsidRPr="00FF69E4" w:rsidRDefault="00060110" w:rsidP="00374E3E">
      <w:pPr>
        <w:pStyle w:val="Zwykytekst"/>
        <w:spacing w:line="276" w:lineRule="auto"/>
        <w:rPr>
          <w:rFonts w:ascii="Cambria" w:hAnsi="Cambria" w:cs="Courier New"/>
          <w:sz w:val="22"/>
          <w:szCs w:val="22"/>
        </w:rPr>
      </w:pPr>
    </w:p>
    <w:p w:rsidR="00746916" w:rsidRPr="00FF69E4" w:rsidRDefault="00746916" w:rsidP="00374E3E">
      <w:pPr>
        <w:pStyle w:val="Nagwek1"/>
        <w:spacing w:before="0" w:after="0" w:line="276" w:lineRule="auto"/>
        <w:rPr>
          <w:rFonts w:ascii="Cambria" w:hAnsi="Cambria"/>
          <w:sz w:val="22"/>
          <w:szCs w:val="22"/>
        </w:rPr>
      </w:pPr>
      <w:bookmarkStart w:id="150" w:name="_Toc403401620"/>
      <w:bookmarkStart w:id="151" w:name="_Toc404669825"/>
      <w:bookmarkStart w:id="152" w:name="_Toc404670339"/>
      <w:bookmarkStart w:id="153" w:name="_Toc404672764"/>
      <w:r w:rsidRPr="00FF69E4">
        <w:rPr>
          <w:rFonts w:ascii="Cambria" w:hAnsi="Cambria"/>
          <w:sz w:val="22"/>
          <w:szCs w:val="22"/>
        </w:rPr>
        <w:t>A</w:t>
      </w:r>
      <w:r w:rsidR="00060110" w:rsidRPr="00FF69E4">
        <w:rPr>
          <w:rFonts w:ascii="Cambria" w:hAnsi="Cambria"/>
          <w:sz w:val="22"/>
          <w:szCs w:val="22"/>
        </w:rPr>
        <w:t xml:space="preserve">rtykuł </w:t>
      </w:r>
      <w:r w:rsidRPr="00FF69E4">
        <w:rPr>
          <w:rFonts w:ascii="Cambria" w:hAnsi="Cambria"/>
          <w:sz w:val="22"/>
          <w:szCs w:val="22"/>
        </w:rPr>
        <w:t xml:space="preserve">10 </w:t>
      </w:r>
      <w:r w:rsidR="00060110" w:rsidRPr="00FF69E4">
        <w:rPr>
          <w:rFonts w:ascii="Cambria" w:hAnsi="Cambria"/>
          <w:sz w:val="22"/>
          <w:szCs w:val="22"/>
        </w:rPr>
        <w:t xml:space="preserve">Kodeksu </w:t>
      </w:r>
      <w:r w:rsidRPr="00FF69E4">
        <w:rPr>
          <w:rFonts w:ascii="Cambria" w:hAnsi="Cambria"/>
          <w:sz w:val="22"/>
          <w:szCs w:val="22"/>
        </w:rPr>
        <w:t>K</w:t>
      </w:r>
      <w:r w:rsidR="00060110" w:rsidRPr="00FF69E4">
        <w:rPr>
          <w:rFonts w:ascii="Cambria" w:hAnsi="Cambria"/>
          <w:sz w:val="22"/>
          <w:szCs w:val="22"/>
        </w:rPr>
        <w:t>ary indywidualne</w:t>
      </w:r>
      <w:bookmarkEnd w:id="150"/>
      <w:bookmarkEnd w:id="151"/>
      <w:bookmarkEnd w:id="152"/>
      <w:bookmarkEnd w:id="153"/>
      <w:r w:rsidRPr="00FF69E4">
        <w:rPr>
          <w:rFonts w:ascii="Cambria" w:hAnsi="Cambria"/>
          <w:sz w:val="22"/>
          <w:szCs w:val="22"/>
        </w:rPr>
        <w:t xml:space="preserve"> </w:t>
      </w:r>
    </w:p>
    <w:p w:rsidR="00746916" w:rsidRPr="00FF69E4" w:rsidRDefault="00746916" w:rsidP="00374E3E">
      <w:pPr>
        <w:pStyle w:val="Zwykytekst"/>
        <w:spacing w:line="276" w:lineRule="auto"/>
        <w:rPr>
          <w:rFonts w:ascii="Cambria" w:hAnsi="Cambria" w:cs="Courier New"/>
          <w:sz w:val="22"/>
          <w:szCs w:val="22"/>
        </w:rPr>
      </w:pPr>
      <w:r w:rsidRPr="00FF69E4">
        <w:rPr>
          <w:rFonts w:ascii="Cambria" w:hAnsi="Cambria" w:cs="Courier New"/>
          <w:sz w:val="22"/>
          <w:szCs w:val="22"/>
        </w:rPr>
        <w:t xml:space="preserve"> </w:t>
      </w:r>
    </w:p>
    <w:p w:rsidR="00746916" w:rsidRPr="00FF69E4" w:rsidRDefault="00746916" w:rsidP="00374E3E">
      <w:pPr>
        <w:spacing w:line="276" w:lineRule="auto"/>
        <w:ind w:left="709"/>
        <w:jc w:val="both"/>
        <w:rPr>
          <w:rFonts w:ascii="Cambria" w:hAnsi="Cambria"/>
          <w:sz w:val="22"/>
          <w:szCs w:val="22"/>
        </w:rPr>
      </w:pPr>
      <w:r w:rsidRPr="00FF69E4">
        <w:rPr>
          <w:rFonts w:ascii="Cambria" w:hAnsi="Cambria"/>
          <w:sz w:val="22"/>
          <w:szCs w:val="22"/>
        </w:rPr>
        <w:t xml:space="preserve">10.3.2 </w:t>
      </w:r>
      <w:r w:rsidRPr="00FF69E4">
        <w:rPr>
          <w:rFonts w:ascii="Cambria" w:hAnsi="Cambria"/>
          <w:sz w:val="22"/>
          <w:szCs w:val="22"/>
        </w:rPr>
        <w:tab/>
        <w:t>W przypadku naruszeń z Artykułu 2.4 okres kary wykluczenia wynosi dwa lata i może być skrócona do minimum jednego roku, w zależności od stopnia winy zawodnika. Z możliwości skrócenia okresu kary z dwóch lat do jednego roku określonej w niniejszym Artykule nie mogą skorzystać zawodnicy, w przypadku których wielokrotnie dokonywane na ostatnią chwilę zmiany miejsca pobytu lub inne zachowanie budzi poważne podejrzenia, że zawodnik</w:t>
      </w:r>
      <w:r w:rsidR="00036843" w:rsidRPr="00FF69E4">
        <w:rPr>
          <w:rFonts w:ascii="Cambria" w:hAnsi="Cambria"/>
          <w:sz w:val="22"/>
          <w:szCs w:val="22"/>
        </w:rPr>
        <w:t xml:space="preserve"> próbował uniknąć przebywania w </w:t>
      </w:r>
      <w:r w:rsidRPr="00FF69E4">
        <w:rPr>
          <w:rFonts w:ascii="Cambria" w:hAnsi="Cambria"/>
          <w:sz w:val="22"/>
          <w:szCs w:val="22"/>
        </w:rPr>
        <w:t>miejscu, w którym mógłby być poddany badaniom.</w:t>
      </w:r>
    </w:p>
    <w:p w:rsidR="00746916" w:rsidRPr="00FF69E4" w:rsidRDefault="00746916" w:rsidP="00374E3E">
      <w:pPr>
        <w:spacing w:line="276" w:lineRule="auto"/>
        <w:ind w:left="1440"/>
        <w:jc w:val="both"/>
        <w:rPr>
          <w:rFonts w:ascii="Cambria" w:hAnsi="Cambria"/>
          <w:sz w:val="22"/>
          <w:szCs w:val="22"/>
        </w:rPr>
      </w:pPr>
    </w:p>
    <w:p w:rsidR="00746916" w:rsidRPr="00FF69E4" w:rsidRDefault="00746916" w:rsidP="00374E3E">
      <w:pPr>
        <w:pStyle w:val="Zwykytekst"/>
        <w:spacing w:line="276" w:lineRule="auto"/>
        <w:ind w:left="709"/>
        <w:jc w:val="both"/>
        <w:outlineLvl w:val="1"/>
        <w:rPr>
          <w:rFonts w:ascii="Cambria" w:hAnsi="Cambria" w:cs="Courier New"/>
          <w:sz w:val="22"/>
          <w:szCs w:val="22"/>
        </w:rPr>
      </w:pPr>
      <w:bookmarkStart w:id="154" w:name="_Toc359253762"/>
      <w:bookmarkStart w:id="155" w:name="_Toc403401626"/>
      <w:bookmarkStart w:id="156" w:name="_Toc404669826"/>
      <w:bookmarkStart w:id="157" w:name="_Toc404670340"/>
      <w:bookmarkStart w:id="158" w:name="_Toc404672765"/>
      <w:r w:rsidRPr="00FF69E4">
        <w:rPr>
          <w:rFonts w:ascii="Cambria" w:hAnsi="Cambria" w:cs="Courier New"/>
          <w:sz w:val="22"/>
          <w:szCs w:val="22"/>
        </w:rPr>
        <w:t>10.6</w:t>
      </w:r>
      <w:r w:rsidRPr="00FF69E4">
        <w:rPr>
          <w:rFonts w:ascii="Cambria" w:hAnsi="Cambria" w:cs="Courier New"/>
          <w:sz w:val="22"/>
          <w:szCs w:val="22"/>
        </w:rPr>
        <w:tab/>
      </w:r>
      <w:bookmarkStart w:id="159" w:name="_DV_C534"/>
      <w:r w:rsidRPr="00FF69E4">
        <w:rPr>
          <w:rFonts w:ascii="Cambria" w:hAnsi="Cambria" w:cs="Courier New"/>
          <w:sz w:val="22"/>
          <w:szCs w:val="22"/>
        </w:rPr>
        <w:t>Rezygnacja, skrócenie lub zawieszenie kary wykluczenia lub innych konsekwencji z powodów innych niż wina</w:t>
      </w:r>
      <w:bookmarkStart w:id="160" w:name="_DV_M519"/>
      <w:bookmarkStart w:id="161" w:name="_DV_M520"/>
      <w:bookmarkEnd w:id="154"/>
      <w:bookmarkEnd w:id="155"/>
      <w:bookmarkEnd w:id="156"/>
      <w:bookmarkEnd w:id="157"/>
      <w:bookmarkEnd w:id="158"/>
      <w:bookmarkEnd w:id="159"/>
      <w:bookmarkEnd w:id="160"/>
      <w:bookmarkEnd w:id="161"/>
      <w:r w:rsidRPr="00FF69E4">
        <w:rPr>
          <w:rFonts w:ascii="Cambria" w:hAnsi="Cambria" w:cs="Courier New"/>
          <w:sz w:val="22"/>
          <w:szCs w:val="22"/>
        </w:rPr>
        <w:t xml:space="preserve"> </w:t>
      </w:r>
    </w:p>
    <w:p w:rsidR="00746916" w:rsidRPr="00FF69E4" w:rsidRDefault="00746916" w:rsidP="00374E3E">
      <w:pPr>
        <w:spacing w:line="276" w:lineRule="auto"/>
        <w:jc w:val="both"/>
        <w:rPr>
          <w:rFonts w:ascii="Cambria" w:hAnsi="Cambria" w:cs="Verdana"/>
          <w:sz w:val="22"/>
          <w:szCs w:val="22"/>
        </w:rPr>
      </w:pPr>
    </w:p>
    <w:p w:rsidR="00746916" w:rsidRPr="00FF69E4" w:rsidRDefault="00746916" w:rsidP="00374E3E">
      <w:pPr>
        <w:spacing w:line="276" w:lineRule="auto"/>
        <w:ind w:left="709"/>
        <w:rPr>
          <w:rFonts w:ascii="Cambria" w:hAnsi="Cambria" w:cs="Verdana"/>
          <w:sz w:val="22"/>
          <w:szCs w:val="22"/>
        </w:rPr>
      </w:pPr>
      <w:bookmarkStart w:id="162" w:name="_DV_M521"/>
      <w:bookmarkStart w:id="163" w:name="_DV_M530"/>
      <w:bookmarkStart w:id="164" w:name="_DV_M531"/>
      <w:bookmarkStart w:id="165" w:name="_DV_M539"/>
      <w:bookmarkStart w:id="166" w:name="_DV_M540"/>
      <w:bookmarkEnd w:id="162"/>
      <w:bookmarkEnd w:id="163"/>
      <w:bookmarkEnd w:id="164"/>
      <w:bookmarkEnd w:id="165"/>
      <w:bookmarkEnd w:id="166"/>
      <w:r w:rsidRPr="00FF69E4">
        <w:rPr>
          <w:rFonts w:ascii="Cambria" w:hAnsi="Cambria" w:cs="Verdana"/>
          <w:sz w:val="22"/>
          <w:szCs w:val="22"/>
        </w:rPr>
        <w:lastRenderedPageBreak/>
        <w:t xml:space="preserve">10.6.1 </w:t>
      </w:r>
      <w:r w:rsidRPr="00FF69E4">
        <w:rPr>
          <w:rFonts w:ascii="Cambria" w:hAnsi="Cambria" w:cs="Verdana"/>
          <w:sz w:val="22"/>
          <w:szCs w:val="22"/>
        </w:rPr>
        <w:tab/>
      </w:r>
      <w:r w:rsidRPr="00FF69E4">
        <w:rPr>
          <w:rFonts w:ascii="Cambria" w:hAnsi="Cambria" w:cs="Verdana"/>
          <w:color w:val="000000"/>
          <w:sz w:val="22"/>
          <w:szCs w:val="22"/>
        </w:rPr>
        <w:t>Znacząca pomoc w wykryciu lub stwierdzeniu naruszenia przepisów antydopingowych</w:t>
      </w:r>
      <w:r w:rsidRPr="00FF69E4">
        <w:rPr>
          <w:rFonts w:ascii="Cambria" w:hAnsi="Cambria" w:cs="Verdana"/>
          <w:i/>
          <w:iCs/>
          <w:sz w:val="22"/>
          <w:szCs w:val="22"/>
        </w:rPr>
        <w:t xml:space="preserve"> </w:t>
      </w:r>
    </w:p>
    <w:p w:rsidR="00746916" w:rsidRPr="00FF69E4" w:rsidRDefault="00746916" w:rsidP="00374E3E">
      <w:pPr>
        <w:spacing w:line="276" w:lineRule="auto"/>
        <w:jc w:val="both"/>
        <w:rPr>
          <w:rFonts w:ascii="Cambria" w:hAnsi="Cambria" w:cs="Verdana"/>
          <w:sz w:val="22"/>
          <w:szCs w:val="22"/>
        </w:rPr>
      </w:pPr>
    </w:p>
    <w:p w:rsidR="00060110" w:rsidRPr="00FF69E4" w:rsidRDefault="00746916" w:rsidP="00374E3E">
      <w:pPr>
        <w:spacing w:line="276" w:lineRule="auto"/>
        <w:ind w:left="1418"/>
        <w:jc w:val="both"/>
        <w:rPr>
          <w:rFonts w:ascii="Cambria" w:hAnsi="Cambria" w:cs="Verdana"/>
          <w:color w:val="000000"/>
          <w:sz w:val="22"/>
          <w:szCs w:val="22"/>
        </w:rPr>
      </w:pPr>
      <w:bookmarkStart w:id="167" w:name="_DV_M541"/>
      <w:bookmarkEnd w:id="167"/>
      <w:r w:rsidRPr="00FF69E4">
        <w:rPr>
          <w:rFonts w:ascii="Cambria" w:hAnsi="Cambria" w:cs="Verdana"/>
          <w:sz w:val="22"/>
          <w:szCs w:val="22"/>
        </w:rPr>
        <w:t xml:space="preserve">10.6.1.1 </w:t>
      </w:r>
      <w:r w:rsidRPr="00FF69E4">
        <w:rPr>
          <w:rFonts w:ascii="Cambria" w:hAnsi="Cambria" w:cs="Verdana"/>
          <w:sz w:val="22"/>
          <w:szCs w:val="22"/>
        </w:rPr>
        <w:tab/>
        <w:t>Organizacja antydopingowa odpowiedzialna za zarządzanie wynikami w przypadku naruszenia przepisów antydopingowych</w:t>
      </w:r>
      <w:r w:rsidRPr="00FF69E4">
        <w:rPr>
          <w:rFonts w:ascii="Cambria" w:hAnsi="Cambria"/>
          <w:sz w:val="22"/>
          <w:szCs w:val="22"/>
        </w:rPr>
        <w:t xml:space="preserve"> </w:t>
      </w:r>
      <w:r w:rsidRPr="00FF69E4">
        <w:rPr>
          <w:rFonts w:ascii="Cambria" w:hAnsi="Cambria" w:cs="Verdana"/>
          <w:color w:val="000000"/>
          <w:sz w:val="22"/>
          <w:szCs w:val="22"/>
        </w:rPr>
        <w:t>może, przed podjęciem ostatecznego orzeczenia w pos</w:t>
      </w:r>
      <w:r w:rsidR="00036843" w:rsidRPr="00FF69E4">
        <w:rPr>
          <w:rFonts w:ascii="Cambria" w:hAnsi="Cambria" w:cs="Verdana"/>
          <w:color w:val="000000"/>
          <w:sz w:val="22"/>
          <w:szCs w:val="22"/>
        </w:rPr>
        <w:t>tępowaniu odwoławczym zgodnie z </w:t>
      </w:r>
      <w:r w:rsidRPr="00FF69E4">
        <w:rPr>
          <w:rFonts w:ascii="Cambria" w:hAnsi="Cambria" w:cs="Verdana"/>
          <w:color w:val="000000"/>
          <w:sz w:val="22"/>
          <w:szCs w:val="22"/>
        </w:rPr>
        <w:t>Artykułem 13 lub przed przedawnieniem terminu na wniesienie odwołania, zawiesić część kary wykluczenia w konkretnym przypadku, gdy zawodnik lub inna osoba udzieli organizacji antydopingowej, organom prowadzącym postępowanie karne lub organom dyscyplinarnym organizacji zawodowych znaczącej pomocy, dzięki której (i) organizacja antydopingowa wykryje lub stwierdzi naruszenie przepisów antydopingo</w:t>
      </w:r>
      <w:r w:rsidR="00036843" w:rsidRPr="00FF69E4">
        <w:rPr>
          <w:rFonts w:ascii="Cambria" w:hAnsi="Cambria" w:cs="Verdana"/>
          <w:color w:val="000000"/>
          <w:sz w:val="22"/>
          <w:szCs w:val="22"/>
        </w:rPr>
        <w:t>wych przez inną osobę bądź (ii) </w:t>
      </w:r>
      <w:r w:rsidRPr="00FF69E4">
        <w:rPr>
          <w:rFonts w:ascii="Cambria" w:hAnsi="Cambria" w:cs="Verdana"/>
          <w:color w:val="000000"/>
          <w:sz w:val="22"/>
          <w:szCs w:val="22"/>
        </w:rPr>
        <w:t xml:space="preserve">dzięki której organ prowadzący postępowanie karne lub organ dyscyplinarny organizacji zawodowej wykryje lub stwierdzi popełnienie przestępstwa lub naruszenia przepisów o działalności zawodowej przez inną osobę a informacje dostarczone przez osobę udzielającą znaczącej pomocy zostaną udostępnione </w:t>
      </w:r>
      <w:r w:rsidRPr="00FF69E4">
        <w:rPr>
          <w:rFonts w:ascii="Cambria" w:hAnsi="Cambria" w:cs="Verdana"/>
          <w:sz w:val="22"/>
          <w:szCs w:val="22"/>
        </w:rPr>
        <w:t>organizacji antydopingowej</w:t>
      </w:r>
      <w:r w:rsidRPr="00FF69E4">
        <w:rPr>
          <w:rFonts w:ascii="Cambria" w:hAnsi="Cambria" w:cs="Verdana"/>
          <w:color w:val="000000"/>
          <w:sz w:val="22"/>
          <w:szCs w:val="22"/>
        </w:rPr>
        <w:t xml:space="preserve">. </w:t>
      </w:r>
      <w:r w:rsidR="00060110" w:rsidRPr="00FF69E4">
        <w:rPr>
          <w:rFonts w:ascii="Cambria" w:hAnsi="Cambria" w:cs="Verdana"/>
          <w:color w:val="000000"/>
          <w:sz w:val="22"/>
          <w:szCs w:val="22"/>
        </w:rPr>
        <w:t>…</w:t>
      </w:r>
    </w:p>
    <w:p w:rsidR="00060110" w:rsidRPr="00FF69E4" w:rsidRDefault="00060110" w:rsidP="00374E3E">
      <w:pPr>
        <w:spacing w:line="276" w:lineRule="auto"/>
        <w:ind w:left="1418"/>
        <w:jc w:val="both"/>
        <w:rPr>
          <w:rFonts w:ascii="Cambria" w:hAnsi="Cambria" w:cs="Verdana"/>
          <w:color w:val="000000"/>
          <w:sz w:val="22"/>
          <w:szCs w:val="22"/>
        </w:rPr>
      </w:pPr>
    </w:p>
    <w:p w:rsidR="004A52DE" w:rsidRPr="00FF69E4" w:rsidRDefault="004A52DE" w:rsidP="00374E3E">
      <w:pPr>
        <w:pStyle w:val="Nagwek1"/>
        <w:spacing w:before="0" w:after="0" w:line="276" w:lineRule="auto"/>
        <w:ind w:left="1843" w:hanging="1843"/>
        <w:rPr>
          <w:rFonts w:ascii="Cambria" w:hAnsi="Cambria"/>
          <w:sz w:val="22"/>
          <w:szCs w:val="22"/>
        </w:rPr>
      </w:pPr>
      <w:bookmarkStart w:id="168" w:name="_Toc384640422"/>
      <w:bookmarkStart w:id="169" w:name="_Toc403401639"/>
      <w:bookmarkStart w:id="170" w:name="_Toc404669827"/>
      <w:bookmarkStart w:id="171" w:name="_Toc404670341"/>
      <w:bookmarkStart w:id="172" w:name="_Toc404672766"/>
    </w:p>
    <w:p w:rsidR="00746916" w:rsidRPr="00FF69E4" w:rsidRDefault="00746916" w:rsidP="00374E3E">
      <w:pPr>
        <w:pStyle w:val="Nagwek1"/>
        <w:spacing w:before="0" w:after="0" w:line="276" w:lineRule="auto"/>
        <w:ind w:left="1843" w:hanging="1843"/>
        <w:rPr>
          <w:rFonts w:ascii="Cambria" w:hAnsi="Cambria"/>
          <w:sz w:val="22"/>
          <w:szCs w:val="22"/>
        </w:rPr>
      </w:pPr>
      <w:r w:rsidRPr="00FF69E4">
        <w:rPr>
          <w:rFonts w:ascii="Cambria" w:hAnsi="Cambria"/>
          <w:sz w:val="22"/>
          <w:szCs w:val="22"/>
        </w:rPr>
        <w:t>A</w:t>
      </w:r>
      <w:r w:rsidR="00060110" w:rsidRPr="00FF69E4">
        <w:rPr>
          <w:rFonts w:ascii="Cambria" w:hAnsi="Cambria"/>
          <w:sz w:val="22"/>
          <w:szCs w:val="22"/>
        </w:rPr>
        <w:t xml:space="preserve">rtykuł </w:t>
      </w:r>
      <w:r w:rsidRPr="00FF69E4">
        <w:rPr>
          <w:rFonts w:ascii="Cambria" w:hAnsi="Cambria"/>
          <w:sz w:val="22"/>
          <w:szCs w:val="22"/>
        </w:rPr>
        <w:t>13</w:t>
      </w:r>
      <w:r w:rsidR="00060110" w:rsidRPr="00FF69E4">
        <w:rPr>
          <w:rFonts w:ascii="Cambria" w:hAnsi="Cambria"/>
          <w:sz w:val="22"/>
          <w:szCs w:val="22"/>
        </w:rPr>
        <w:t xml:space="preserve"> Kodeksu </w:t>
      </w:r>
      <w:r w:rsidRPr="00FF69E4">
        <w:rPr>
          <w:rFonts w:ascii="Cambria" w:hAnsi="Cambria"/>
          <w:sz w:val="22"/>
          <w:szCs w:val="22"/>
        </w:rPr>
        <w:t>O</w:t>
      </w:r>
      <w:r w:rsidR="00060110" w:rsidRPr="00FF69E4">
        <w:rPr>
          <w:rFonts w:ascii="Cambria" w:hAnsi="Cambria"/>
          <w:sz w:val="22"/>
          <w:szCs w:val="22"/>
        </w:rPr>
        <w:t>dwołania</w:t>
      </w:r>
      <w:bookmarkEnd w:id="168"/>
      <w:bookmarkEnd w:id="169"/>
      <w:bookmarkEnd w:id="170"/>
      <w:bookmarkEnd w:id="171"/>
      <w:bookmarkEnd w:id="172"/>
      <w:r w:rsidRPr="00FF69E4">
        <w:rPr>
          <w:rFonts w:ascii="Cambria" w:hAnsi="Cambria"/>
          <w:sz w:val="22"/>
          <w:szCs w:val="22"/>
        </w:rPr>
        <w:t xml:space="preserve"> </w:t>
      </w:r>
    </w:p>
    <w:p w:rsidR="00746916" w:rsidRPr="00FF69E4" w:rsidRDefault="00746916" w:rsidP="00374E3E">
      <w:pPr>
        <w:spacing w:line="276" w:lineRule="auto"/>
        <w:jc w:val="both"/>
        <w:rPr>
          <w:rFonts w:ascii="Cambria" w:hAnsi="Cambria" w:cs="Verdana"/>
          <w:color w:val="000000"/>
          <w:sz w:val="22"/>
          <w:szCs w:val="22"/>
        </w:rPr>
      </w:pPr>
    </w:p>
    <w:p w:rsidR="00746916" w:rsidRPr="00FF69E4" w:rsidRDefault="00746916" w:rsidP="00374E3E">
      <w:pPr>
        <w:pStyle w:val="Zwykytekst"/>
        <w:spacing w:line="276" w:lineRule="auto"/>
        <w:ind w:left="709"/>
        <w:jc w:val="both"/>
        <w:outlineLvl w:val="1"/>
        <w:rPr>
          <w:rFonts w:ascii="Cambria" w:hAnsi="Cambria" w:cs="Courier New"/>
          <w:sz w:val="22"/>
          <w:szCs w:val="22"/>
        </w:rPr>
      </w:pPr>
      <w:bookmarkStart w:id="173" w:name="_Toc403401642"/>
      <w:bookmarkStart w:id="174" w:name="_Toc404669828"/>
      <w:bookmarkStart w:id="175" w:name="_Toc404670342"/>
      <w:bookmarkStart w:id="176" w:name="_Toc404672767"/>
      <w:r w:rsidRPr="00FF69E4">
        <w:rPr>
          <w:rFonts w:ascii="Cambria" w:hAnsi="Cambria" w:cs="Courier New"/>
          <w:sz w:val="22"/>
          <w:szCs w:val="22"/>
        </w:rPr>
        <w:t>13.3</w:t>
      </w:r>
      <w:r w:rsidRPr="00FF69E4">
        <w:rPr>
          <w:rFonts w:ascii="Cambria" w:hAnsi="Cambria" w:cs="Courier New"/>
          <w:sz w:val="22"/>
          <w:szCs w:val="22"/>
        </w:rPr>
        <w:tab/>
        <w:t>Niewydanie orzeczenia w terminie</w:t>
      </w:r>
      <w:bookmarkEnd w:id="173"/>
      <w:r w:rsidR="00060110" w:rsidRPr="00FF69E4">
        <w:rPr>
          <w:rFonts w:ascii="Cambria" w:hAnsi="Cambria" w:cs="Courier New"/>
          <w:sz w:val="22"/>
          <w:szCs w:val="22"/>
        </w:rPr>
        <w:t xml:space="preserve"> przez organizację antydopingową</w:t>
      </w:r>
      <w:bookmarkEnd w:id="174"/>
      <w:bookmarkEnd w:id="175"/>
      <w:bookmarkEnd w:id="176"/>
    </w:p>
    <w:p w:rsidR="00746916" w:rsidRPr="00FF69E4" w:rsidRDefault="00746916" w:rsidP="00374E3E">
      <w:pPr>
        <w:spacing w:line="276" w:lineRule="auto"/>
        <w:ind w:left="720"/>
        <w:jc w:val="both"/>
        <w:rPr>
          <w:rFonts w:ascii="Cambria" w:hAnsi="Cambria"/>
          <w:b/>
          <w:i/>
          <w:sz w:val="22"/>
          <w:szCs w:val="22"/>
        </w:rPr>
      </w:pPr>
    </w:p>
    <w:p w:rsidR="00746916" w:rsidRPr="00FF69E4" w:rsidRDefault="00746916" w:rsidP="00374E3E">
      <w:pPr>
        <w:spacing w:line="276" w:lineRule="auto"/>
        <w:ind w:left="709"/>
        <w:jc w:val="both"/>
        <w:rPr>
          <w:rFonts w:ascii="Cambria" w:hAnsi="Cambria"/>
          <w:sz w:val="22"/>
          <w:szCs w:val="22"/>
        </w:rPr>
      </w:pPr>
      <w:r w:rsidRPr="00FF69E4">
        <w:rPr>
          <w:rFonts w:ascii="Cambria" w:hAnsi="Cambria"/>
          <w:sz w:val="22"/>
          <w:szCs w:val="22"/>
        </w:rPr>
        <w:t xml:space="preserve">Gdy w konkretnym przypadku </w:t>
      </w:r>
      <w:r w:rsidRPr="00FF69E4">
        <w:rPr>
          <w:rFonts w:ascii="Cambria" w:hAnsi="Cambria" w:cs="Verdana"/>
          <w:sz w:val="22"/>
          <w:szCs w:val="22"/>
        </w:rPr>
        <w:t>organizacja antydopingowa</w:t>
      </w:r>
      <w:r w:rsidRPr="00FF69E4">
        <w:rPr>
          <w:rFonts w:ascii="Cambria" w:hAnsi="Cambria"/>
          <w:sz w:val="22"/>
          <w:szCs w:val="22"/>
        </w:rPr>
        <w:t xml:space="preserve"> nie wyda orzeczenia w sprawie naruszenia przepisów antydopingowych w terminie określonym przez WADA, WADA może wnieść odwołanie bezp</w:t>
      </w:r>
      <w:r w:rsidR="00060110" w:rsidRPr="00FF69E4">
        <w:rPr>
          <w:rFonts w:ascii="Cambria" w:hAnsi="Cambria"/>
          <w:sz w:val="22"/>
          <w:szCs w:val="22"/>
        </w:rPr>
        <w:t>ośrednio do CAS tak samo, jak w </w:t>
      </w:r>
      <w:r w:rsidRPr="00FF69E4">
        <w:rPr>
          <w:rFonts w:ascii="Cambria" w:hAnsi="Cambria"/>
          <w:sz w:val="22"/>
          <w:szCs w:val="22"/>
        </w:rPr>
        <w:t xml:space="preserve">sytuacji, gdyby </w:t>
      </w:r>
      <w:r w:rsidRPr="00FF69E4">
        <w:rPr>
          <w:rFonts w:ascii="Cambria" w:hAnsi="Cambria" w:cs="Verdana"/>
          <w:sz w:val="22"/>
          <w:szCs w:val="22"/>
        </w:rPr>
        <w:t>organizacja antydopingowa</w:t>
      </w:r>
      <w:r w:rsidRPr="00FF69E4">
        <w:rPr>
          <w:rFonts w:ascii="Cambria" w:hAnsi="Cambria"/>
          <w:sz w:val="22"/>
          <w:szCs w:val="22"/>
        </w:rPr>
        <w:t xml:space="preserve"> stwierdziła brak naruszenia przepisów antydopingowych. </w:t>
      </w:r>
      <w:r w:rsidR="00FC5183" w:rsidRPr="00FF69E4">
        <w:rPr>
          <w:rFonts w:ascii="Cambria" w:hAnsi="Cambria"/>
          <w:sz w:val="22"/>
          <w:szCs w:val="22"/>
        </w:rPr>
        <w:t>Jeżeli</w:t>
      </w:r>
      <w:r w:rsidRPr="00FF69E4">
        <w:rPr>
          <w:rFonts w:ascii="Cambria" w:hAnsi="Cambria"/>
          <w:sz w:val="22"/>
          <w:szCs w:val="22"/>
        </w:rPr>
        <w:t xml:space="preserve"> skład orzekający CAS ustali, że naruszone zostały przepisy antydopingowe oraz że WADA działała w sposób rozsądny wnosząc odwołanie bezpośrednio do CAS, wówczas </w:t>
      </w:r>
      <w:r w:rsidRPr="00FF69E4">
        <w:rPr>
          <w:rFonts w:ascii="Cambria" w:hAnsi="Cambria" w:cs="Verdana"/>
          <w:sz w:val="22"/>
          <w:szCs w:val="22"/>
        </w:rPr>
        <w:t>organizacja antydopingowa</w:t>
      </w:r>
      <w:r w:rsidRPr="00FF69E4">
        <w:rPr>
          <w:rFonts w:ascii="Cambria" w:hAnsi="Cambria"/>
          <w:sz w:val="22"/>
          <w:szCs w:val="22"/>
        </w:rPr>
        <w:t xml:space="preserve"> zwraca WADA koszty poniesione przez WADA i honoraria prawników związane z apelacją.</w:t>
      </w:r>
    </w:p>
    <w:p w:rsidR="00746916" w:rsidRPr="00FF69E4" w:rsidRDefault="00746916" w:rsidP="00374E3E">
      <w:pPr>
        <w:spacing w:line="276" w:lineRule="auto"/>
        <w:jc w:val="both"/>
        <w:rPr>
          <w:rFonts w:ascii="Cambria" w:hAnsi="Cambria"/>
          <w:b/>
          <w:sz w:val="22"/>
          <w:szCs w:val="22"/>
        </w:rPr>
      </w:pPr>
    </w:p>
    <w:p w:rsidR="00746916" w:rsidRPr="00FF69E4" w:rsidRDefault="00746916" w:rsidP="00374E3E">
      <w:pPr>
        <w:spacing w:line="276" w:lineRule="auto"/>
        <w:jc w:val="both"/>
        <w:rPr>
          <w:rFonts w:ascii="Cambria" w:hAnsi="Cambria"/>
          <w:i/>
          <w:sz w:val="22"/>
          <w:szCs w:val="22"/>
        </w:rPr>
      </w:pPr>
      <w:r w:rsidRPr="00FF69E4">
        <w:rPr>
          <w:rFonts w:ascii="Cambria" w:hAnsi="Cambria"/>
          <w:i/>
          <w:sz w:val="22"/>
          <w:szCs w:val="22"/>
        </w:rPr>
        <w:t xml:space="preserve">[Komentarz do Artykułu 13.3: Biorąc pod uwagę różne okoliczności każdego badania naruszenia przepisów antydopingowych oraz procesu zarządzania wynikami, nie jest możliwe ustalenie precyzyjnego czasu dla organizacji antydopingowej na wydanie orzeczenia zanim WADA wniesie odwołanie bezpośrednio do CAS. Przed podjęciem takiego działania WADA powinna przeprowadzić konsultację z organizacją antydopingową i dać organizacji antydopingowej możliwość wyjaśnienia, dlaczego jeszcze nie wydała decyzji. Nic, co zostało stwierdzone w niniejszym Artykule nie uniemożliwia federacji międzynarodowej wprowadzenia przepisów, na mocy których będzie ona miała możliwość przejęcia kompetencji nad sprawami, w których proces zarządzania wynikami przeprowadzony przez jeden z jej związków sportowych został w niewłaściwy sposób opóźniony]. </w:t>
      </w:r>
    </w:p>
    <w:p w:rsidR="00746916" w:rsidRPr="00FF69E4" w:rsidRDefault="00746916" w:rsidP="00374E3E">
      <w:pPr>
        <w:spacing w:line="276" w:lineRule="auto"/>
        <w:jc w:val="both"/>
        <w:rPr>
          <w:rFonts w:ascii="Cambria" w:hAnsi="Cambria"/>
          <w:i/>
          <w:sz w:val="22"/>
          <w:szCs w:val="22"/>
        </w:rPr>
      </w:pPr>
    </w:p>
    <w:p w:rsidR="00746916" w:rsidRPr="00FF69E4" w:rsidRDefault="00746916" w:rsidP="00374E3E">
      <w:pPr>
        <w:pStyle w:val="Nagwek1"/>
        <w:spacing w:before="0" w:after="0" w:line="276" w:lineRule="auto"/>
        <w:rPr>
          <w:rFonts w:ascii="Cambria" w:hAnsi="Cambria"/>
          <w:sz w:val="22"/>
          <w:szCs w:val="22"/>
        </w:rPr>
      </w:pPr>
      <w:bookmarkStart w:id="177" w:name="_Toc384640423"/>
      <w:bookmarkStart w:id="178" w:name="_Toc403401647"/>
      <w:bookmarkStart w:id="179" w:name="_Toc404669829"/>
      <w:bookmarkStart w:id="180" w:name="_Toc404670343"/>
      <w:bookmarkStart w:id="181" w:name="_Toc404672768"/>
      <w:r w:rsidRPr="00FF69E4">
        <w:rPr>
          <w:rFonts w:ascii="Cambria" w:hAnsi="Cambria"/>
          <w:sz w:val="22"/>
          <w:szCs w:val="22"/>
        </w:rPr>
        <w:lastRenderedPageBreak/>
        <w:t>A</w:t>
      </w:r>
      <w:r w:rsidR="006D3222" w:rsidRPr="00FF69E4">
        <w:rPr>
          <w:rFonts w:ascii="Cambria" w:hAnsi="Cambria"/>
          <w:sz w:val="22"/>
          <w:szCs w:val="22"/>
        </w:rPr>
        <w:t xml:space="preserve">rtykuł </w:t>
      </w:r>
      <w:r w:rsidRPr="00FF69E4">
        <w:rPr>
          <w:rFonts w:ascii="Cambria" w:hAnsi="Cambria"/>
          <w:sz w:val="22"/>
          <w:szCs w:val="22"/>
        </w:rPr>
        <w:t>14</w:t>
      </w:r>
      <w:r w:rsidR="006D3222" w:rsidRPr="00FF69E4">
        <w:rPr>
          <w:rFonts w:ascii="Cambria" w:hAnsi="Cambria"/>
          <w:sz w:val="22"/>
          <w:szCs w:val="22"/>
        </w:rPr>
        <w:t xml:space="preserve"> Kodeksu </w:t>
      </w:r>
      <w:r w:rsidRPr="00FF69E4">
        <w:rPr>
          <w:rFonts w:ascii="Cambria" w:hAnsi="Cambria"/>
          <w:sz w:val="22"/>
          <w:szCs w:val="22"/>
        </w:rPr>
        <w:t>P</w:t>
      </w:r>
      <w:r w:rsidR="006D3222" w:rsidRPr="00FF69E4">
        <w:rPr>
          <w:rFonts w:ascii="Cambria" w:hAnsi="Cambria"/>
          <w:sz w:val="22"/>
          <w:szCs w:val="22"/>
        </w:rPr>
        <w:t>oufność i sprawozdawczość</w:t>
      </w:r>
      <w:bookmarkEnd w:id="177"/>
      <w:bookmarkEnd w:id="178"/>
      <w:bookmarkEnd w:id="179"/>
      <w:bookmarkEnd w:id="180"/>
      <w:bookmarkEnd w:id="181"/>
      <w:r w:rsidRPr="00FF69E4">
        <w:rPr>
          <w:rFonts w:ascii="Cambria" w:hAnsi="Cambria"/>
          <w:sz w:val="22"/>
          <w:szCs w:val="22"/>
        </w:rPr>
        <w:t xml:space="preserve"> </w:t>
      </w:r>
    </w:p>
    <w:p w:rsidR="00746916" w:rsidRPr="00FF69E4" w:rsidRDefault="00746916" w:rsidP="00374E3E">
      <w:pPr>
        <w:keepNext/>
        <w:spacing w:line="276" w:lineRule="auto"/>
        <w:jc w:val="both"/>
        <w:rPr>
          <w:rFonts w:ascii="Cambria" w:hAnsi="Cambria"/>
          <w:sz w:val="22"/>
          <w:szCs w:val="22"/>
        </w:rPr>
      </w:pPr>
    </w:p>
    <w:p w:rsidR="00746916" w:rsidRPr="00FF69E4" w:rsidRDefault="00746916" w:rsidP="00374E3E">
      <w:pPr>
        <w:pStyle w:val="Zwykytekst"/>
        <w:spacing w:line="276" w:lineRule="auto"/>
        <w:ind w:left="709"/>
        <w:jc w:val="both"/>
        <w:outlineLvl w:val="1"/>
        <w:rPr>
          <w:rFonts w:ascii="Cambria" w:hAnsi="Cambria" w:cs="Courier New"/>
          <w:sz w:val="22"/>
          <w:szCs w:val="22"/>
        </w:rPr>
      </w:pPr>
      <w:bookmarkStart w:id="182" w:name="_Toc403401648"/>
      <w:bookmarkStart w:id="183" w:name="_Toc404669830"/>
      <w:bookmarkStart w:id="184" w:name="_Toc404670344"/>
      <w:bookmarkStart w:id="185" w:name="_Toc404672769"/>
      <w:r w:rsidRPr="00FF69E4">
        <w:rPr>
          <w:rFonts w:ascii="Cambria" w:hAnsi="Cambria" w:cs="Courier New"/>
          <w:sz w:val="22"/>
          <w:szCs w:val="22"/>
        </w:rPr>
        <w:t>14.1</w:t>
      </w:r>
      <w:r w:rsidRPr="00FF69E4">
        <w:rPr>
          <w:rFonts w:ascii="Cambria" w:hAnsi="Cambria" w:cs="Courier New"/>
          <w:sz w:val="22"/>
          <w:szCs w:val="22"/>
        </w:rPr>
        <w:tab/>
        <w:t>Informacje dotyczące niekorzystnych wyników analitycznych, nietypowych wyników analitycznych i innych zarzucanych naruszeń przepisów antydopingowych</w:t>
      </w:r>
      <w:bookmarkEnd w:id="182"/>
      <w:bookmarkEnd w:id="183"/>
      <w:bookmarkEnd w:id="184"/>
      <w:bookmarkEnd w:id="185"/>
      <w:r w:rsidRPr="00FF69E4">
        <w:rPr>
          <w:rFonts w:ascii="Cambria" w:hAnsi="Cambria" w:cs="Courier New"/>
          <w:sz w:val="22"/>
          <w:szCs w:val="22"/>
        </w:rPr>
        <w:t xml:space="preserve"> </w:t>
      </w:r>
    </w:p>
    <w:p w:rsidR="00746916" w:rsidRPr="00FF69E4" w:rsidRDefault="00746916" w:rsidP="00374E3E">
      <w:pPr>
        <w:spacing w:line="276" w:lineRule="auto"/>
        <w:jc w:val="both"/>
        <w:rPr>
          <w:rFonts w:ascii="Cambria" w:hAnsi="Cambria"/>
          <w:b/>
          <w:sz w:val="22"/>
          <w:szCs w:val="22"/>
        </w:rPr>
      </w:pPr>
    </w:p>
    <w:p w:rsidR="00746916" w:rsidRPr="00FF69E4" w:rsidRDefault="00746916" w:rsidP="00374E3E">
      <w:pPr>
        <w:spacing w:line="276" w:lineRule="auto"/>
        <w:ind w:left="709"/>
        <w:jc w:val="both"/>
        <w:rPr>
          <w:rFonts w:ascii="Cambria" w:hAnsi="Cambria" w:cs="Verdana"/>
          <w:sz w:val="22"/>
          <w:szCs w:val="22"/>
        </w:rPr>
      </w:pPr>
      <w:r w:rsidRPr="00FF69E4">
        <w:rPr>
          <w:rFonts w:ascii="Cambria" w:hAnsi="Cambria" w:cs="Verdana"/>
          <w:sz w:val="22"/>
          <w:szCs w:val="22"/>
        </w:rPr>
        <w:t>14.1.1</w:t>
      </w:r>
      <w:r w:rsidRPr="00FF69E4">
        <w:rPr>
          <w:rFonts w:ascii="Cambria" w:hAnsi="Cambria" w:cs="Verdana"/>
          <w:b/>
          <w:sz w:val="22"/>
          <w:szCs w:val="22"/>
        </w:rPr>
        <w:t xml:space="preserve"> </w:t>
      </w:r>
      <w:r w:rsidRPr="00FF69E4">
        <w:rPr>
          <w:rFonts w:ascii="Cambria" w:hAnsi="Cambria" w:cs="Verdana"/>
          <w:b/>
          <w:sz w:val="22"/>
          <w:szCs w:val="22"/>
        </w:rPr>
        <w:tab/>
      </w:r>
      <w:r w:rsidRPr="00FF69E4">
        <w:rPr>
          <w:rFonts w:ascii="Cambria" w:hAnsi="Cambria" w:cs="Verdana"/>
          <w:color w:val="000000"/>
          <w:sz w:val="22"/>
          <w:szCs w:val="22"/>
        </w:rPr>
        <w:t>Powiadamianie zawodników i innych osób o naruszeniu przepisów antydopingowych</w:t>
      </w:r>
    </w:p>
    <w:p w:rsidR="00746916" w:rsidRPr="00FF69E4" w:rsidRDefault="00746916" w:rsidP="00374E3E">
      <w:pPr>
        <w:spacing w:line="276" w:lineRule="auto"/>
        <w:ind w:left="709"/>
        <w:jc w:val="both"/>
        <w:rPr>
          <w:rFonts w:ascii="Cambria" w:hAnsi="Cambria" w:cs="Verdana"/>
          <w:sz w:val="22"/>
          <w:szCs w:val="22"/>
        </w:rPr>
      </w:pPr>
    </w:p>
    <w:p w:rsidR="00746916" w:rsidRPr="00FF69E4" w:rsidRDefault="00746916" w:rsidP="00374E3E">
      <w:pPr>
        <w:spacing w:line="276" w:lineRule="auto"/>
        <w:ind w:left="709"/>
        <w:jc w:val="both"/>
        <w:rPr>
          <w:rFonts w:ascii="Cambria" w:hAnsi="Cambria"/>
          <w:sz w:val="22"/>
          <w:szCs w:val="22"/>
        </w:rPr>
      </w:pPr>
      <w:r w:rsidRPr="00FF69E4">
        <w:rPr>
          <w:rFonts w:ascii="Cambria" w:hAnsi="Cambria" w:cs="Verdana"/>
          <w:sz w:val="22"/>
          <w:szCs w:val="22"/>
        </w:rPr>
        <w:t xml:space="preserve">Forma i sposób powiadamiania o zarzutach naruszenia przepisów antydopingowych są zgodne z przepisami organizacji antydopingowej odpowiedzialnej za proces zarządzania wynikami. </w:t>
      </w:r>
    </w:p>
    <w:p w:rsidR="00746916" w:rsidRPr="00FF69E4" w:rsidRDefault="00746916" w:rsidP="00374E3E">
      <w:pPr>
        <w:spacing w:line="276" w:lineRule="auto"/>
        <w:ind w:left="709"/>
        <w:jc w:val="both"/>
        <w:rPr>
          <w:rFonts w:ascii="Cambria" w:hAnsi="Cambria" w:cs="Verdana"/>
          <w:sz w:val="22"/>
          <w:szCs w:val="22"/>
        </w:rPr>
      </w:pPr>
    </w:p>
    <w:p w:rsidR="00746916" w:rsidRPr="00FF69E4" w:rsidRDefault="00746916" w:rsidP="00374E3E">
      <w:pPr>
        <w:spacing w:line="276" w:lineRule="auto"/>
        <w:ind w:left="709"/>
        <w:jc w:val="both"/>
        <w:rPr>
          <w:rFonts w:ascii="Cambria" w:hAnsi="Cambria" w:cs="Verdana"/>
          <w:sz w:val="22"/>
          <w:szCs w:val="22"/>
        </w:rPr>
      </w:pPr>
      <w:r w:rsidRPr="00FF69E4">
        <w:rPr>
          <w:rFonts w:ascii="Cambria" w:hAnsi="Cambria" w:cs="Verdana"/>
          <w:sz w:val="22"/>
          <w:szCs w:val="22"/>
        </w:rPr>
        <w:t xml:space="preserve">14.1.2 </w:t>
      </w:r>
      <w:r w:rsidRPr="00FF69E4">
        <w:rPr>
          <w:rFonts w:ascii="Cambria" w:hAnsi="Cambria" w:cs="Verdana"/>
          <w:sz w:val="22"/>
          <w:szCs w:val="22"/>
        </w:rPr>
        <w:tab/>
        <w:t>Powiadamianie o naruszeniu przepisów antydopingowych krajowych organizacji antydopingowych, federacji międzynarodowych i WADA</w:t>
      </w:r>
    </w:p>
    <w:p w:rsidR="00746916" w:rsidRPr="00FF69E4" w:rsidRDefault="00746916" w:rsidP="00374E3E">
      <w:pPr>
        <w:spacing w:line="276" w:lineRule="auto"/>
        <w:ind w:left="709"/>
        <w:jc w:val="both"/>
        <w:rPr>
          <w:rFonts w:ascii="Cambria" w:hAnsi="Cambria" w:cs="Verdana"/>
          <w:sz w:val="22"/>
          <w:szCs w:val="22"/>
        </w:rPr>
      </w:pPr>
    </w:p>
    <w:p w:rsidR="00746916" w:rsidRPr="00FF69E4" w:rsidRDefault="00746916" w:rsidP="00374E3E">
      <w:pPr>
        <w:spacing w:line="276" w:lineRule="auto"/>
        <w:ind w:left="709"/>
        <w:jc w:val="both"/>
        <w:rPr>
          <w:rFonts w:ascii="Cambria" w:hAnsi="Cambria"/>
          <w:sz w:val="22"/>
          <w:szCs w:val="22"/>
        </w:rPr>
      </w:pPr>
      <w:r w:rsidRPr="00FF69E4">
        <w:rPr>
          <w:rFonts w:ascii="Cambria" w:hAnsi="Cambria" w:cs="Verdana"/>
          <w:sz w:val="22"/>
          <w:szCs w:val="22"/>
        </w:rPr>
        <w:t>Organizacja antydopingowa odpowiedzialna za proces zarządzania wynikami powiadamia krajową organizację antydopingową zawodnika, federację międzynarodową i WADA o zarzutach naruszenia przepisów antydopingowych w tym samym czasie, co zawodnik lub inna osoba.</w:t>
      </w:r>
    </w:p>
    <w:p w:rsidR="00746916" w:rsidRPr="00FF69E4" w:rsidRDefault="00746916" w:rsidP="00374E3E">
      <w:pPr>
        <w:spacing w:line="276" w:lineRule="auto"/>
        <w:ind w:left="1440"/>
        <w:jc w:val="both"/>
        <w:rPr>
          <w:rFonts w:ascii="Cambria" w:hAnsi="Cambria"/>
          <w:sz w:val="22"/>
          <w:szCs w:val="22"/>
          <w:u w:val="single"/>
        </w:rPr>
      </w:pPr>
    </w:p>
    <w:p w:rsidR="00746916" w:rsidRPr="00FF69E4" w:rsidRDefault="006D3222" w:rsidP="00374E3E">
      <w:pPr>
        <w:spacing w:line="276" w:lineRule="auto"/>
        <w:ind w:left="709"/>
        <w:jc w:val="both"/>
        <w:rPr>
          <w:rFonts w:ascii="Cambria" w:hAnsi="Cambria"/>
          <w:sz w:val="22"/>
          <w:szCs w:val="22"/>
        </w:rPr>
      </w:pPr>
      <w:r w:rsidRPr="00FF69E4">
        <w:rPr>
          <w:rFonts w:ascii="Cambria" w:hAnsi="Cambria"/>
          <w:sz w:val="22"/>
          <w:szCs w:val="22"/>
        </w:rPr>
        <w:t>…</w:t>
      </w:r>
    </w:p>
    <w:p w:rsidR="006D3222" w:rsidRPr="00FF69E4" w:rsidRDefault="006D3222" w:rsidP="00374E3E">
      <w:pPr>
        <w:spacing w:line="276" w:lineRule="auto"/>
        <w:jc w:val="both"/>
        <w:rPr>
          <w:rFonts w:ascii="Cambria" w:hAnsi="Cambria"/>
          <w:sz w:val="22"/>
          <w:szCs w:val="22"/>
        </w:rPr>
      </w:pPr>
    </w:p>
    <w:p w:rsidR="00746916" w:rsidRPr="00FF69E4" w:rsidRDefault="00746916" w:rsidP="00374E3E">
      <w:pPr>
        <w:spacing w:line="276" w:lineRule="auto"/>
        <w:ind w:left="709"/>
        <w:jc w:val="both"/>
        <w:rPr>
          <w:rFonts w:ascii="Cambria" w:hAnsi="Cambria" w:cs="Verdana"/>
          <w:sz w:val="22"/>
          <w:szCs w:val="22"/>
        </w:rPr>
      </w:pPr>
      <w:r w:rsidRPr="00FF69E4">
        <w:rPr>
          <w:rFonts w:ascii="Cambria" w:hAnsi="Cambria" w:cs="Verdana"/>
          <w:sz w:val="22"/>
          <w:szCs w:val="22"/>
        </w:rPr>
        <w:t xml:space="preserve">14.1.4 </w:t>
      </w:r>
      <w:r w:rsidRPr="00FF69E4">
        <w:rPr>
          <w:rFonts w:ascii="Cambria" w:hAnsi="Cambria" w:cs="Verdana"/>
          <w:sz w:val="22"/>
          <w:szCs w:val="22"/>
        </w:rPr>
        <w:tab/>
        <w:t xml:space="preserve">Sprawozdania ze stanu postępowań </w:t>
      </w:r>
    </w:p>
    <w:p w:rsidR="00746916" w:rsidRPr="00FF69E4" w:rsidRDefault="00746916" w:rsidP="00374E3E">
      <w:pPr>
        <w:spacing w:line="276" w:lineRule="auto"/>
        <w:ind w:left="709"/>
        <w:jc w:val="both"/>
        <w:rPr>
          <w:rFonts w:ascii="Cambria" w:hAnsi="Cambria" w:cs="Verdana"/>
          <w:sz w:val="22"/>
          <w:szCs w:val="22"/>
        </w:rPr>
      </w:pPr>
    </w:p>
    <w:p w:rsidR="00746916" w:rsidRPr="00FF69E4" w:rsidRDefault="00746916" w:rsidP="00374E3E">
      <w:pPr>
        <w:spacing w:line="276" w:lineRule="auto"/>
        <w:ind w:left="709"/>
        <w:jc w:val="both"/>
        <w:rPr>
          <w:rFonts w:ascii="Cambria" w:hAnsi="Cambria" w:cs="Verdana"/>
          <w:sz w:val="22"/>
          <w:szCs w:val="22"/>
        </w:rPr>
      </w:pPr>
      <w:r w:rsidRPr="00FF69E4">
        <w:rPr>
          <w:rFonts w:ascii="Cambria" w:hAnsi="Cambria" w:cs="Verdana"/>
          <w:sz w:val="22"/>
          <w:szCs w:val="22"/>
        </w:rPr>
        <w:t>Z wyjątkiem postępowań, które nie zakończyły się powiadomieniem o naruszeniu przepisów antydopingowych zgodnie z Artykułem 14.1.</w:t>
      </w:r>
      <w:r w:rsidR="00036843" w:rsidRPr="00FF69E4">
        <w:rPr>
          <w:rFonts w:ascii="Cambria" w:hAnsi="Cambria" w:cs="Verdana"/>
          <w:sz w:val="22"/>
          <w:szCs w:val="22"/>
        </w:rPr>
        <w:t>1, organizacje antydopingowe, o </w:t>
      </w:r>
      <w:r w:rsidRPr="00FF69E4">
        <w:rPr>
          <w:rFonts w:ascii="Cambria" w:hAnsi="Cambria" w:cs="Verdana"/>
          <w:sz w:val="22"/>
          <w:szCs w:val="22"/>
        </w:rPr>
        <w:t xml:space="preserve">których mowa w Artykule 14.1.2 są informowane </w:t>
      </w:r>
      <w:r w:rsidR="00036843" w:rsidRPr="00FF69E4">
        <w:rPr>
          <w:rFonts w:ascii="Cambria" w:hAnsi="Cambria" w:cs="Verdana"/>
          <w:sz w:val="22"/>
          <w:szCs w:val="22"/>
        </w:rPr>
        <w:t>na bieżąco o aktualnym stanie i </w:t>
      </w:r>
      <w:r w:rsidRPr="00FF69E4">
        <w:rPr>
          <w:rFonts w:ascii="Cambria" w:hAnsi="Cambria" w:cs="Verdana"/>
          <w:sz w:val="22"/>
          <w:szCs w:val="22"/>
        </w:rPr>
        <w:t xml:space="preserve">wynikach każdej oceny lub postępowań prowadzonych zgodnie z Artykułami 7, 8 lub 13 oraz </w:t>
      </w:r>
      <w:r w:rsidRPr="00FF69E4">
        <w:rPr>
          <w:rFonts w:ascii="Cambria" w:hAnsi="Cambria" w:cs="Verdana"/>
          <w:color w:val="000000"/>
          <w:sz w:val="22"/>
          <w:szCs w:val="22"/>
        </w:rPr>
        <w:t>bezzwłocznie otrzymują pisemne uzasadnienia lub decyzje wyjaśniające sposób rozstrzygnięcia sprawy.</w:t>
      </w:r>
    </w:p>
    <w:p w:rsidR="00746916" w:rsidRPr="00FF69E4" w:rsidRDefault="00746916" w:rsidP="00374E3E">
      <w:pPr>
        <w:spacing w:line="276" w:lineRule="auto"/>
        <w:ind w:left="1440"/>
        <w:jc w:val="both"/>
        <w:rPr>
          <w:rFonts w:ascii="Cambria" w:hAnsi="Cambria" w:cs="Verdana"/>
          <w:sz w:val="22"/>
          <w:szCs w:val="22"/>
        </w:rPr>
      </w:pPr>
    </w:p>
    <w:p w:rsidR="004A52DE" w:rsidRPr="00FF69E4" w:rsidRDefault="004A52DE" w:rsidP="00374E3E">
      <w:pPr>
        <w:pStyle w:val="Nagwek1"/>
        <w:spacing w:before="0" w:after="0" w:line="276" w:lineRule="auto"/>
        <w:ind w:left="1701" w:hanging="1701"/>
        <w:rPr>
          <w:rFonts w:ascii="Cambria" w:hAnsi="Cambria"/>
          <w:sz w:val="22"/>
          <w:szCs w:val="22"/>
        </w:rPr>
      </w:pPr>
      <w:bookmarkStart w:id="186" w:name="_Toc403401673"/>
      <w:bookmarkStart w:id="187" w:name="_Toc404669831"/>
      <w:bookmarkStart w:id="188" w:name="_Toc404670345"/>
      <w:bookmarkStart w:id="189" w:name="_Toc404672770"/>
    </w:p>
    <w:p w:rsidR="00746916" w:rsidRPr="00FF69E4" w:rsidRDefault="00746916" w:rsidP="00374E3E">
      <w:pPr>
        <w:pStyle w:val="Nagwek1"/>
        <w:spacing w:before="0" w:after="0" w:line="276" w:lineRule="auto"/>
        <w:ind w:left="1701" w:hanging="1701"/>
        <w:rPr>
          <w:rFonts w:ascii="Cambria" w:hAnsi="Cambria"/>
          <w:sz w:val="22"/>
          <w:szCs w:val="22"/>
        </w:rPr>
      </w:pPr>
      <w:r w:rsidRPr="00FF69E4">
        <w:rPr>
          <w:rFonts w:ascii="Cambria" w:hAnsi="Cambria"/>
          <w:sz w:val="22"/>
          <w:szCs w:val="22"/>
        </w:rPr>
        <w:t>A</w:t>
      </w:r>
      <w:r w:rsidR="006D3222" w:rsidRPr="00FF69E4">
        <w:rPr>
          <w:rFonts w:ascii="Cambria" w:hAnsi="Cambria"/>
          <w:sz w:val="22"/>
          <w:szCs w:val="22"/>
        </w:rPr>
        <w:t xml:space="preserve">rtykuł </w:t>
      </w:r>
      <w:r w:rsidRPr="00FF69E4">
        <w:rPr>
          <w:rFonts w:ascii="Cambria" w:hAnsi="Cambria"/>
          <w:sz w:val="22"/>
          <w:szCs w:val="22"/>
        </w:rPr>
        <w:t>20</w:t>
      </w:r>
      <w:r w:rsidR="006D3222" w:rsidRPr="00FF69E4">
        <w:rPr>
          <w:rFonts w:ascii="Cambria" w:hAnsi="Cambria"/>
          <w:sz w:val="22"/>
          <w:szCs w:val="22"/>
        </w:rPr>
        <w:t xml:space="preserve"> Kodeksu</w:t>
      </w:r>
      <w:r w:rsidRPr="00FF69E4">
        <w:rPr>
          <w:rFonts w:ascii="Cambria" w:hAnsi="Cambria"/>
          <w:sz w:val="22"/>
          <w:szCs w:val="22"/>
        </w:rPr>
        <w:t xml:space="preserve"> D</w:t>
      </w:r>
      <w:r w:rsidR="006D3222" w:rsidRPr="00FF69E4">
        <w:rPr>
          <w:rFonts w:ascii="Cambria" w:hAnsi="Cambria"/>
          <w:sz w:val="22"/>
          <w:szCs w:val="22"/>
        </w:rPr>
        <w:t>odatkowe role i obowiązki sygnatariuszy</w:t>
      </w:r>
      <w:bookmarkEnd w:id="186"/>
      <w:bookmarkEnd w:id="187"/>
      <w:bookmarkEnd w:id="188"/>
      <w:bookmarkEnd w:id="189"/>
      <w:r w:rsidRPr="00FF69E4">
        <w:rPr>
          <w:rFonts w:ascii="Cambria" w:hAnsi="Cambria"/>
          <w:sz w:val="22"/>
          <w:szCs w:val="22"/>
        </w:rPr>
        <w:t xml:space="preserve"> </w:t>
      </w:r>
    </w:p>
    <w:p w:rsidR="00746916" w:rsidRPr="00FF69E4" w:rsidRDefault="00746916" w:rsidP="00374E3E">
      <w:pPr>
        <w:pStyle w:val="Zwykytekst"/>
        <w:spacing w:line="276" w:lineRule="auto"/>
        <w:rPr>
          <w:rFonts w:ascii="Cambria" w:hAnsi="Cambria" w:cs="Courier New"/>
          <w:sz w:val="22"/>
          <w:szCs w:val="22"/>
        </w:rPr>
      </w:pPr>
      <w:r w:rsidRPr="00FF69E4">
        <w:rPr>
          <w:rFonts w:ascii="Cambria" w:hAnsi="Cambria" w:cs="Courier New"/>
          <w:sz w:val="22"/>
          <w:szCs w:val="22"/>
        </w:rPr>
        <w:t xml:space="preserve"> </w:t>
      </w:r>
    </w:p>
    <w:p w:rsidR="00746916" w:rsidRPr="00FF69E4" w:rsidRDefault="00746916" w:rsidP="00374E3E">
      <w:pPr>
        <w:spacing w:line="276" w:lineRule="auto"/>
        <w:ind w:left="709"/>
        <w:jc w:val="both"/>
        <w:rPr>
          <w:rFonts w:ascii="Cambria" w:hAnsi="Cambria" w:cs="Verdana"/>
          <w:sz w:val="22"/>
          <w:szCs w:val="22"/>
        </w:rPr>
      </w:pPr>
      <w:r w:rsidRPr="00FF69E4">
        <w:rPr>
          <w:rFonts w:ascii="Cambria" w:hAnsi="Cambria" w:cs="Verdana"/>
          <w:sz w:val="22"/>
          <w:szCs w:val="22"/>
        </w:rPr>
        <w:t xml:space="preserve"> </w:t>
      </w:r>
      <w:bookmarkStart w:id="190" w:name="_Toc403401674"/>
      <w:r w:rsidRPr="00FF69E4">
        <w:rPr>
          <w:rFonts w:ascii="Cambria" w:hAnsi="Cambria" w:cs="Verdana"/>
          <w:sz w:val="22"/>
          <w:szCs w:val="22"/>
        </w:rPr>
        <w:t xml:space="preserve">20.1 </w:t>
      </w:r>
      <w:r w:rsidRPr="00FF69E4">
        <w:rPr>
          <w:rFonts w:ascii="Cambria" w:hAnsi="Cambria" w:cs="Verdana"/>
          <w:sz w:val="22"/>
          <w:szCs w:val="22"/>
        </w:rPr>
        <w:tab/>
        <w:t>Role i obowiązki Międzynarodowego Komitetu Olimpijskiego</w:t>
      </w:r>
      <w:bookmarkEnd w:id="190"/>
      <w:r w:rsidRPr="00FF69E4">
        <w:rPr>
          <w:rFonts w:ascii="Cambria" w:hAnsi="Cambria" w:cs="Verdana"/>
          <w:sz w:val="22"/>
          <w:szCs w:val="22"/>
        </w:rPr>
        <w:t xml:space="preserve"> </w:t>
      </w:r>
    </w:p>
    <w:p w:rsidR="00746916" w:rsidRPr="00FF69E4" w:rsidRDefault="00746916" w:rsidP="00374E3E">
      <w:pPr>
        <w:pStyle w:val="Zwykytekst"/>
        <w:spacing w:line="276" w:lineRule="auto"/>
        <w:rPr>
          <w:rFonts w:ascii="Cambria" w:hAnsi="Cambria" w:cs="Courier New"/>
          <w:sz w:val="22"/>
          <w:szCs w:val="22"/>
        </w:rPr>
      </w:pPr>
    </w:p>
    <w:p w:rsidR="006D3222" w:rsidRPr="00FF69E4" w:rsidRDefault="006D3222" w:rsidP="00374E3E">
      <w:pPr>
        <w:pStyle w:val="Zwykytekst"/>
        <w:spacing w:line="276" w:lineRule="auto"/>
        <w:ind w:left="709"/>
        <w:rPr>
          <w:rFonts w:ascii="Cambria" w:hAnsi="Cambria" w:cs="Courier New"/>
          <w:sz w:val="22"/>
          <w:szCs w:val="22"/>
        </w:rPr>
      </w:pPr>
      <w:r w:rsidRPr="00FF69E4">
        <w:rPr>
          <w:rFonts w:ascii="Cambria" w:hAnsi="Cambria" w:cs="Courier New"/>
          <w:sz w:val="22"/>
          <w:szCs w:val="22"/>
        </w:rPr>
        <w:t>…</w:t>
      </w:r>
    </w:p>
    <w:p w:rsidR="006D3222" w:rsidRPr="00FF69E4" w:rsidRDefault="006D3222" w:rsidP="00374E3E">
      <w:pPr>
        <w:pStyle w:val="Zwykytekst"/>
        <w:spacing w:line="276" w:lineRule="auto"/>
        <w:ind w:left="1418"/>
        <w:jc w:val="both"/>
        <w:rPr>
          <w:rFonts w:ascii="Cambria" w:hAnsi="Cambria" w:cs="Courier New"/>
          <w:sz w:val="22"/>
          <w:szCs w:val="22"/>
        </w:rPr>
      </w:pPr>
    </w:p>
    <w:p w:rsidR="00746916" w:rsidRPr="00FF69E4" w:rsidRDefault="00746916" w:rsidP="00374E3E">
      <w:pPr>
        <w:pStyle w:val="Zwykytekst"/>
        <w:tabs>
          <w:tab w:val="left" w:pos="2268"/>
        </w:tabs>
        <w:spacing w:line="276" w:lineRule="auto"/>
        <w:ind w:left="1418"/>
        <w:jc w:val="both"/>
        <w:rPr>
          <w:rFonts w:ascii="Cambria" w:hAnsi="Cambria" w:cs="Courier New"/>
          <w:sz w:val="22"/>
          <w:szCs w:val="22"/>
        </w:rPr>
      </w:pPr>
      <w:r w:rsidRPr="00FF69E4">
        <w:rPr>
          <w:rFonts w:ascii="Cambria" w:hAnsi="Cambria" w:cs="Courier New"/>
          <w:sz w:val="22"/>
          <w:szCs w:val="22"/>
        </w:rPr>
        <w:t xml:space="preserve">20.1.7 </w:t>
      </w:r>
      <w:r w:rsidRPr="00FF69E4">
        <w:rPr>
          <w:rFonts w:ascii="Cambria" w:hAnsi="Cambria" w:cs="Courier New"/>
          <w:sz w:val="22"/>
          <w:szCs w:val="22"/>
        </w:rPr>
        <w:tab/>
        <w:t xml:space="preserve">Energiczne zwalczanie wszelkich potencjalnych naruszeń przepisów antydopingowych w ramach swoich kompetencji, w tym badanie (sprawdzanie) w każdym przypadku stwierdzonego dopingu, czy mógł być z nim związany personel pomocniczy zawodnika lub inne osoby. </w:t>
      </w:r>
    </w:p>
    <w:p w:rsidR="00746916" w:rsidRPr="00FF69E4" w:rsidRDefault="00746916" w:rsidP="00374E3E">
      <w:pPr>
        <w:pStyle w:val="Zwykytekst"/>
        <w:spacing w:line="276" w:lineRule="auto"/>
        <w:ind w:left="709"/>
        <w:rPr>
          <w:rFonts w:ascii="Cambria" w:hAnsi="Cambria" w:cs="Courier New"/>
          <w:sz w:val="22"/>
          <w:szCs w:val="22"/>
        </w:rPr>
      </w:pPr>
      <w:r w:rsidRPr="00FF69E4">
        <w:rPr>
          <w:rFonts w:ascii="Cambria" w:hAnsi="Cambria" w:cs="Courier New"/>
          <w:sz w:val="22"/>
          <w:szCs w:val="22"/>
        </w:rPr>
        <w:t xml:space="preserve"> </w:t>
      </w:r>
    </w:p>
    <w:p w:rsidR="006D3222" w:rsidRPr="00FF69E4" w:rsidRDefault="006D3222" w:rsidP="00374E3E">
      <w:pPr>
        <w:pStyle w:val="Zwykytekst"/>
        <w:spacing w:line="276" w:lineRule="auto"/>
        <w:ind w:left="709"/>
        <w:rPr>
          <w:rFonts w:ascii="Cambria" w:hAnsi="Cambria" w:cs="Courier New"/>
          <w:sz w:val="22"/>
          <w:szCs w:val="22"/>
        </w:rPr>
      </w:pPr>
      <w:r w:rsidRPr="00FF69E4">
        <w:rPr>
          <w:rFonts w:ascii="Cambria" w:hAnsi="Cambria" w:cs="Courier New"/>
          <w:sz w:val="22"/>
          <w:szCs w:val="22"/>
        </w:rPr>
        <w:t>…</w:t>
      </w:r>
    </w:p>
    <w:p w:rsidR="00746916" w:rsidRPr="00FF69E4" w:rsidRDefault="00746916" w:rsidP="00374E3E">
      <w:pPr>
        <w:pStyle w:val="Zwykytekst"/>
        <w:spacing w:line="276" w:lineRule="auto"/>
        <w:rPr>
          <w:rFonts w:ascii="Cambria" w:hAnsi="Cambria" w:cs="Courier New"/>
          <w:sz w:val="22"/>
          <w:szCs w:val="22"/>
        </w:rPr>
      </w:pPr>
    </w:p>
    <w:p w:rsidR="004A52DE" w:rsidRPr="00FF69E4" w:rsidRDefault="004A52DE">
      <w:pPr>
        <w:rPr>
          <w:rFonts w:ascii="Cambria" w:hAnsi="Cambria" w:cs="Verdana"/>
          <w:sz w:val="22"/>
          <w:szCs w:val="22"/>
        </w:rPr>
      </w:pPr>
      <w:bookmarkStart w:id="191" w:name="_Toc403401675"/>
      <w:r w:rsidRPr="00FF69E4">
        <w:rPr>
          <w:rFonts w:ascii="Cambria" w:hAnsi="Cambria" w:cs="Verdana"/>
          <w:sz w:val="22"/>
          <w:szCs w:val="22"/>
        </w:rPr>
        <w:br w:type="page"/>
      </w:r>
    </w:p>
    <w:p w:rsidR="00746916" w:rsidRPr="00FF69E4" w:rsidRDefault="00746916" w:rsidP="00374E3E">
      <w:pPr>
        <w:spacing w:line="276" w:lineRule="auto"/>
        <w:ind w:left="709"/>
        <w:jc w:val="both"/>
        <w:rPr>
          <w:rFonts w:ascii="Cambria" w:hAnsi="Cambria" w:cs="Verdana"/>
          <w:sz w:val="22"/>
          <w:szCs w:val="22"/>
        </w:rPr>
      </w:pPr>
      <w:r w:rsidRPr="00FF69E4">
        <w:rPr>
          <w:rFonts w:ascii="Cambria" w:hAnsi="Cambria" w:cs="Verdana"/>
          <w:sz w:val="22"/>
          <w:szCs w:val="22"/>
        </w:rPr>
        <w:lastRenderedPageBreak/>
        <w:t xml:space="preserve">20.2 </w:t>
      </w:r>
      <w:r w:rsidRPr="00FF69E4">
        <w:rPr>
          <w:rFonts w:ascii="Cambria" w:hAnsi="Cambria" w:cs="Verdana"/>
          <w:sz w:val="22"/>
          <w:szCs w:val="22"/>
        </w:rPr>
        <w:tab/>
        <w:t>Role i obowiązki Międzynarodowego Komitetu Paraolimpijskiego</w:t>
      </w:r>
      <w:bookmarkEnd w:id="191"/>
      <w:r w:rsidRPr="00FF69E4">
        <w:rPr>
          <w:rFonts w:ascii="Cambria" w:hAnsi="Cambria" w:cs="Verdana"/>
          <w:sz w:val="22"/>
          <w:szCs w:val="22"/>
        </w:rPr>
        <w:t xml:space="preserve"> </w:t>
      </w:r>
    </w:p>
    <w:p w:rsidR="00746916" w:rsidRPr="00FF69E4" w:rsidRDefault="00746916" w:rsidP="00374E3E">
      <w:pPr>
        <w:pStyle w:val="Zwykytekst"/>
        <w:spacing w:line="276" w:lineRule="auto"/>
        <w:rPr>
          <w:rFonts w:ascii="Cambria" w:hAnsi="Cambria" w:cs="Courier New"/>
          <w:sz w:val="22"/>
          <w:szCs w:val="22"/>
        </w:rPr>
      </w:pPr>
    </w:p>
    <w:p w:rsidR="00746916" w:rsidRPr="00FF69E4" w:rsidRDefault="00746916" w:rsidP="00374E3E">
      <w:pPr>
        <w:pStyle w:val="Zwykytekst"/>
        <w:tabs>
          <w:tab w:val="left" w:pos="2268"/>
        </w:tabs>
        <w:spacing w:line="276" w:lineRule="auto"/>
        <w:ind w:left="1418"/>
        <w:jc w:val="both"/>
        <w:rPr>
          <w:rFonts w:ascii="Cambria" w:hAnsi="Cambria" w:cs="Courier New"/>
          <w:sz w:val="22"/>
          <w:szCs w:val="22"/>
        </w:rPr>
      </w:pPr>
      <w:r w:rsidRPr="00FF69E4">
        <w:rPr>
          <w:rFonts w:ascii="Cambria" w:hAnsi="Cambria" w:cs="Courier New"/>
          <w:sz w:val="22"/>
          <w:szCs w:val="22"/>
        </w:rPr>
        <w:t xml:space="preserve">20.2.7 </w:t>
      </w:r>
      <w:r w:rsidRPr="00FF69E4">
        <w:rPr>
          <w:rFonts w:ascii="Cambria" w:hAnsi="Cambria" w:cs="Courier New"/>
          <w:sz w:val="22"/>
          <w:szCs w:val="22"/>
        </w:rPr>
        <w:tab/>
        <w:t xml:space="preserve">Energiczne zwalczanie wszelkich potencjalnych naruszeń przepisów antydopingowych w ramach swoich kompetencji, w tym badanie (sprawdzanie) w każdym przypadku stwierdzonego dopingu, czy mógł być z nim związany personel pomocniczy zawodnika lub inne osoby. </w:t>
      </w:r>
    </w:p>
    <w:p w:rsidR="006D3222" w:rsidRPr="00FF69E4" w:rsidRDefault="006D3222" w:rsidP="00374E3E">
      <w:pPr>
        <w:pStyle w:val="Zwykytekst"/>
        <w:spacing w:line="276" w:lineRule="auto"/>
        <w:jc w:val="both"/>
        <w:rPr>
          <w:rFonts w:ascii="Cambria" w:hAnsi="Cambria" w:cs="Courier New"/>
          <w:sz w:val="22"/>
          <w:szCs w:val="22"/>
        </w:rPr>
      </w:pPr>
    </w:p>
    <w:p w:rsidR="006D3222" w:rsidRPr="00FF69E4" w:rsidRDefault="006D3222" w:rsidP="00374E3E">
      <w:pPr>
        <w:pStyle w:val="Zwykytekst"/>
        <w:spacing w:line="276" w:lineRule="auto"/>
        <w:ind w:left="709"/>
        <w:rPr>
          <w:rFonts w:ascii="Cambria" w:hAnsi="Cambria" w:cs="Courier New"/>
          <w:sz w:val="22"/>
          <w:szCs w:val="22"/>
        </w:rPr>
      </w:pPr>
      <w:r w:rsidRPr="00FF69E4">
        <w:rPr>
          <w:rFonts w:ascii="Cambria" w:hAnsi="Cambria" w:cs="Courier New"/>
          <w:sz w:val="22"/>
          <w:szCs w:val="22"/>
        </w:rPr>
        <w:t>…</w:t>
      </w:r>
    </w:p>
    <w:p w:rsidR="006D3222" w:rsidRPr="00FF69E4" w:rsidRDefault="006D3222" w:rsidP="00374E3E">
      <w:pPr>
        <w:pStyle w:val="Zwykytekst"/>
        <w:spacing w:line="276" w:lineRule="auto"/>
        <w:jc w:val="both"/>
        <w:rPr>
          <w:rFonts w:ascii="Cambria" w:hAnsi="Cambria" w:cs="Courier New"/>
          <w:sz w:val="22"/>
          <w:szCs w:val="22"/>
        </w:rPr>
      </w:pPr>
    </w:p>
    <w:p w:rsidR="00746916" w:rsidRPr="00FF69E4" w:rsidRDefault="00746916" w:rsidP="00374E3E">
      <w:pPr>
        <w:spacing w:line="276" w:lineRule="auto"/>
        <w:ind w:left="709"/>
        <w:jc w:val="both"/>
        <w:rPr>
          <w:rFonts w:ascii="Cambria" w:hAnsi="Cambria" w:cs="Verdana"/>
          <w:sz w:val="22"/>
          <w:szCs w:val="22"/>
        </w:rPr>
      </w:pPr>
      <w:r w:rsidRPr="00FF69E4">
        <w:rPr>
          <w:rFonts w:ascii="Cambria" w:hAnsi="Cambria" w:cs="Verdana"/>
          <w:sz w:val="22"/>
          <w:szCs w:val="22"/>
        </w:rPr>
        <w:t xml:space="preserve"> </w:t>
      </w:r>
      <w:bookmarkStart w:id="192" w:name="_Toc403401676"/>
      <w:r w:rsidRPr="00FF69E4">
        <w:rPr>
          <w:rFonts w:ascii="Cambria" w:hAnsi="Cambria" w:cs="Verdana"/>
          <w:sz w:val="22"/>
          <w:szCs w:val="22"/>
        </w:rPr>
        <w:t xml:space="preserve">20.3 </w:t>
      </w:r>
      <w:r w:rsidRPr="00FF69E4">
        <w:rPr>
          <w:rFonts w:ascii="Cambria" w:hAnsi="Cambria" w:cs="Verdana"/>
          <w:sz w:val="22"/>
          <w:szCs w:val="22"/>
        </w:rPr>
        <w:tab/>
        <w:t>Role i obowiązki federacji międzynarodowych</w:t>
      </w:r>
      <w:bookmarkEnd w:id="192"/>
      <w:r w:rsidRPr="00FF69E4">
        <w:rPr>
          <w:rFonts w:ascii="Cambria" w:hAnsi="Cambria" w:cs="Verdana"/>
          <w:sz w:val="22"/>
          <w:szCs w:val="22"/>
        </w:rPr>
        <w:t xml:space="preserve"> </w:t>
      </w:r>
    </w:p>
    <w:p w:rsidR="00746916" w:rsidRPr="00FF69E4" w:rsidRDefault="00746916" w:rsidP="00374E3E">
      <w:pPr>
        <w:pStyle w:val="Zwykytekst"/>
        <w:spacing w:line="276" w:lineRule="auto"/>
        <w:rPr>
          <w:rFonts w:ascii="Cambria" w:hAnsi="Cambria" w:cs="Courier New"/>
          <w:sz w:val="22"/>
          <w:szCs w:val="22"/>
        </w:rPr>
      </w:pPr>
    </w:p>
    <w:p w:rsidR="006D3222" w:rsidRPr="00FF69E4" w:rsidRDefault="006D3222" w:rsidP="00374E3E">
      <w:pPr>
        <w:pStyle w:val="Zwykytekst"/>
        <w:spacing w:line="276" w:lineRule="auto"/>
        <w:ind w:left="709"/>
        <w:rPr>
          <w:rFonts w:ascii="Cambria" w:hAnsi="Cambria" w:cs="Courier New"/>
          <w:sz w:val="22"/>
          <w:szCs w:val="22"/>
        </w:rPr>
      </w:pPr>
      <w:r w:rsidRPr="00FF69E4">
        <w:rPr>
          <w:rFonts w:ascii="Cambria" w:hAnsi="Cambria" w:cs="Courier New"/>
          <w:sz w:val="22"/>
          <w:szCs w:val="22"/>
        </w:rPr>
        <w:t>…</w:t>
      </w:r>
    </w:p>
    <w:p w:rsidR="006D3222" w:rsidRPr="00FF69E4" w:rsidRDefault="006D3222" w:rsidP="00374E3E">
      <w:pPr>
        <w:pStyle w:val="Zwykytekst"/>
        <w:spacing w:line="276" w:lineRule="auto"/>
        <w:rPr>
          <w:rFonts w:ascii="Cambria" w:hAnsi="Cambria" w:cs="Courier New"/>
          <w:sz w:val="22"/>
          <w:szCs w:val="22"/>
        </w:rPr>
      </w:pPr>
    </w:p>
    <w:p w:rsidR="00746916" w:rsidRPr="00FF69E4" w:rsidRDefault="00746916" w:rsidP="00374E3E">
      <w:pPr>
        <w:pStyle w:val="Zwykytekst"/>
        <w:tabs>
          <w:tab w:val="left" w:pos="2268"/>
        </w:tabs>
        <w:spacing w:line="276" w:lineRule="auto"/>
        <w:ind w:left="1418"/>
        <w:jc w:val="both"/>
        <w:rPr>
          <w:rFonts w:ascii="Cambria" w:hAnsi="Cambria" w:cs="Courier New"/>
          <w:sz w:val="22"/>
          <w:szCs w:val="22"/>
        </w:rPr>
      </w:pPr>
      <w:r w:rsidRPr="00FF69E4">
        <w:rPr>
          <w:rFonts w:ascii="Cambria" w:hAnsi="Cambria" w:cs="Courier New"/>
          <w:sz w:val="22"/>
          <w:szCs w:val="22"/>
        </w:rPr>
        <w:t>20.3.6</w:t>
      </w:r>
      <w:r w:rsidRPr="00FF69E4">
        <w:rPr>
          <w:rFonts w:ascii="Cambria" w:hAnsi="Cambria" w:cs="Courier New"/>
          <w:sz w:val="22"/>
          <w:szCs w:val="22"/>
        </w:rPr>
        <w:tab/>
        <w:t>Wymaganie, aby każdy krajowy związek sportowy dostarczał informacje sugerujące lub dotyczące naruszenia przepisów antydopingowych swojej organizacji antydopingowej i federacji międzynarodowej oraz współpracował podczas postępowania wyjaśniającego prowadzonego przez organizację antydopingową uprawnioną do jego prowadzenia.</w:t>
      </w:r>
    </w:p>
    <w:p w:rsidR="00746916" w:rsidRPr="00FF69E4" w:rsidRDefault="00746916" w:rsidP="00374E3E">
      <w:pPr>
        <w:pStyle w:val="Zwykytekst"/>
        <w:tabs>
          <w:tab w:val="left" w:pos="2268"/>
        </w:tabs>
        <w:spacing w:line="276" w:lineRule="auto"/>
        <w:ind w:left="1418"/>
        <w:jc w:val="both"/>
        <w:rPr>
          <w:rFonts w:ascii="Cambria" w:hAnsi="Cambria" w:cs="Courier New"/>
          <w:sz w:val="22"/>
          <w:szCs w:val="22"/>
        </w:rPr>
      </w:pPr>
      <w:r w:rsidRPr="00FF69E4">
        <w:rPr>
          <w:rFonts w:ascii="Cambria" w:hAnsi="Cambria" w:cs="Courier New"/>
          <w:sz w:val="22"/>
          <w:szCs w:val="22"/>
        </w:rPr>
        <w:t xml:space="preserve"> </w:t>
      </w:r>
    </w:p>
    <w:p w:rsidR="00746916" w:rsidRPr="00FF69E4" w:rsidRDefault="00746916" w:rsidP="00374E3E">
      <w:pPr>
        <w:pStyle w:val="Zwykytekst"/>
        <w:tabs>
          <w:tab w:val="left" w:pos="2268"/>
        </w:tabs>
        <w:spacing w:line="276" w:lineRule="auto"/>
        <w:ind w:left="1418"/>
        <w:jc w:val="both"/>
        <w:rPr>
          <w:rFonts w:ascii="Cambria" w:hAnsi="Cambria" w:cs="Courier New"/>
          <w:sz w:val="22"/>
          <w:szCs w:val="22"/>
        </w:rPr>
      </w:pPr>
      <w:r w:rsidRPr="00FF69E4">
        <w:rPr>
          <w:rFonts w:ascii="Cambria" w:hAnsi="Cambria" w:cs="Courier New"/>
          <w:sz w:val="22"/>
          <w:szCs w:val="22"/>
        </w:rPr>
        <w:t>20.3.10</w:t>
      </w:r>
      <w:r w:rsidRPr="00FF69E4">
        <w:rPr>
          <w:rFonts w:ascii="Cambria" w:hAnsi="Cambria" w:cs="Courier New"/>
          <w:sz w:val="22"/>
          <w:szCs w:val="22"/>
        </w:rPr>
        <w:tab/>
        <w:t>Energiczne zwalczanie wszelkich potencjalnych naruszeń przepisów antydopingowych w ramach swoich kompetencji, w tym badanie (sprawdzanie) w każdym przypadku stwierdzonego dopingu, czy mógł być z nim związany personel pomocniczy zawodnika lub inne osoby, właściwe egzekwowanie konsekwencji oraz automatyczne wszczynanie postępowania wyjaśniającego dotyczącego osób z personelu pomocniczego zawodnika w przypadku naruszenia przepisów antydopingowych z udziałem osoby niepełnoletniej lub</w:t>
      </w:r>
      <w:r w:rsidR="00036843" w:rsidRPr="00FF69E4">
        <w:rPr>
          <w:rFonts w:ascii="Cambria" w:hAnsi="Cambria" w:cs="Courier New"/>
          <w:sz w:val="22"/>
          <w:szCs w:val="22"/>
        </w:rPr>
        <w:t xml:space="preserve"> osoby z </w:t>
      </w:r>
      <w:r w:rsidRPr="00FF69E4">
        <w:rPr>
          <w:rFonts w:ascii="Cambria" w:hAnsi="Cambria" w:cs="Courier New"/>
          <w:sz w:val="22"/>
          <w:szCs w:val="22"/>
        </w:rPr>
        <w:t>personelu pomocniczego zawodnika, która udzieliła wsparcia więcej niż jednemu zawodnikowi uznanych za winnych naruszenia przepisów antydopingowych.</w:t>
      </w:r>
    </w:p>
    <w:p w:rsidR="00746916" w:rsidRPr="00FF69E4" w:rsidRDefault="00746916" w:rsidP="00374E3E">
      <w:pPr>
        <w:pStyle w:val="Zwykytekst"/>
        <w:spacing w:line="276" w:lineRule="auto"/>
        <w:ind w:left="1701" w:hanging="850"/>
        <w:jc w:val="both"/>
        <w:rPr>
          <w:rFonts w:ascii="Cambria" w:hAnsi="Cambria" w:cs="Courier New"/>
          <w:sz w:val="22"/>
          <w:szCs w:val="22"/>
        </w:rPr>
      </w:pPr>
    </w:p>
    <w:p w:rsidR="00746916" w:rsidRPr="00FF69E4" w:rsidRDefault="00746916" w:rsidP="00374E3E">
      <w:pPr>
        <w:pStyle w:val="Zwykytekst"/>
        <w:tabs>
          <w:tab w:val="left" w:pos="2268"/>
        </w:tabs>
        <w:spacing w:line="276" w:lineRule="auto"/>
        <w:ind w:left="1418"/>
        <w:jc w:val="both"/>
        <w:rPr>
          <w:rFonts w:ascii="Cambria" w:hAnsi="Cambria" w:cs="Courier New"/>
          <w:sz w:val="22"/>
          <w:szCs w:val="22"/>
        </w:rPr>
      </w:pPr>
      <w:r w:rsidRPr="00FF69E4">
        <w:rPr>
          <w:rFonts w:ascii="Cambria" w:hAnsi="Cambria" w:cs="Courier New"/>
          <w:sz w:val="22"/>
          <w:szCs w:val="22"/>
        </w:rPr>
        <w:t>20.3.14</w:t>
      </w:r>
      <w:r w:rsidRPr="00FF69E4">
        <w:rPr>
          <w:rFonts w:ascii="Cambria" w:hAnsi="Cambria" w:cs="Courier New"/>
          <w:sz w:val="22"/>
          <w:szCs w:val="22"/>
        </w:rPr>
        <w:tab/>
        <w:t>Pełna współpraca z WADA w związku z postępowaniem wyjaśniającym prowadzonym przez WADA zgodnie z Artykułem 20.7.10.</w:t>
      </w:r>
    </w:p>
    <w:p w:rsidR="00746916" w:rsidRPr="00FF69E4" w:rsidRDefault="00746916" w:rsidP="00374E3E">
      <w:pPr>
        <w:pStyle w:val="Zwykytekst"/>
        <w:spacing w:line="276" w:lineRule="auto"/>
        <w:jc w:val="both"/>
        <w:rPr>
          <w:rFonts w:ascii="Cambria" w:hAnsi="Cambria" w:cs="Courier New"/>
          <w:sz w:val="22"/>
          <w:szCs w:val="22"/>
        </w:rPr>
      </w:pPr>
    </w:p>
    <w:p w:rsidR="006D3222" w:rsidRPr="00FF69E4" w:rsidRDefault="006D3222" w:rsidP="00374E3E">
      <w:pPr>
        <w:pStyle w:val="Zwykytekst"/>
        <w:spacing w:line="276" w:lineRule="auto"/>
        <w:ind w:left="709"/>
        <w:rPr>
          <w:rFonts w:ascii="Cambria" w:hAnsi="Cambria" w:cs="Courier New"/>
          <w:sz w:val="22"/>
          <w:szCs w:val="22"/>
        </w:rPr>
      </w:pPr>
      <w:r w:rsidRPr="00FF69E4">
        <w:rPr>
          <w:rFonts w:ascii="Cambria" w:hAnsi="Cambria" w:cs="Courier New"/>
          <w:sz w:val="22"/>
          <w:szCs w:val="22"/>
        </w:rPr>
        <w:t>…</w:t>
      </w:r>
    </w:p>
    <w:p w:rsidR="006D3222" w:rsidRPr="00FF69E4" w:rsidRDefault="006D3222" w:rsidP="00374E3E">
      <w:pPr>
        <w:pStyle w:val="Zwykytekst"/>
        <w:spacing w:line="276" w:lineRule="auto"/>
        <w:jc w:val="both"/>
        <w:rPr>
          <w:rFonts w:ascii="Cambria" w:hAnsi="Cambria" w:cs="Courier New"/>
          <w:sz w:val="22"/>
          <w:szCs w:val="22"/>
        </w:rPr>
      </w:pPr>
    </w:p>
    <w:p w:rsidR="00746916" w:rsidRPr="00FF69E4" w:rsidRDefault="00746916" w:rsidP="00374E3E">
      <w:pPr>
        <w:spacing w:line="276" w:lineRule="auto"/>
        <w:ind w:left="709"/>
        <w:jc w:val="both"/>
        <w:rPr>
          <w:rFonts w:ascii="Cambria" w:hAnsi="Cambria" w:cs="Verdana"/>
          <w:sz w:val="22"/>
          <w:szCs w:val="22"/>
        </w:rPr>
      </w:pPr>
      <w:bookmarkStart w:id="193" w:name="_Toc403401677"/>
      <w:r w:rsidRPr="00FF69E4">
        <w:rPr>
          <w:rFonts w:ascii="Cambria" w:hAnsi="Cambria" w:cs="Verdana"/>
          <w:sz w:val="22"/>
          <w:szCs w:val="22"/>
        </w:rPr>
        <w:t xml:space="preserve">20.4 </w:t>
      </w:r>
      <w:r w:rsidRPr="00FF69E4">
        <w:rPr>
          <w:rFonts w:ascii="Cambria" w:hAnsi="Cambria" w:cs="Verdana"/>
          <w:sz w:val="22"/>
          <w:szCs w:val="22"/>
        </w:rPr>
        <w:tab/>
        <w:t>Role i obowiązki Narodowych Komitetów Olimpijskich i Narodowych Komitetów Paraolimpijskich</w:t>
      </w:r>
      <w:bookmarkEnd w:id="193"/>
      <w:r w:rsidRPr="00FF69E4">
        <w:rPr>
          <w:rFonts w:ascii="Cambria" w:hAnsi="Cambria" w:cs="Verdana"/>
          <w:sz w:val="22"/>
          <w:szCs w:val="22"/>
        </w:rPr>
        <w:t xml:space="preserve"> </w:t>
      </w:r>
    </w:p>
    <w:p w:rsidR="00746916" w:rsidRPr="00FF69E4" w:rsidRDefault="00746916" w:rsidP="00374E3E">
      <w:pPr>
        <w:pStyle w:val="Zwykytekst"/>
        <w:spacing w:line="276" w:lineRule="auto"/>
        <w:rPr>
          <w:rFonts w:ascii="Cambria" w:hAnsi="Cambria" w:cs="Courier New"/>
          <w:sz w:val="22"/>
          <w:szCs w:val="22"/>
        </w:rPr>
      </w:pPr>
    </w:p>
    <w:p w:rsidR="006D3222" w:rsidRPr="00FF69E4" w:rsidRDefault="006D3222" w:rsidP="00374E3E">
      <w:pPr>
        <w:pStyle w:val="Zwykytekst"/>
        <w:spacing w:line="276" w:lineRule="auto"/>
        <w:ind w:left="709"/>
        <w:rPr>
          <w:rFonts w:ascii="Cambria" w:hAnsi="Cambria" w:cs="Courier New"/>
          <w:sz w:val="22"/>
          <w:szCs w:val="22"/>
        </w:rPr>
      </w:pPr>
      <w:r w:rsidRPr="00FF69E4">
        <w:rPr>
          <w:rFonts w:ascii="Cambria" w:hAnsi="Cambria" w:cs="Courier New"/>
          <w:sz w:val="22"/>
          <w:szCs w:val="22"/>
        </w:rPr>
        <w:t>…</w:t>
      </w:r>
    </w:p>
    <w:p w:rsidR="006D3222" w:rsidRPr="00FF69E4" w:rsidRDefault="006D3222" w:rsidP="00374E3E">
      <w:pPr>
        <w:pStyle w:val="Zwykytekst"/>
        <w:spacing w:line="276" w:lineRule="auto"/>
        <w:rPr>
          <w:rFonts w:ascii="Cambria" w:hAnsi="Cambria" w:cs="Courier New"/>
          <w:sz w:val="22"/>
          <w:szCs w:val="22"/>
        </w:rPr>
      </w:pPr>
    </w:p>
    <w:p w:rsidR="00746916" w:rsidRPr="00FF69E4" w:rsidRDefault="00746916" w:rsidP="00374E3E">
      <w:pPr>
        <w:pStyle w:val="Zwykytekst"/>
        <w:tabs>
          <w:tab w:val="left" w:pos="2268"/>
        </w:tabs>
        <w:spacing w:line="276" w:lineRule="auto"/>
        <w:ind w:left="1418"/>
        <w:jc w:val="both"/>
        <w:rPr>
          <w:rFonts w:ascii="Cambria" w:hAnsi="Cambria" w:cs="Courier New"/>
          <w:sz w:val="22"/>
          <w:szCs w:val="22"/>
        </w:rPr>
      </w:pPr>
      <w:r w:rsidRPr="00FF69E4">
        <w:rPr>
          <w:rFonts w:ascii="Cambria" w:hAnsi="Cambria" w:cs="Courier New"/>
          <w:sz w:val="22"/>
          <w:szCs w:val="22"/>
        </w:rPr>
        <w:t xml:space="preserve">20.4.4 </w:t>
      </w:r>
      <w:r w:rsidRPr="00FF69E4">
        <w:rPr>
          <w:rFonts w:ascii="Cambria" w:hAnsi="Cambria" w:cs="Courier New"/>
          <w:sz w:val="22"/>
          <w:szCs w:val="22"/>
        </w:rPr>
        <w:tab/>
        <w:t>Wymaganie, aby każdy krajowy związek sportowy dostarczał informacje sugerujące lub dotyczące naruszenia przepisów antydopingowych swojej organizacji antydopingowej i federacji międzynarodowej oraz współpracował podczas postępowania wyjaśniającego prowadzonego przez organizację antydopingową uprawnioną do jego prowadzenia.</w:t>
      </w:r>
    </w:p>
    <w:p w:rsidR="00746916" w:rsidRPr="00FF69E4" w:rsidRDefault="00746916" w:rsidP="00374E3E">
      <w:pPr>
        <w:pStyle w:val="Zwykytekst"/>
        <w:spacing w:line="276" w:lineRule="auto"/>
        <w:ind w:left="1701" w:hanging="850"/>
        <w:jc w:val="both"/>
        <w:rPr>
          <w:rFonts w:ascii="Cambria" w:hAnsi="Cambria" w:cs="Courier New"/>
          <w:sz w:val="22"/>
          <w:szCs w:val="22"/>
        </w:rPr>
      </w:pPr>
    </w:p>
    <w:p w:rsidR="00746916" w:rsidRPr="00FF69E4" w:rsidRDefault="00746916" w:rsidP="00374E3E">
      <w:pPr>
        <w:pStyle w:val="Zwykytekst"/>
        <w:tabs>
          <w:tab w:val="left" w:pos="2268"/>
        </w:tabs>
        <w:spacing w:line="276" w:lineRule="auto"/>
        <w:ind w:left="1418"/>
        <w:jc w:val="both"/>
        <w:rPr>
          <w:rFonts w:ascii="Cambria" w:hAnsi="Cambria" w:cs="Courier New"/>
          <w:sz w:val="22"/>
          <w:szCs w:val="22"/>
        </w:rPr>
      </w:pPr>
      <w:r w:rsidRPr="00FF69E4">
        <w:rPr>
          <w:rFonts w:ascii="Cambria" w:hAnsi="Cambria" w:cs="Courier New"/>
          <w:sz w:val="22"/>
          <w:szCs w:val="22"/>
        </w:rPr>
        <w:lastRenderedPageBreak/>
        <w:t>20.4</w:t>
      </w:r>
      <w:r w:rsidR="006D3222" w:rsidRPr="00FF69E4">
        <w:rPr>
          <w:rFonts w:ascii="Cambria" w:hAnsi="Cambria" w:cs="Courier New"/>
          <w:sz w:val="22"/>
          <w:szCs w:val="22"/>
        </w:rPr>
        <w:t>.</w:t>
      </w:r>
      <w:r w:rsidRPr="00FF69E4">
        <w:rPr>
          <w:rFonts w:ascii="Cambria" w:hAnsi="Cambria" w:cs="Courier New"/>
          <w:sz w:val="22"/>
          <w:szCs w:val="22"/>
        </w:rPr>
        <w:t xml:space="preserve">10 </w:t>
      </w:r>
      <w:r w:rsidRPr="00FF69E4">
        <w:rPr>
          <w:rFonts w:ascii="Cambria" w:hAnsi="Cambria" w:cs="Courier New"/>
          <w:sz w:val="22"/>
          <w:szCs w:val="22"/>
        </w:rPr>
        <w:tab/>
        <w:t xml:space="preserve">Energiczne zwalczanie wszelkich potencjalnych naruszeń przepisów antydopingowych w ramach swoich kompetencji, w tym badanie (sprawdzanie) w każdym przypadku stwierdzonego dopingu, czy mógł być z nim związany personel pomocniczy zawodnika lub inne osoby. </w:t>
      </w:r>
    </w:p>
    <w:p w:rsidR="00746916" w:rsidRPr="00FF69E4" w:rsidRDefault="00746916" w:rsidP="00374E3E">
      <w:pPr>
        <w:pStyle w:val="Zwykytekst"/>
        <w:spacing w:line="276" w:lineRule="auto"/>
        <w:ind w:left="1701" w:hanging="850"/>
        <w:jc w:val="both"/>
        <w:rPr>
          <w:rFonts w:ascii="Cambria" w:hAnsi="Cambria" w:cs="Courier New"/>
          <w:sz w:val="22"/>
          <w:szCs w:val="22"/>
        </w:rPr>
      </w:pPr>
      <w:r w:rsidRPr="00FF69E4">
        <w:rPr>
          <w:rFonts w:ascii="Cambria" w:hAnsi="Cambria" w:cs="Courier New"/>
          <w:sz w:val="22"/>
          <w:szCs w:val="22"/>
        </w:rPr>
        <w:t xml:space="preserve"> </w:t>
      </w:r>
    </w:p>
    <w:p w:rsidR="00746916" w:rsidRPr="00FF69E4" w:rsidRDefault="00746916" w:rsidP="00374E3E">
      <w:pPr>
        <w:spacing w:line="276" w:lineRule="auto"/>
        <w:ind w:left="709"/>
        <w:jc w:val="both"/>
        <w:rPr>
          <w:rFonts w:ascii="Cambria" w:hAnsi="Cambria" w:cs="Verdana"/>
          <w:sz w:val="22"/>
          <w:szCs w:val="22"/>
        </w:rPr>
      </w:pPr>
      <w:bookmarkStart w:id="194" w:name="_Toc403401678"/>
      <w:r w:rsidRPr="00FF69E4">
        <w:rPr>
          <w:rFonts w:ascii="Cambria" w:hAnsi="Cambria" w:cs="Verdana"/>
          <w:sz w:val="22"/>
          <w:szCs w:val="22"/>
        </w:rPr>
        <w:t xml:space="preserve">20.5 </w:t>
      </w:r>
      <w:r w:rsidRPr="00FF69E4">
        <w:rPr>
          <w:rFonts w:ascii="Cambria" w:hAnsi="Cambria" w:cs="Verdana"/>
          <w:sz w:val="22"/>
          <w:szCs w:val="22"/>
        </w:rPr>
        <w:tab/>
        <w:t>Role i obowiązki krajowych organizacji antydopingowych</w:t>
      </w:r>
      <w:bookmarkEnd w:id="194"/>
      <w:r w:rsidRPr="00FF69E4">
        <w:rPr>
          <w:rFonts w:ascii="Cambria" w:hAnsi="Cambria" w:cs="Verdana"/>
          <w:sz w:val="22"/>
          <w:szCs w:val="22"/>
        </w:rPr>
        <w:t xml:space="preserve"> </w:t>
      </w:r>
    </w:p>
    <w:p w:rsidR="00746916" w:rsidRPr="00FF69E4" w:rsidRDefault="00746916" w:rsidP="00374E3E">
      <w:pPr>
        <w:pStyle w:val="Zwykytekst"/>
        <w:spacing w:line="276" w:lineRule="auto"/>
        <w:rPr>
          <w:rFonts w:ascii="Cambria" w:hAnsi="Cambria" w:cs="Courier New"/>
          <w:sz w:val="22"/>
          <w:szCs w:val="22"/>
        </w:rPr>
      </w:pPr>
    </w:p>
    <w:p w:rsidR="006D3222" w:rsidRPr="00FF69E4" w:rsidRDefault="006D3222" w:rsidP="00374E3E">
      <w:pPr>
        <w:pStyle w:val="Zwykytekst"/>
        <w:spacing w:line="276" w:lineRule="auto"/>
        <w:ind w:left="709"/>
        <w:rPr>
          <w:rFonts w:ascii="Cambria" w:hAnsi="Cambria" w:cs="Courier New"/>
          <w:sz w:val="22"/>
          <w:szCs w:val="22"/>
        </w:rPr>
      </w:pPr>
      <w:r w:rsidRPr="00FF69E4">
        <w:rPr>
          <w:rFonts w:ascii="Cambria" w:hAnsi="Cambria" w:cs="Courier New"/>
          <w:sz w:val="22"/>
          <w:szCs w:val="22"/>
        </w:rPr>
        <w:t>…</w:t>
      </w:r>
    </w:p>
    <w:p w:rsidR="006D3222" w:rsidRPr="00FF69E4" w:rsidRDefault="006D3222" w:rsidP="00374E3E">
      <w:pPr>
        <w:pStyle w:val="Zwykytekst"/>
        <w:spacing w:line="276" w:lineRule="auto"/>
        <w:rPr>
          <w:rFonts w:ascii="Cambria" w:hAnsi="Cambria" w:cs="Courier New"/>
          <w:sz w:val="22"/>
          <w:szCs w:val="22"/>
        </w:rPr>
      </w:pPr>
    </w:p>
    <w:p w:rsidR="00746916" w:rsidRPr="00FF69E4" w:rsidRDefault="00746916" w:rsidP="00374E3E">
      <w:pPr>
        <w:pStyle w:val="Zwykytekst"/>
        <w:tabs>
          <w:tab w:val="left" w:pos="2268"/>
        </w:tabs>
        <w:spacing w:line="276" w:lineRule="auto"/>
        <w:ind w:left="1418"/>
        <w:jc w:val="both"/>
        <w:rPr>
          <w:rFonts w:ascii="Cambria" w:hAnsi="Cambria" w:cs="Courier New"/>
          <w:sz w:val="22"/>
          <w:szCs w:val="22"/>
        </w:rPr>
      </w:pPr>
      <w:r w:rsidRPr="00FF69E4">
        <w:rPr>
          <w:rFonts w:ascii="Cambria" w:hAnsi="Cambria" w:cs="Courier New"/>
          <w:sz w:val="22"/>
          <w:szCs w:val="22"/>
        </w:rPr>
        <w:t xml:space="preserve">20.5.4 </w:t>
      </w:r>
      <w:r w:rsidRPr="00FF69E4">
        <w:rPr>
          <w:rFonts w:ascii="Cambria" w:hAnsi="Cambria" w:cs="Courier New"/>
          <w:sz w:val="22"/>
          <w:szCs w:val="22"/>
        </w:rPr>
        <w:tab/>
        <w:t xml:space="preserve">Zachęcanie do przeprowadzania wzajemnych badań między krajowymi organizacjami antydopingowymi. </w:t>
      </w:r>
    </w:p>
    <w:p w:rsidR="00746916" w:rsidRPr="00FF69E4" w:rsidRDefault="00746916" w:rsidP="00374E3E">
      <w:pPr>
        <w:pStyle w:val="Zwykytekst"/>
        <w:spacing w:line="276" w:lineRule="auto"/>
        <w:ind w:left="1701" w:hanging="850"/>
        <w:jc w:val="both"/>
        <w:rPr>
          <w:rFonts w:ascii="Cambria" w:hAnsi="Cambria" w:cs="Courier New"/>
          <w:sz w:val="22"/>
          <w:szCs w:val="22"/>
        </w:rPr>
      </w:pPr>
      <w:r w:rsidRPr="00FF69E4">
        <w:rPr>
          <w:rFonts w:ascii="Cambria" w:hAnsi="Cambria" w:cs="Courier New"/>
          <w:sz w:val="22"/>
          <w:szCs w:val="22"/>
        </w:rPr>
        <w:t xml:space="preserve"> </w:t>
      </w:r>
    </w:p>
    <w:p w:rsidR="00746916" w:rsidRPr="00FF69E4" w:rsidRDefault="00746916" w:rsidP="00374E3E">
      <w:pPr>
        <w:pStyle w:val="Zwykytekst"/>
        <w:tabs>
          <w:tab w:val="left" w:pos="2268"/>
        </w:tabs>
        <w:spacing w:line="276" w:lineRule="auto"/>
        <w:ind w:left="1418"/>
        <w:jc w:val="both"/>
        <w:rPr>
          <w:rFonts w:ascii="Cambria" w:hAnsi="Cambria" w:cs="Courier New"/>
          <w:sz w:val="22"/>
          <w:szCs w:val="22"/>
        </w:rPr>
      </w:pPr>
      <w:r w:rsidRPr="00FF69E4">
        <w:rPr>
          <w:rFonts w:ascii="Cambria" w:hAnsi="Cambria" w:cs="Courier New"/>
          <w:sz w:val="22"/>
          <w:szCs w:val="22"/>
        </w:rPr>
        <w:t xml:space="preserve">20.5.7 </w:t>
      </w:r>
      <w:r w:rsidRPr="00FF69E4">
        <w:rPr>
          <w:rFonts w:ascii="Cambria" w:hAnsi="Cambria" w:cs="Courier New"/>
          <w:sz w:val="22"/>
          <w:szCs w:val="22"/>
        </w:rPr>
        <w:tab/>
        <w:t>Energiczne zwalczanie wszelkich potencjalnych naruszeń przepisów antydopingowych w ramach swoich kompetencji, w tym badanie (sprawdzanie) w każdym przypadku stwierdzonego dopingu, czy mógł być z nim związany personel pomocniczy zawodnika lub inne osoby oraz właściwe egzekwowanie konsekwencji.</w:t>
      </w:r>
    </w:p>
    <w:p w:rsidR="00746916" w:rsidRPr="00FF69E4" w:rsidRDefault="00746916" w:rsidP="00374E3E">
      <w:pPr>
        <w:pStyle w:val="Zwykytekst"/>
        <w:spacing w:line="276" w:lineRule="auto"/>
        <w:ind w:left="1701" w:hanging="850"/>
        <w:jc w:val="both"/>
        <w:rPr>
          <w:rFonts w:ascii="Cambria" w:hAnsi="Cambria" w:cs="Courier New"/>
          <w:sz w:val="22"/>
          <w:szCs w:val="22"/>
        </w:rPr>
      </w:pPr>
      <w:r w:rsidRPr="00FF69E4">
        <w:rPr>
          <w:rFonts w:ascii="Cambria" w:hAnsi="Cambria" w:cs="Courier New"/>
          <w:sz w:val="22"/>
          <w:szCs w:val="22"/>
        </w:rPr>
        <w:t xml:space="preserve"> </w:t>
      </w:r>
    </w:p>
    <w:p w:rsidR="00746916" w:rsidRPr="00FF69E4" w:rsidRDefault="00746916" w:rsidP="00374E3E">
      <w:pPr>
        <w:pStyle w:val="Zwykytekst"/>
        <w:tabs>
          <w:tab w:val="left" w:pos="2268"/>
        </w:tabs>
        <w:spacing w:line="276" w:lineRule="auto"/>
        <w:ind w:left="1418"/>
        <w:jc w:val="both"/>
        <w:rPr>
          <w:rFonts w:ascii="Cambria" w:hAnsi="Cambria" w:cs="Courier New"/>
          <w:sz w:val="22"/>
          <w:szCs w:val="22"/>
        </w:rPr>
      </w:pPr>
      <w:r w:rsidRPr="00FF69E4">
        <w:rPr>
          <w:rFonts w:ascii="Cambria" w:hAnsi="Cambria" w:cs="Courier New"/>
          <w:sz w:val="22"/>
          <w:szCs w:val="22"/>
        </w:rPr>
        <w:t>20.5.9</w:t>
      </w:r>
      <w:r w:rsidRPr="00FF69E4">
        <w:rPr>
          <w:rFonts w:ascii="Cambria" w:hAnsi="Cambria" w:cs="Courier New"/>
          <w:sz w:val="22"/>
          <w:szCs w:val="22"/>
        </w:rPr>
        <w:tab/>
        <w:t>Automatyczne wszczynanie postępowania wyjaśniającego dotyczącego podlegających im osób z personelu pomocniczego zawodnika w przypadku naruszenia przepisów antydopingowych z udziałem osoby niepełnoletniej lub osoby z personelu pomocniczego zawodnika, która udzieliła wsparcia więcej niż jednemu zawodnikowi uznanych za winnych naruszenia przepisów antydopingowych.</w:t>
      </w:r>
    </w:p>
    <w:p w:rsidR="00746916" w:rsidRPr="00FF69E4" w:rsidRDefault="00746916" w:rsidP="00374E3E">
      <w:pPr>
        <w:pStyle w:val="Zwykytekst"/>
        <w:spacing w:line="276" w:lineRule="auto"/>
        <w:ind w:left="1701" w:hanging="850"/>
        <w:jc w:val="both"/>
        <w:rPr>
          <w:rFonts w:ascii="Cambria" w:hAnsi="Cambria" w:cs="Courier New"/>
          <w:sz w:val="22"/>
          <w:szCs w:val="22"/>
        </w:rPr>
      </w:pPr>
    </w:p>
    <w:p w:rsidR="00746916" w:rsidRPr="00FF69E4" w:rsidRDefault="00746916" w:rsidP="00374E3E">
      <w:pPr>
        <w:pStyle w:val="Zwykytekst"/>
        <w:tabs>
          <w:tab w:val="left" w:pos="2268"/>
        </w:tabs>
        <w:spacing w:line="276" w:lineRule="auto"/>
        <w:ind w:left="1418"/>
        <w:jc w:val="both"/>
        <w:rPr>
          <w:rFonts w:ascii="Cambria" w:hAnsi="Cambria" w:cs="Courier New"/>
          <w:sz w:val="22"/>
          <w:szCs w:val="22"/>
        </w:rPr>
      </w:pPr>
      <w:r w:rsidRPr="00FF69E4">
        <w:rPr>
          <w:rFonts w:ascii="Cambria" w:hAnsi="Cambria" w:cs="Courier New"/>
          <w:sz w:val="22"/>
          <w:szCs w:val="22"/>
        </w:rPr>
        <w:t>2</w:t>
      </w:r>
      <w:r w:rsidR="006D3222" w:rsidRPr="00FF69E4">
        <w:rPr>
          <w:rFonts w:ascii="Cambria" w:hAnsi="Cambria" w:cs="Courier New"/>
          <w:sz w:val="22"/>
          <w:szCs w:val="22"/>
        </w:rPr>
        <w:t>0</w:t>
      </w:r>
      <w:r w:rsidRPr="00FF69E4">
        <w:rPr>
          <w:rFonts w:ascii="Cambria" w:hAnsi="Cambria" w:cs="Courier New"/>
          <w:sz w:val="22"/>
          <w:szCs w:val="22"/>
        </w:rPr>
        <w:t>.5.10</w:t>
      </w:r>
      <w:r w:rsidRPr="00FF69E4">
        <w:rPr>
          <w:rFonts w:ascii="Cambria" w:hAnsi="Cambria" w:cs="Courier New"/>
          <w:sz w:val="22"/>
          <w:szCs w:val="22"/>
        </w:rPr>
        <w:tab/>
        <w:t>Pełna współpraca z WADA w związku z postępowaniem wyjaśniającym prowadzonym przez WADA zgodnie z Artykułem 20.7.10.</w:t>
      </w:r>
    </w:p>
    <w:p w:rsidR="00746916" w:rsidRPr="00FF69E4" w:rsidRDefault="00746916" w:rsidP="00374E3E">
      <w:pPr>
        <w:pStyle w:val="Zwykytekst"/>
        <w:spacing w:line="276" w:lineRule="auto"/>
        <w:ind w:left="1701" w:hanging="850"/>
        <w:jc w:val="both"/>
        <w:rPr>
          <w:rFonts w:ascii="Cambria" w:hAnsi="Cambria" w:cs="Courier New"/>
          <w:sz w:val="22"/>
          <w:szCs w:val="22"/>
        </w:rPr>
      </w:pPr>
      <w:r w:rsidRPr="00FF69E4">
        <w:rPr>
          <w:rFonts w:ascii="Cambria" w:hAnsi="Cambria" w:cs="Courier New"/>
          <w:sz w:val="22"/>
          <w:szCs w:val="22"/>
        </w:rPr>
        <w:t xml:space="preserve"> </w:t>
      </w:r>
    </w:p>
    <w:p w:rsidR="00746916" w:rsidRPr="00FF69E4" w:rsidRDefault="00746916" w:rsidP="00374E3E">
      <w:pPr>
        <w:spacing w:line="276" w:lineRule="auto"/>
        <w:ind w:left="709"/>
        <w:jc w:val="both"/>
        <w:rPr>
          <w:rFonts w:ascii="Cambria" w:hAnsi="Cambria" w:cs="Verdana"/>
          <w:sz w:val="22"/>
          <w:szCs w:val="22"/>
        </w:rPr>
      </w:pPr>
      <w:bookmarkStart w:id="195" w:name="_Toc403401679"/>
      <w:r w:rsidRPr="00FF69E4">
        <w:rPr>
          <w:rFonts w:ascii="Cambria" w:hAnsi="Cambria" w:cs="Verdana"/>
          <w:sz w:val="22"/>
          <w:szCs w:val="22"/>
        </w:rPr>
        <w:t xml:space="preserve">20.6 </w:t>
      </w:r>
      <w:r w:rsidRPr="00FF69E4">
        <w:rPr>
          <w:rFonts w:ascii="Cambria" w:hAnsi="Cambria" w:cs="Verdana"/>
          <w:sz w:val="22"/>
          <w:szCs w:val="22"/>
        </w:rPr>
        <w:tab/>
        <w:t>Role i obowiązki organizatorów ważnych wydarzeń sportowych</w:t>
      </w:r>
      <w:bookmarkEnd w:id="195"/>
      <w:r w:rsidRPr="00FF69E4">
        <w:rPr>
          <w:rFonts w:ascii="Cambria" w:hAnsi="Cambria" w:cs="Verdana"/>
          <w:sz w:val="22"/>
          <w:szCs w:val="22"/>
        </w:rPr>
        <w:t xml:space="preserve"> </w:t>
      </w:r>
    </w:p>
    <w:p w:rsidR="00746916" w:rsidRPr="00FF69E4" w:rsidRDefault="00746916" w:rsidP="00374E3E">
      <w:pPr>
        <w:pStyle w:val="Zwykytekst"/>
        <w:spacing w:line="276" w:lineRule="auto"/>
        <w:jc w:val="both"/>
        <w:rPr>
          <w:rFonts w:ascii="Cambria" w:hAnsi="Cambria" w:cs="Courier New"/>
          <w:sz w:val="22"/>
          <w:szCs w:val="22"/>
        </w:rPr>
      </w:pPr>
    </w:p>
    <w:p w:rsidR="006D3222" w:rsidRPr="00FF69E4" w:rsidRDefault="006D3222" w:rsidP="00374E3E">
      <w:pPr>
        <w:pStyle w:val="Zwykytekst"/>
        <w:spacing w:line="276" w:lineRule="auto"/>
        <w:ind w:left="709"/>
        <w:rPr>
          <w:rFonts w:ascii="Cambria" w:hAnsi="Cambria" w:cs="Courier New"/>
          <w:sz w:val="22"/>
          <w:szCs w:val="22"/>
        </w:rPr>
      </w:pPr>
      <w:r w:rsidRPr="00FF69E4">
        <w:rPr>
          <w:rFonts w:ascii="Cambria" w:hAnsi="Cambria" w:cs="Courier New"/>
          <w:sz w:val="22"/>
          <w:szCs w:val="22"/>
        </w:rPr>
        <w:t>…</w:t>
      </w:r>
    </w:p>
    <w:p w:rsidR="006D3222" w:rsidRPr="00FF69E4" w:rsidRDefault="006D3222" w:rsidP="00374E3E">
      <w:pPr>
        <w:pStyle w:val="Zwykytekst"/>
        <w:spacing w:line="276" w:lineRule="auto"/>
        <w:jc w:val="both"/>
        <w:rPr>
          <w:rFonts w:ascii="Cambria" w:hAnsi="Cambria" w:cs="Courier New"/>
          <w:sz w:val="22"/>
          <w:szCs w:val="22"/>
        </w:rPr>
      </w:pPr>
    </w:p>
    <w:p w:rsidR="00746916" w:rsidRPr="00FF69E4" w:rsidRDefault="00746916" w:rsidP="00374E3E">
      <w:pPr>
        <w:pStyle w:val="Zwykytekst"/>
        <w:tabs>
          <w:tab w:val="left" w:pos="2268"/>
        </w:tabs>
        <w:spacing w:line="276" w:lineRule="auto"/>
        <w:ind w:left="1418"/>
        <w:jc w:val="both"/>
        <w:rPr>
          <w:rFonts w:ascii="Cambria" w:hAnsi="Cambria" w:cs="Courier New"/>
          <w:sz w:val="22"/>
          <w:szCs w:val="22"/>
        </w:rPr>
      </w:pPr>
      <w:r w:rsidRPr="00FF69E4">
        <w:rPr>
          <w:rFonts w:ascii="Cambria" w:hAnsi="Cambria" w:cs="Courier New"/>
          <w:sz w:val="22"/>
          <w:szCs w:val="22"/>
        </w:rPr>
        <w:t xml:space="preserve">20.6.5 </w:t>
      </w:r>
      <w:r w:rsidRPr="00FF69E4">
        <w:rPr>
          <w:rFonts w:ascii="Cambria" w:hAnsi="Cambria" w:cs="Courier New"/>
          <w:sz w:val="22"/>
          <w:szCs w:val="22"/>
        </w:rPr>
        <w:tab/>
        <w:t xml:space="preserve">Energiczne zwalczanie wszelkich potencjalnych naruszeń przepisów antydopingowych w ramach swoich kompetencji, w tym badanie (sprawdzanie) w każdym przypadku stwierdzonego dopingu, czy mógł być z nim związany personel pomocniczy zawodnika lub inne osoby. </w:t>
      </w:r>
    </w:p>
    <w:p w:rsidR="00746916" w:rsidRPr="00FF69E4" w:rsidRDefault="00746916" w:rsidP="00374E3E">
      <w:pPr>
        <w:pStyle w:val="Zwykytekst"/>
        <w:spacing w:line="276" w:lineRule="auto"/>
        <w:ind w:left="1701" w:hanging="850"/>
        <w:jc w:val="both"/>
        <w:rPr>
          <w:rFonts w:ascii="Cambria" w:hAnsi="Cambria" w:cs="Courier New"/>
          <w:sz w:val="22"/>
          <w:szCs w:val="22"/>
        </w:rPr>
      </w:pPr>
      <w:r w:rsidRPr="00FF69E4">
        <w:rPr>
          <w:rFonts w:ascii="Cambria" w:hAnsi="Cambria" w:cs="Courier New"/>
          <w:sz w:val="22"/>
          <w:szCs w:val="22"/>
        </w:rPr>
        <w:t xml:space="preserve"> </w:t>
      </w:r>
    </w:p>
    <w:p w:rsidR="00746916" w:rsidRPr="00FF69E4" w:rsidRDefault="00746916" w:rsidP="00374E3E">
      <w:pPr>
        <w:spacing w:line="276" w:lineRule="auto"/>
        <w:ind w:left="709"/>
        <w:jc w:val="both"/>
        <w:rPr>
          <w:rFonts w:ascii="Cambria" w:hAnsi="Cambria" w:cs="Verdana"/>
          <w:sz w:val="22"/>
          <w:szCs w:val="22"/>
        </w:rPr>
      </w:pPr>
      <w:bookmarkStart w:id="196" w:name="_Toc403401680"/>
      <w:r w:rsidRPr="00FF69E4">
        <w:rPr>
          <w:rFonts w:ascii="Cambria" w:hAnsi="Cambria" w:cs="Verdana"/>
          <w:sz w:val="22"/>
          <w:szCs w:val="22"/>
        </w:rPr>
        <w:t xml:space="preserve">20.7 </w:t>
      </w:r>
      <w:r w:rsidRPr="00FF69E4">
        <w:rPr>
          <w:rFonts w:ascii="Cambria" w:hAnsi="Cambria" w:cs="Verdana"/>
          <w:sz w:val="22"/>
          <w:szCs w:val="22"/>
        </w:rPr>
        <w:tab/>
        <w:t>Role i obowiązki WADA</w:t>
      </w:r>
      <w:bookmarkEnd w:id="196"/>
      <w:r w:rsidRPr="00FF69E4">
        <w:rPr>
          <w:rFonts w:ascii="Cambria" w:hAnsi="Cambria" w:cs="Verdana"/>
          <w:sz w:val="22"/>
          <w:szCs w:val="22"/>
        </w:rPr>
        <w:t xml:space="preserve"> </w:t>
      </w:r>
    </w:p>
    <w:p w:rsidR="00746916" w:rsidRPr="00FF69E4" w:rsidRDefault="00746916" w:rsidP="00374E3E">
      <w:pPr>
        <w:pStyle w:val="Zwykytekst"/>
        <w:spacing w:line="276" w:lineRule="auto"/>
        <w:rPr>
          <w:rFonts w:ascii="Cambria" w:hAnsi="Cambria" w:cs="Courier New"/>
          <w:sz w:val="22"/>
          <w:szCs w:val="22"/>
        </w:rPr>
      </w:pPr>
    </w:p>
    <w:p w:rsidR="008023EC" w:rsidRPr="00FF69E4" w:rsidRDefault="008023EC" w:rsidP="00374E3E">
      <w:pPr>
        <w:pStyle w:val="Zwykytekst"/>
        <w:spacing w:line="276" w:lineRule="auto"/>
        <w:ind w:left="709"/>
        <w:rPr>
          <w:rFonts w:ascii="Cambria" w:hAnsi="Cambria" w:cs="Courier New"/>
          <w:sz w:val="22"/>
          <w:szCs w:val="22"/>
        </w:rPr>
      </w:pPr>
      <w:r w:rsidRPr="00FF69E4">
        <w:rPr>
          <w:rFonts w:ascii="Cambria" w:hAnsi="Cambria" w:cs="Courier New"/>
          <w:sz w:val="22"/>
          <w:szCs w:val="22"/>
        </w:rPr>
        <w:t>…</w:t>
      </w:r>
    </w:p>
    <w:p w:rsidR="008023EC" w:rsidRPr="00FF69E4" w:rsidRDefault="008023EC" w:rsidP="00374E3E">
      <w:pPr>
        <w:pStyle w:val="Zwykytekst"/>
        <w:spacing w:line="276" w:lineRule="auto"/>
        <w:rPr>
          <w:rFonts w:ascii="Cambria" w:hAnsi="Cambria" w:cs="Courier New"/>
          <w:sz w:val="22"/>
          <w:szCs w:val="22"/>
        </w:rPr>
      </w:pPr>
    </w:p>
    <w:p w:rsidR="00746916" w:rsidRPr="00FF69E4" w:rsidRDefault="00746916" w:rsidP="00374E3E">
      <w:pPr>
        <w:pStyle w:val="Zwykytekst"/>
        <w:tabs>
          <w:tab w:val="left" w:pos="2268"/>
        </w:tabs>
        <w:spacing w:line="276" w:lineRule="auto"/>
        <w:ind w:left="1418"/>
        <w:jc w:val="both"/>
        <w:rPr>
          <w:rFonts w:ascii="Cambria" w:hAnsi="Cambria" w:cs="Courier New"/>
          <w:sz w:val="22"/>
          <w:szCs w:val="22"/>
        </w:rPr>
      </w:pPr>
      <w:r w:rsidRPr="00FF69E4">
        <w:rPr>
          <w:rFonts w:ascii="Cambria" w:hAnsi="Cambria" w:cs="Courier New"/>
          <w:sz w:val="22"/>
          <w:szCs w:val="22"/>
        </w:rPr>
        <w:t xml:space="preserve">20.7.7 </w:t>
      </w:r>
      <w:r w:rsidRPr="00FF69E4">
        <w:rPr>
          <w:rFonts w:ascii="Cambria" w:hAnsi="Cambria" w:cs="Courier New"/>
          <w:sz w:val="22"/>
          <w:szCs w:val="22"/>
        </w:rPr>
        <w:tab/>
        <w:t xml:space="preserve">Opracowywanie i prowadzenie skutecznego Programu Niezależny Obserwator i innych rodzajów programów doradczych wydarzeń sportowych. </w:t>
      </w:r>
    </w:p>
    <w:p w:rsidR="00746916" w:rsidRPr="00FF69E4" w:rsidRDefault="00746916" w:rsidP="00374E3E">
      <w:pPr>
        <w:pStyle w:val="Zwykytekst"/>
        <w:tabs>
          <w:tab w:val="left" w:pos="2268"/>
        </w:tabs>
        <w:spacing w:line="276" w:lineRule="auto"/>
        <w:ind w:left="1418"/>
        <w:jc w:val="both"/>
        <w:rPr>
          <w:rFonts w:ascii="Cambria" w:hAnsi="Cambria" w:cs="Courier New"/>
          <w:sz w:val="22"/>
          <w:szCs w:val="22"/>
        </w:rPr>
      </w:pPr>
      <w:r w:rsidRPr="00FF69E4">
        <w:rPr>
          <w:rFonts w:ascii="Cambria" w:hAnsi="Cambria" w:cs="Courier New"/>
          <w:sz w:val="22"/>
          <w:szCs w:val="22"/>
        </w:rPr>
        <w:t xml:space="preserve"> </w:t>
      </w:r>
    </w:p>
    <w:p w:rsidR="00746916" w:rsidRPr="00FF69E4" w:rsidRDefault="00746916" w:rsidP="00374E3E">
      <w:pPr>
        <w:pStyle w:val="Zwykytekst"/>
        <w:tabs>
          <w:tab w:val="left" w:pos="2268"/>
        </w:tabs>
        <w:spacing w:line="276" w:lineRule="auto"/>
        <w:ind w:left="1418"/>
        <w:jc w:val="both"/>
        <w:rPr>
          <w:rFonts w:ascii="Cambria" w:hAnsi="Cambria" w:cs="Courier New"/>
          <w:sz w:val="22"/>
          <w:szCs w:val="22"/>
        </w:rPr>
      </w:pPr>
      <w:r w:rsidRPr="00FF69E4">
        <w:rPr>
          <w:rFonts w:ascii="Cambria" w:hAnsi="Cambria" w:cs="Courier New"/>
          <w:sz w:val="22"/>
          <w:szCs w:val="22"/>
        </w:rPr>
        <w:t xml:space="preserve">20.7.8 </w:t>
      </w:r>
      <w:r w:rsidRPr="00FF69E4">
        <w:rPr>
          <w:rFonts w:ascii="Cambria" w:hAnsi="Cambria" w:cs="Courier New"/>
          <w:sz w:val="22"/>
          <w:szCs w:val="22"/>
        </w:rPr>
        <w:tab/>
        <w:t xml:space="preserve">Przeprowadzanie w wyjątkowych okolicznościach i na polecenie Dyrektora Generalnego WADA, kontroli antydopingowej z własnej inicjatyw lub </w:t>
      </w:r>
      <w:r w:rsidRPr="00FF69E4">
        <w:rPr>
          <w:rFonts w:ascii="Cambria" w:hAnsi="Cambria" w:cs="Courier New"/>
          <w:sz w:val="22"/>
          <w:szCs w:val="22"/>
        </w:rPr>
        <w:lastRenderedPageBreak/>
        <w:t>na wniosek innych organizacji an</w:t>
      </w:r>
      <w:r w:rsidR="008023EC" w:rsidRPr="00FF69E4">
        <w:rPr>
          <w:rFonts w:ascii="Cambria" w:hAnsi="Cambria" w:cs="Courier New"/>
          <w:sz w:val="22"/>
          <w:szCs w:val="22"/>
        </w:rPr>
        <w:t>tydopingowych oraz współpraca z </w:t>
      </w:r>
      <w:r w:rsidRPr="00FF69E4">
        <w:rPr>
          <w:rFonts w:ascii="Cambria" w:hAnsi="Cambria" w:cs="Courier New"/>
          <w:sz w:val="22"/>
          <w:szCs w:val="22"/>
        </w:rPr>
        <w:t>odpowiednimi organizacjami krajowymi i międzynarodowymi oraz agencjami, w tym, między innymi, ułatwianie badań i śledztw.</w:t>
      </w:r>
    </w:p>
    <w:p w:rsidR="00746916" w:rsidRPr="00FF69E4" w:rsidRDefault="00746916" w:rsidP="00374E3E">
      <w:pPr>
        <w:pStyle w:val="Zwykytekst"/>
        <w:spacing w:line="276" w:lineRule="auto"/>
        <w:jc w:val="both"/>
        <w:rPr>
          <w:rFonts w:ascii="Cambria" w:hAnsi="Cambria" w:cs="Courier New"/>
          <w:sz w:val="22"/>
          <w:szCs w:val="22"/>
        </w:rPr>
      </w:pPr>
    </w:p>
    <w:p w:rsidR="00746916" w:rsidRPr="00FF69E4" w:rsidRDefault="00746916" w:rsidP="00374E3E">
      <w:pPr>
        <w:pStyle w:val="Zwykytekst"/>
        <w:spacing w:line="276" w:lineRule="auto"/>
        <w:jc w:val="both"/>
        <w:rPr>
          <w:rFonts w:ascii="Cambria" w:hAnsi="Cambria" w:cs="Courier New"/>
          <w:i/>
          <w:sz w:val="22"/>
          <w:szCs w:val="22"/>
        </w:rPr>
      </w:pPr>
      <w:r w:rsidRPr="00FF69E4">
        <w:rPr>
          <w:rFonts w:ascii="Cambria" w:hAnsi="Cambria" w:cs="Courier New"/>
          <w:i/>
          <w:sz w:val="22"/>
          <w:szCs w:val="22"/>
        </w:rPr>
        <w:t xml:space="preserve">[Komentarz do Artykułu 20.7.8: WADA nie przeprowadza badań, ale zastrzega sobie prawo do przeprowadzania własnych badań w wyjątkowych okolicznościach, gdy dana organizacja antydopingowa otrzymała informacje o problemach, ale nie rozstrzygnęła ich w zadowalający sposób]. </w:t>
      </w:r>
    </w:p>
    <w:p w:rsidR="00746916" w:rsidRPr="00FF69E4" w:rsidRDefault="00746916" w:rsidP="00374E3E">
      <w:pPr>
        <w:pStyle w:val="Zwykytekst"/>
        <w:spacing w:line="276" w:lineRule="auto"/>
        <w:jc w:val="both"/>
        <w:rPr>
          <w:rFonts w:ascii="Cambria" w:hAnsi="Cambria" w:cs="Courier New"/>
          <w:sz w:val="22"/>
          <w:szCs w:val="22"/>
        </w:rPr>
      </w:pPr>
    </w:p>
    <w:p w:rsidR="00746916" w:rsidRPr="00FF69E4" w:rsidRDefault="00746916" w:rsidP="00374E3E">
      <w:pPr>
        <w:pStyle w:val="Zwykytekst"/>
        <w:tabs>
          <w:tab w:val="left" w:pos="2268"/>
        </w:tabs>
        <w:spacing w:line="276" w:lineRule="auto"/>
        <w:ind w:left="1418"/>
        <w:jc w:val="both"/>
        <w:rPr>
          <w:rFonts w:ascii="Cambria" w:hAnsi="Cambria" w:cs="Courier New"/>
          <w:sz w:val="22"/>
          <w:szCs w:val="22"/>
        </w:rPr>
      </w:pPr>
      <w:r w:rsidRPr="00FF69E4">
        <w:rPr>
          <w:rFonts w:ascii="Cambria" w:hAnsi="Cambria" w:cs="Courier New"/>
          <w:sz w:val="22"/>
          <w:szCs w:val="22"/>
        </w:rPr>
        <w:t>20.7.9</w:t>
      </w:r>
      <w:r w:rsidRPr="00FF69E4">
        <w:rPr>
          <w:rFonts w:ascii="Cambria" w:hAnsi="Cambria" w:cs="Courier New"/>
          <w:sz w:val="22"/>
          <w:szCs w:val="22"/>
        </w:rPr>
        <w:tab/>
        <w:t>Zatwierdzanie, w konsultacji z federacjami międzynarodowymi, krajowymi organizacjami antydopingowymi i organizatorami ważnych wydarzeń sportowych, zdefiniowanych programów badań i analiz próbek.</w:t>
      </w:r>
    </w:p>
    <w:p w:rsidR="00746916" w:rsidRPr="00FF69E4" w:rsidRDefault="00746916" w:rsidP="00374E3E">
      <w:pPr>
        <w:pStyle w:val="Zwykytekst"/>
        <w:tabs>
          <w:tab w:val="left" w:pos="2268"/>
        </w:tabs>
        <w:spacing w:line="276" w:lineRule="auto"/>
        <w:ind w:left="1418"/>
        <w:jc w:val="both"/>
        <w:rPr>
          <w:rFonts w:ascii="Cambria" w:hAnsi="Cambria" w:cs="Courier New"/>
          <w:sz w:val="22"/>
          <w:szCs w:val="22"/>
        </w:rPr>
      </w:pPr>
    </w:p>
    <w:p w:rsidR="00746916" w:rsidRPr="00FF69E4" w:rsidRDefault="00746916" w:rsidP="00374E3E">
      <w:pPr>
        <w:pStyle w:val="Zwykytekst"/>
        <w:tabs>
          <w:tab w:val="left" w:pos="2268"/>
        </w:tabs>
        <w:spacing w:line="276" w:lineRule="auto"/>
        <w:ind w:left="1418"/>
        <w:jc w:val="both"/>
        <w:rPr>
          <w:rFonts w:ascii="Cambria" w:hAnsi="Cambria" w:cs="Courier New"/>
          <w:sz w:val="22"/>
          <w:szCs w:val="22"/>
        </w:rPr>
      </w:pPr>
      <w:r w:rsidRPr="00FF69E4">
        <w:rPr>
          <w:rFonts w:ascii="Cambria" w:hAnsi="Cambria" w:cs="Courier New"/>
          <w:sz w:val="22"/>
          <w:szCs w:val="22"/>
        </w:rPr>
        <w:t>20.7.10</w:t>
      </w:r>
      <w:r w:rsidRPr="00FF69E4">
        <w:rPr>
          <w:rFonts w:ascii="Cambria" w:hAnsi="Cambria" w:cs="Courier New"/>
          <w:sz w:val="22"/>
          <w:szCs w:val="22"/>
        </w:rPr>
        <w:tab/>
        <w:t>Inicjowanie własnych śledztw dotyczących naruszeń przepisów antydopingowych i innych działań, które mogą ułatwiać stosowanie dopingu.</w:t>
      </w:r>
    </w:p>
    <w:p w:rsidR="00746916" w:rsidRPr="00FF69E4" w:rsidRDefault="00746916" w:rsidP="00374E3E">
      <w:pPr>
        <w:pStyle w:val="Zwykytekst"/>
        <w:spacing w:line="276" w:lineRule="auto"/>
        <w:ind w:left="1701" w:hanging="850"/>
        <w:jc w:val="both"/>
        <w:rPr>
          <w:rFonts w:ascii="Cambria" w:hAnsi="Cambria" w:cs="Courier New"/>
          <w:sz w:val="22"/>
          <w:szCs w:val="22"/>
        </w:rPr>
      </w:pPr>
      <w:r w:rsidRPr="00FF69E4">
        <w:rPr>
          <w:rFonts w:ascii="Cambria" w:hAnsi="Cambria" w:cs="Courier New"/>
          <w:sz w:val="22"/>
          <w:szCs w:val="22"/>
        </w:rPr>
        <w:t xml:space="preserve"> </w:t>
      </w:r>
    </w:p>
    <w:p w:rsidR="004A52DE" w:rsidRPr="00FF69E4" w:rsidRDefault="004A52DE" w:rsidP="00374E3E">
      <w:pPr>
        <w:pStyle w:val="Nagwek1"/>
        <w:spacing w:before="0" w:after="0" w:line="276" w:lineRule="auto"/>
        <w:ind w:left="1701" w:hanging="1701"/>
        <w:rPr>
          <w:rFonts w:ascii="Cambria" w:hAnsi="Cambria"/>
          <w:sz w:val="22"/>
          <w:szCs w:val="22"/>
        </w:rPr>
      </w:pPr>
      <w:bookmarkStart w:id="197" w:name="_Toc403401681"/>
      <w:bookmarkStart w:id="198" w:name="_Toc404669832"/>
      <w:bookmarkStart w:id="199" w:name="_Toc404670346"/>
      <w:bookmarkStart w:id="200" w:name="_Toc404672771"/>
    </w:p>
    <w:p w:rsidR="00746916" w:rsidRPr="00FF69E4" w:rsidRDefault="00746916" w:rsidP="00374E3E">
      <w:pPr>
        <w:pStyle w:val="Nagwek1"/>
        <w:spacing w:before="0" w:after="0" w:line="276" w:lineRule="auto"/>
        <w:ind w:left="1701" w:hanging="1701"/>
        <w:rPr>
          <w:rFonts w:ascii="Cambria" w:hAnsi="Cambria"/>
          <w:sz w:val="22"/>
          <w:szCs w:val="22"/>
        </w:rPr>
      </w:pPr>
      <w:r w:rsidRPr="00FF69E4">
        <w:rPr>
          <w:rFonts w:ascii="Cambria" w:hAnsi="Cambria"/>
          <w:sz w:val="22"/>
          <w:szCs w:val="22"/>
        </w:rPr>
        <w:t>A</w:t>
      </w:r>
      <w:r w:rsidR="008023EC" w:rsidRPr="00FF69E4">
        <w:rPr>
          <w:rFonts w:ascii="Cambria" w:hAnsi="Cambria"/>
          <w:sz w:val="22"/>
          <w:szCs w:val="22"/>
        </w:rPr>
        <w:t xml:space="preserve">rtykuł </w:t>
      </w:r>
      <w:r w:rsidRPr="00FF69E4">
        <w:rPr>
          <w:rFonts w:ascii="Cambria" w:hAnsi="Cambria"/>
          <w:sz w:val="22"/>
          <w:szCs w:val="22"/>
        </w:rPr>
        <w:t xml:space="preserve">21 </w:t>
      </w:r>
      <w:r w:rsidR="008023EC" w:rsidRPr="00FF69E4">
        <w:rPr>
          <w:rFonts w:ascii="Cambria" w:hAnsi="Cambria"/>
          <w:sz w:val="22"/>
          <w:szCs w:val="22"/>
        </w:rPr>
        <w:t>Kodeksu Dodatkowe role i obowiązki zawodników i innych osób</w:t>
      </w:r>
      <w:bookmarkEnd w:id="197"/>
      <w:bookmarkEnd w:id="198"/>
      <w:bookmarkEnd w:id="199"/>
      <w:bookmarkEnd w:id="200"/>
      <w:r w:rsidRPr="00FF69E4">
        <w:rPr>
          <w:rFonts w:ascii="Cambria" w:hAnsi="Cambria"/>
          <w:sz w:val="22"/>
          <w:szCs w:val="22"/>
        </w:rPr>
        <w:t xml:space="preserve"> </w:t>
      </w:r>
    </w:p>
    <w:p w:rsidR="00746916" w:rsidRPr="00FF69E4" w:rsidRDefault="00746916" w:rsidP="00374E3E">
      <w:pPr>
        <w:pStyle w:val="Zwykytekst"/>
        <w:spacing w:line="276" w:lineRule="auto"/>
        <w:rPr>
          <w:rFonts w:ascii="Cambria" w:hAnsi="Cambria" w:cs="Courier New"/>
          <w:sz w:val="22"/>
          <w:szCs w:val="22"/>
        </w:rPr>
      </w:pPr>
      <w:r w:rsidRPr="00FF69E4">
        <w:rPr>
          <w:rFonts w:ascii="Cambria" w:hAnsi="Cambria" w:cs="Courier New"/>
          <w:sz w:val="22"/>
          <w:szCs w:val="22"/>
        </w:rPr>
        <w:t xml:space="preserve"> </w:t>
      </w:r>
    </w:p>
    <w:p w:rsidR="00746916" w:rsidRPr="00FF69E4" w:rsidRDefault="00746916" w:rsidP="00374E3E">
      <w:pPr>
        <w:spacing w:line="276" w:lineRule="auto"/>
        <w:ind w:left="709"/>
        <w:jc w:val="both"/>
        <w:rPr>
          <w:rFonts w:ascii="Cambria" w:hAnsi="Cambria" w:cs="Verdana"/>
          <w:sz w:val="22"/>
          <w:szCs w:val="22"/>
        </w:rPr>
      </w:pPr>
      <w:bookmarkStart w:id="201" w:name="_Toc403401682"/>
      <w:r w:rsidRPr="00FF69E4">
        <w:rPr>
          <w:rFonts w:ascii="Cambria" w:hAnsi="Cambria" w:cs="Verdana"/>
          <w:sz w:val="22"/>
          <w:szCs w:val="22"/>
        </w:rPr>
        <w:t xml:space="preserve">21.1 </w:t>
      </w:r>
      <w:r w:rsidRPr="00FF69E4">
        <w:rPr>
          <w:rFonts w:ascii="Cambria" w:hAnsi="Cambria" w:cs="Verdana"/>
          <w:sz w:val="22"/>
          <w:szCs w:val="22"/>
        </w:rPr>
        <w:tab/>
        <w:t>Role i obowiązki zawodników</w:t>
      </w:r>
      <w:bookmarkEnd w:id="201"/>
      <w:r w:rsidRPr="00FF69E4">
        <w:rPr>
          <w:rFonts w:ascii="Cambria" w:hAnsi="Cambria" w:cs="Verdana"/>
          <w:sz w:val="22"/>
          <w:szCs w:val="22"/>
        </w:rPr>
        <w:t xml:space="preserve"> </w:t>
      </w:r>
    </w:p>
    <w:p w:rsidR="00746916" w:rsidRPr="00FF69E4" w:rsidRDefault="00746916" w:rsidP="00374E3E">
      <w:pPr>
        <w:pStyle w:val="Zwykytekst"/>
        <w:spacing w:line="276" w:lineRule="auto"/>
        <w:rPr>
          <w:rFonts w:ascii="Cambria" w:hAnsi="Cambria" w:cs="Courier New"/>
          <w:sz w:val="22"/>
          <w:szCs w:val="22"/>
        </w:rPr>
      </w:pPr>
    </w:p>
    <w:p w:rsidR="008023EC" w:rsidRPr="00FF69E4" w:rsidRDefault="008023EC" w:rsidP="00374E3E">
      <w:pPr>
        <w:pStyle w:val="Zwykytekst"/>
        <w:spacing w:line="276" w:lineRule="auto"/>
        <w:ind w:left="709"/>
        <w:rPr>
          <w:rFonts w:ascii="Cambria" w:hAnsi="Cambria" w:cs="Courier New"/>
          <w:sz w:val="22"/>
          <w:szCs w:val="22"/>
        </w:rPr>
      </w:pPr>
      <w:r w:rsidRPr="00FF69E4">
        <w:rPr>
          <w:rFonts w:ascii="Cambria" w:hAnsi="Cambria" w:cs="Courier New"/>
          <w:sz w:val="22"/>
          <w:szCs w:val="22"/>
        </w:rPr>
        <w:t>…</w:t>
      </w:r>
    </w:p>
    <w:p w:rsidR="008023EC" w:rsidRPr="00FF69E4" w:rsidRDefault="008023EC" w:rsidP="00374E3E">
      <w:pPr>
        <w:pStyle w:val="Zwykytekst"/>
        <w:spacing w:line="276" w:lineRule="auto"/>
        <w:rPr>
          <w:rFonts w:ascii="Cambria" w:hAnsi="Cambria" w:cs="Courier New"/>
          <w:sz w:val="22"/>
          <w:szCs w:val="22"/>
        </w:rPr>
      </w:pPr>
    </w:p>
    <w:p w:rsidR="00746916" w:rsidRPr="00FF69E4" w:rsidRDefault="00746916" w:rsidP="00374E3E">
      <w:pPr>
        <w:pStyle w:val="Zwykytekst"/>
        <w:tabs>
          <w:tab w:val="left" w:pos="2268"/>
        </w:tabs>
        <w:spacing w:line="276" w:lineRule="auto"/>
        <w:ind w:left="1418"/>
        <w:jc w:val="both"/>
        <w:rPr>
          <w:rFonts w:ascii="Cambria" w:hAnsi="Cambria" w:cs="Courier New"/>
          <w:sz w:val="22"/>
          <w:szCs w:val="22"/>
        </w:rPr>
      </w:pPr>
      <w:r w:rsidRPr="00FF69E4">
        <w:rPr>
          <w:rFonts w:ascii="Cambria" w:hAnsi="Cambria" w:cs="Courier New"/>
          <w:sz w:val="22"/>
          <w:szCs w:val="22"/>
        </w:rPr>
        <w:t xml:space="preserve">21.1.2 </w:t>
      </w:r>
      <w:r w:rsidRPr="00FF69E4">
        <w:rPr>
          <w:rFonts w:ascii="Cambria" w:hAnsi="Cambria" w:cs="Courier New"/>
          <w:sz w:val="22"/>
          <w:szCs w:val="22"/>
        </w:rPr>
        <w:tab/>
        <w:t xml:space="preserve">Stała dostępność podczas pobierania próbek. </w:t>
      </w:r>
    </w:p>
    <w:p w:rsidR="00746916" w:rsidRPr="00FF69E4" w:rsidRDefault="00746916" w:rsidP="00374E3E">
      <w:pPr>
        <w:pStyle w:val="Zwykytekst"/>
        <w:spacing w:line="276" w:lineRule="auto"/>
        <w:jc w:val="both"/>
        <w:rPr>
          <w:rFonts w:ascii="Cambria" w:hAnsi="Cambria" w:cs="Courier New"/>
          <w:sz w:val="22"/>
          <w:szCs w:val="22"/>
        </w:rPr>
      </w:pPr>
    </w:p>
    <w:p w:rsidR="00746916" w:rsidRPr="00FF69E4" w:rsidRDefault="00746916" w:rsidP="00374E3E">
      <w:pPr>
        <w:pStyle w:val="Zwykytekst"/>
        <w:spacing w:line="276" w:lineRule="auto"/>
        <w:jc w:val="both"/>
        <w:rPr>
          <w:rFonts w:ascii="Cambria" w:hAnsi="Cambria" w:cs="Courier New"/>
          <w:i/>
          <w:sz w:val="22"/>
          <w:szCs w:val="22"/>
        </w:rPr>
      </w:pPr>
      <w:r w:rsidRPr="00FF69E4">
        <w:rPr>
          <w:rFonts w:ascii="Cambria" w:hAnsi="Cambria" w:cs="Courier New"/>
          <w:i/>
          <w:sz w:val="22"/>
          <w:szCs w:val="22"/>
        </w:rPr>
        <w:t>[Komentarz do Artykułu 21.1.2: Szanując prawa człowieka i prawo do prywatności przynależne zawodnikom, czasami z uzasadnionych względów w związku z kontrolą antydopingową konieczne jest pobieranie próbek w późnych godzinach wieczornych lub wczesnych godzinach rannych. Na przykład wiadomo, że niektórzy zawodnicy używają małych dawek EPO w tych godzinach, aby nie można ich było wykryć rano].</w:t>
      </w:r>
    </w:p>
    <w:p w:rsidR="00746916" w:rsidRPr="00FF69E4" w:rsidRDefault="00746916" w:rsidP="00374E3E">
      <w:pPr>
        <w:pStyle w:val="Zwykytekst"/>
        <w:spacing w:line="276" w:lineRule="auto"/>
        <w:jc w:val="both"/>
        <w:rPr>
          <w:rFonts w:ascii="Cambria" w:hAnsi="Cambria" w:cs="Courier New"/>
          <w:sz w:val="22"/>
          <w:szCs w:val="22"/>
        </w:rPr>
      </w:pPr>
    </w:p>
    <w:p w:rsidR="008023EC" w:rsidRPr="00FF69E4" w:rsidRDefault="008023EC" w:rsidP="00374E3E">
      <w:pPr>
        <w:pStyle w:val="Zwykytekst"/>
        <w:spacing w:line="276" w:lineRule="auto"/>
        <w:ind w:left="709"/>
        <w:rPr>
          <w:rFonts w:ascii="Cambria" w:hAnsi="Cambria" w:cs="Courier New"/>
          <w:sz w:val="22"/>
          <w:szCs w:val="22"/>
        </w:rPr>
      </w:pPr>
      <w:r w:rsidRPr="00FF69E4">
        <w:rPr>
          <w:rFonts w:ascii="Cambria" w:hAnsi="Cambria" w:cs="Courier New"/>
          <w:sz w:val="22"/>
          <w:szCs w:val="22"/>
        </w:rPr>
        <w:t>…</w:t>
      </w:r>
    </w:p>
    <w:p w:rsidR="008023EC" w:rsidRPr="00FF69E4" w:rsidRDefault="008023EC" w:rsidP="00374E3E">
      <w:pPr>
        <w:pStyle w:val="Zwykytekst"/>
        <w:spacing w:line="276" w:lineRule="auto"/>
        <w:jc w:val="both"/>
        <w:rPr>
          <w:rFonts w:ascii="Cambria" w:hAnsi="Cambria" w:cs="Courier New"/>
          <w:sz w:val="22"/>
          <w:szCs w:val="22"/>
        </w:rPr>
      </w:pPr>
    </w:p>
    <w:p w:rsidR="00746916" w:rsidRPr="00FF69E4" w:rsidRDefault="008023EC" w:rsidP="00374E3E">
      <w:pPr>
        <w:pStyle w:val="Zwykytekst"/>
        <w:tabs>
          <w:tab w:val="left" w:pos="2268"/>
        </w:tabs>
        <w:spacing w:line="276" w:lineRule="auto"/>
        <w:ind w:left="1418"/>
        <w:jc w:val="both"/>
        <w:rPr>
          <w:rFonts w:ascii="Cambria" w:hAnsi="Cambria" w:cs="Courier New"/>
          <w:sz w:val="22"/>
          <w:szCs w:val="22"/>
        </w:rPr>
      </w:pPr>
      <w:r w:rsidRPr="00FF69E4">
        <w:rPr>
          <w:rFonts w:ascii="Cambria" w:hAnsi="Cambria" w:cs="Courier New"/>
          <w:sz w:val="22"/>
          <w:szCs w:val="22"/>
        </w:rPr>
        <w:t>21.1.6</w:t>
      </w:r>
      <w:r w:rsidR="00746916" w:rsidRPr="00FF69E4">
        <w:rPr>
          <w:rFonts w:ascii="Cambria" w:hAnsi="Cambria" w:cs="Courier New"/>
          <w:sz w:val="22"/>
          <w:szCs w:val="22"/>
        </w:rPr>
        <w:tab/>
        <w:t>Współpraca z organizacjami antydopingowymi badającymi naruszenia przepisów antydopingowych.</w:t>
      </w:r>
    </w:p>
    <w:p w:rsidR="00746916" w:rsidRPr="00FF69E4" w:rsidRDefault="00746916" w:rsidP="00374E3E">
      <w:pPr>
        <w:pStyle w:val="Zwykytekst"/>
        <w:spacing w:line="276" w:lineRule="auto"/>
        <w:jc w:val="both"/>
        <w:rPr>
          <w:rFonts w:ascii="Cambria" w:hAnsi="Cambria" w:cs="Courier New"/>
          <w:sz w:val="22"/>
          <w:szCs w:val="22"/>
        </w:rPr>
      </w:pPr>
    </w:p>
    <w:p w:rsidR="00746916" w:rsidRPr="00FF69E4" w:rsidRDefault="00746916" w:rsidP="00374E3E">
      <w:pPr>
        <w:pStyle w:val="Zwykytekst"/>
        <w:spacing w:line="276" w:lineRule="auto"/>
        <w:jc w:val="both"/>
        <w:rPr>
          <w:rFonts w:ascii="Cambria" w:hAnsi="Cambria" w:cs="Courier New"/>
          <w:i/>
          <w:sz w:val="22"/>
          <w:szCs w:val="22"/>
        </w:rPr>
      </w:pPr>
      <w:r w:rsidRPr="00FF69E4">
        <w:rPr>
          <w:rFonts w:ascii="Cambria" w:hAnsi="Cambria" w:cs="Courier New"/>
          <w:i/>
          <w:sz w:val="22"/>
          <w:szCs w:val="22"/>
        </w:rPr>
        <w:t>[Komentarz do Artykułu 21.1.6: Brak współpracy nie jest naruszeniem przepisów antydopingowych określonych w Kodeksie, ale może stanowić podstawę postępowania dyscyplinarnego na mocy przepisów zainteresowanej strony].</w:t>
      </w:r>
    </w:p>
    <w:p w:rsidR="00746916" w:rsidRPr="00FF69E4" w:rsidRDefault="00746916" w:rsidP="00374E3E">
      <w:pPr>
        <w:pStyle w:val="Zwykytekst"/>
        <w:spacing w:line="276" w:lineRule="auto"/>
        <w:jc w:val="both"/>
        <w:rPr>
          <w:rFonts w:ascii="Cambria" w:hAnsi="Cambria" w:cs="Courier New"/>
          <w:sz w:val="22"/>
          <w:szCs w:val="22"/>
        </w:rPr>
      </w:pPr>
    </w:p>
    <w:p w:rsidR="00746916" w:rsidRPr="00FF69E4" w:rsidRDefault="00746916" w:rsidP="00374E3E">
      <w:pPr>
        <w:spacing w:line="276" w:lineRule="auto"/>
        <w:ind w:left="709"/>
        <w:jc w:val="both"/>
        <w:rPr>
          <w:rFonts w:ascii="Cambria" w:hAnsi="Cambria" w:cs="Verdana"/>
          <w:sz w:val="22"/>
          <w:szCs w:val="22"/>
        </w:rPr>
      </w:pPr>
      <w:bookmarkStart w:id="202" w:name="_Toc403401683"/>
      <w:r w:rsidRPr="00FF69E4">
        <w:rPr>
          <w:rFonts w:ascii="Cambria" w:hAnsi="Cambria" w:cs="Verdana"/>
          <w:sz w:val="22"/>
          <w:szCs w:val="22"/>
        </w:rPr>
        <w:t xml:space="preserve">21.2 </w:t>
      </w:r>
      <w:r w:rsidRPr="00FF69E4">
        <w:rPr>
          <w:rFonts w:ascii="Cambria" w:hAnsi="Cambria" w:cs="Verdana"/>
          <w:sz w:val="22"/>
          <w:szCs w:val="22"/>
        </w:rPr>
        <w:tab/>
        <w:t>Role i obowiązki personelu pomocniczego zawodników</w:t>
      </w:r>
      <w:bookmarkEnd w:id="202"/>
      <w:r w:rsidRPr="00FF69E4">
        <w:rPr>
          <w:rFonts w:ascii="Cambria" w:hAnsi="Cambria" w:cs="Verdana"/>
          <w:sz w:val="22"/>
          <w:szCs w:val="22"/>
        </w:rPr>
        <w:t xml:space="preserve"> </w:t>
      </w:r>
    </w:p>
    <w:p w:rsidR="00746916" w:rsidRPr="00FF69E4" w:rsidRDefault="00746916" w:rsidP="00374E3E">
      <w:pPr>
        <w:pStyle w:val="Zwykytekst"/>
        <w:spacing w:line="276" w:lineRule="auto"/>
        <w:jc w:val="both"/>
        <w:rPr>
          <w:rFonts w:ascii="Cambria" w:hAnsi="Cambria" w:cs="Courier New"/>
          <w:sz w:val="22"/>
          <w:szCs w:val="22"/>
        </w:rPr>
      </w:pPr>
    </w:p>
    <w:p w:rsidR="008023EC" w:rsidRPr="00FF69E4" w:rsidRDefault="008023EC" w:rsidP="00374E3E">
      <w:pPr>
        <w:pStyle w:val="Zwykytekst"/>
        <w:spacing w:line="276" w:lineRule="auto"/>
        <w:ind w:left="709"/>
        <w:rPr>
          <w:rFonts w:ascii="Cambria" w:hAnsi="Cambria" w:cs="Courier New"/>
          <w:sz w:val="22"/>
          <w:szCs w:val="22"/>
        </w:rPr>
      </w:pPr>
      <w:r w:rsidRPr="00FF69E4">
        <w:rPr>
          <w:rFonts w:ascii="Cambria" w:hAnsi="Cambria" w:cs="Courier New"/>
          <w:sz w:val="22"/>
          <w:szCs w:val="22"/>
        </w:rPr>
        <w:t>…</w:t>
      </w:r>
    </w:p>
    <w:p w:rsidR="008023EC" w:rsidRPr="00FF69E4" w:rsidRDefault="008023EC" w:rsidP="00374E3E">
      <w:pPr>
        <w:pStyle w:val="Zwykytekst"/>
        <w:spacing w:line="276" w:lineRule="auto"/>
        <w:jc w:val="both"/>
        <w:rPr>
          <w:rFonts w:ascii="Cambria" w:hAnsi="Cambria" w:cs="Courier New"/>
          <w:sz w:val="22"/>
          <w:szCs w:val="22"/>
        </w:rPr>
      </w:pPr>
    </w:p>
    <w:p w:rsidR="00746916" w:rsidRPr="00FF69E4" w:rsidRDefault="00746916" w:rsidP="00374E3E">
      <w:pPr>
        <w:pStyle w:val="Zwykytekst"/>
        <w:tabs>
          <w:tab w:val="left" w:pos="2268"/>
        </w:tabs>
        <w:spacing w:line="276" w:lineRule="auto"/>
        <w:ind w:left="1418"/>
        <w:jc w:val="both"/>
        <w:rPr>
          <w:rFonts w:ascii="Cambria" w:hAnsi="Cambria" w:cs="Courier New"/>
          <w:sz w:val="22"/>
          <w:szCs w:val="22"/>
        </w:rPr>
      </w:pPr>
      <w:r w:rsidRPr="00FF69E4">
        <w:rPr>
          <w:rFonts w:ascii="Cambria" w:hAnsi="Cambria" w:cs="Courier New"/>
          <w:sz w:val="22"/>
          <w:szCs w:val="22"/>
        </w:rPr>
        <w:t xml:space="preserve">21.2.2 </w:t>
      </w:r>
      <w:r w:rsidRPr="00FF69E4">
        <w:rPr>
          <w:rFonts w:ascii="Cambria" w:hAnsi="Cambria" w:cs="Courier New"/>
          <w:sz w:val="22"/>
          <w:szCs w:val="22"/>
        </w:rPr>
        <w:tab/>
        <w:t xml:space="preserve">Współpraca z programem badań zawodników. </w:t>
      </w:r>
    </w:p>
    <w:p w:rsidR="00746916" w:rsidRPr="00FF69E4" w:rsidRDefault="00746916" w:rsidP="00374E3E">
      <w:pPr>
        <w:pStyle w:val="Zwykytekst"/>
        <w:spacing w:line="276" w:lineRule="auto"/>
        <w:jc w:val="both"/>
        <w:rPr>
          <w:rFonts w:ascii="Cambria" w:hAnsi="Cambria" w:cs="Courier New"/>
          <w:sz w:val="22"/>
          <w:szCs w:val="22"/>
        </w:rPr>
      </w:pPr>
    </w:p>
    <w:p w:rsidR="008023EC" w:rsidRPr="00FF69E4" w:rsidRDefault="008023EC" w:rsidP="00374E3E">
      <w:pPr>
        <w:pStyle w:val="Zwykytekst"/>
        <w:spacing w:line="276" w:lineRule="auto"/>
        <w:ind w:left="709"/>
        <w:rPr>
          <w:rFonts w:ascii="Cambria" w:hAnsi="Cambria" w:cs="Courier New"/>
          <w:sz w:val="22"/>
          <w:szCs w:val="22"/>
        </w:rPr>
      </w:pPr>
      <w:r w:rsidRPr="00FF69E4">
        <w:rPr>
          <w:rFonts w:ascii="Cambria" w:hAnsi="Cambria" w:cs="Courier New"/>
          <w:sz w:val="22"/>
          <w:szCs w:val="22"/>
        </w:rPr>
        <w:lastRenderedPageBreak/>
        <w:t>…</w:t>
      </w:r>
    </w:p>
    <w:p w:rsidR="008023EC" w:rsidRPr="00FF69E4" w:rsidRDefault="008023EC" w:rsidP="00374E3E">
      <w:pPr>
        <w:pStyle w:val="Zwykytekst"/>
        <w:spacing w:line="276" w:lineRule="auto"/>
        <w:jc w:val="both"/>
        <w:rPr>
          <w:rFonts w:ascii="Cambria" w:hAnsi="Cambria" w:cs="Courier New"/>
          <w:sz w:val="22"/>
          <w:szCs w:val="22"/>
        </w:rPr>
      </w:pPr>
    </w:p>
    <w:p w:rsidR="00746916" w:rsidRPr="00FF69E4" w:rsidRDefault="00746916" w:rsidP="00374E3E">
      <w:pPr>
        <w:spacing w:line="276" w:lineRule="auto"/>
        <w:ind w:left="709"/>
        <w:jc w:val="both"/>
        <w:rPr>
          <w:rFonts w:ascii="Cambria" w:hAnsi="Cambria" w:cs="Verdana"/>
          <w:sz w:val="22"/>
          <w:szCs w:val="22"/>
        </w:rPr>
      </w:pPr>
      <w:bookmarkStart w:id="203" w:name="_Toc403401684"/>
      <w:r w:rsidRPr="00FF69E4">
        <w:rPr>
          <w:rFonts w:ascii="Cambria" w:hAnsi="Cambria" w:cs="Verdana"/>
          <w:sz w:val="22"/>
          <w:szCs w:val="22"/>
        </w:rPr>
        <w:t xml:space="preserve">21.3 </w:t>
      </w:r>
      <w:r w:rsidRPr="00FF69E4">
        <w:rPr>
          <w:rFonts w:ascii="Cambria" w:hAnsi="Cambria" w:cs="Verdana"/>
          <w:sz w:val="22"/>
          <w:szCs w:val="22"/>
        </w:rPr>
        <w:tab/>
        <w:t>Role i obowiązki regionalnych organizacji antydopingowych</w:t>
      </w:r>
      <w:bookmarkEnd w:id="203"/>
      <w:r w:rsidRPr="00FF69E4">
        <w:rPr>
          <w:rFonts w:ascii="Cambria" w:hAnsi="Cambria" w:cs="Verdana"/>
          <w:sz w:val="22"/>
          <w:szCs w:val="22"/>
        </w:rPr>
        <w:t xml:space="preserve"> </w:t>
      </w:r>
    </w:p>
    <w:p w:rsidR="00746916" w:rsidRPr="00FF69E4" w:rsidRDefault="00746916" w:rsidP="00374E3E">
      <w:pPr>
        <w:pStyle w:val="Zwykytekst"/>
        <w:spacing w:line="276" w:lineRule="auto"/>
        <w:jc w:val="both"/>
        <w:rPr>
          <w:rFonts w:ascii="Cambria" w:hAnsi="Cambria" w:cs="Courier New"/>
          <w:sz w:val="22"/>
          <w:szCs w:val="22"/>
        </w:rPr>
      </w:pPr>
    </w:p>
    <w:p w:rsidR="008023EC" w:rsidRPr="00FF69E4" w:rsidRDefault="008023EC" w:rsidP="00374E3E">
      <w:pPr>
        <w:pStyle w:val="Zwykytekst"/>
        <w:spacing w:line="276" w:lineRule="auto"/>
        <w:ind w:left="709"/>
        <w:rPr>
          <w:rFonts w:ascii="Cambria" w:hAnsi="Cambria" w:cs="Courier New"/>
          <w:sz w:val="22"/>
          <w:szCs w:val="22"/>
        </w:rPr>
      </w:pPr>
      <w:r w:rsidRPr="00FF69E4">
        <w:rPr>
          <w:rFonts w:ascii="Cambria" w:hAnsi="Cambria" w:cs="Courier New"/>
          <w:sz w:val="22"/>
          <w:szCs w:val="22"/>
        </w:rPr>
        <w:t>…</w:t>
      </w:r>
    </w:p>
    <w:p w:rsidR="008023EC" w:rsidRPr="00FF69E4" w:rsidRDefault="008023EC" w:rsidP="00374E3E">
      <w:pPr>
        <w:pStyle w:val="Zwykytekst"/>
        <w:spacing w:line="276" w:lineRule="auto"/>
        <w:jc w:val="both"/>
        <w:rPr>
          <w:rFonts w:ascii="Cambria" w:hAnsi="Cambria" w:cs="Courier New"/>
          <w:sz w:val="22"/>
          <w:szCs w:val="22"/>
        </w:rPr>
      </w:pPr>
    </w:p>
    <w:p w:rsidR="00746916" w:rsidRPr="00FF69E4" w:rsidRDefault="00746916" w:rsidP="00374E3E">
      <w:pPr>
        <w:pStyle w:val="Zwykytekst"/>
        <w:tabs>
          <w:tab w:val="left" w:pos="2268"/>
        </w:tabs>
        <w:spacing w:line="276" w:lineRule="auto"/>
        <w:ind w:left="1418"/>
        <w:jc w:val="both"/>
        <w:rPr>
          <w:rFonts w:ascii="Cambria" w:hAnsi="Cambria" w:cs="Courier New"/>
          <w:sz w:val="22"/>
          <w:szCs w:val="22"/>
        </w:rPr>
      </w:pPr>
      <w:r w:rsidRPr="00FF69E4">
        <w:rPr>
          <w:rFonts w:ascii="Cambria" w:hAnsi="Cambria" w:cs="Courier New"/>
          <w:sz w:val="22"/>
          <w:szCs w:val="22"/>
        </w:rPr>
        <w:t>21.3.4</w:t>
      </w:r>
      <w:r w:rsidRPr="00FF69E4">
        <w:rPr>
          <w:rFonts w:ascii="Cambria" w:hAnsi="Cambria" w:cs="Courier New"/>
          <w:sz w:val="22"/>
          <w:szCs w:val="22"/>
        </w:rPr>
        <w:tab/>
        <w:t>Zachęcanie do przeprowadzania wzajemnych badań między krajowymi organizacjami antydopingowymi i regionalnymi organizacjami antydopingowymi.</w:t>
      </w:r>
    </w:p>
    <w:p w:rsidR="00746916" w:rsidRPr="00FF69E4" w:rsidRDefault="00746916" w:rsidP="00374E3E">
      <w:pPr>
        <w:pStyle w:val="Zwykytekst"/>
        <w:spacing w:line="276" w:lineRule="auto"/>
        <w:ind w:left="1701" w:hanging="850"/>
        <w:jc w:val="both"/>
        <w:rPr>
          <w:rFonts w:ascii="Cambria" w:hAnsi="Cambria" w:cs="Courier New"/>
          <w:sz w:val="22"/>
          <w:szCs w:val="22"/>
        </w:rPr>
      </w:pPr>
    </w:p>
    <w:p w:rsidR="004A52DE" w:rsidRPr="00FF69E4" w:rsidRDefault="004A52DE" w:rsidP="00374E3E">
      <w:pPr>
        <w:pStyle w:val="Nagwek1"/>
        <w:spacing w:before="0" w:after="0" w:line="276" w:lineRule="auto"/>
        <w:ind w:left="1701" w:hanging="1701"/>
        <w:rPr>
          <w:rFonts w:ascii="Cambria" w:hAnsi="Cambria"/>
          <w:sz w:val="22"/>
          <w:szCs w:val="22"/>
        </w:rPr>
      </w:pPr>
      <w:bookmarkStart w:id="204" w:name="_Toc403401688"/>
      <w:bookmarkStart w:id="205" w:name="_Toc404669833"/>
      <w:bookmarkStart w:id="206" w:name="_Toc404670347"/>
      <w:bookmarkStart w:id="207" w:name="_Toc404672772"/>
    </w:p>
    <w:p w:rsidR="00746916" w:rsidRPr="00FF69E4" w:rsidRDefault="00746916" w:rsidP="00374E3E">
      <w:pPr>
        <w:pStyle w:val="Nagwek1"/>
        <w:spacing w:before="0" w:after="0" w:line="276" w:lineRule="auto"/>
        <w:ind w:left="1701" w:hanging="1701"/>
        <w:rPr>
          <w:rFonts w:ascii="Cambria" w:hAnsi="Cambria"/>
          <w:sz w:val="22"/>
          <w:szCs w:val="22"/>
        </w:rPr>
      </w:pPr>
      <w:r w:rsidRPr="00FF69E4">
        <w:rPr>
          <w:rFonts w:ascii="Cambria" w:hAnsi="Cambria"/>
          <w:sz w:val="22"/>
          <w:szCs w:val="22"/>
        </w:rPr>
        <w:t>A</w:t>
      </w:r>
      <w:r w:rsidR="008023EC" w:rsidRPr="00FF69E4">
        <w:rPr>
          <w:rFonts w:ascii="Cambria" w:hAnsi="Cambria"/>
          <w:sz w:val="22"/>
          <w:szCs w:val="22"/>
        </w:rPr>
        <w:t xml:space="preserve">rtykuł </w:t>
      </w:r>
      <w:r w:rsidRPr="00FF69E4">
        <w:rPr>
          <w:rFonts w:ascii="Cambria" w:hAnsi="Cambria"/>
          <w:sz w:val="22"/>
          <w:szCs w:val="22"/>
        </w:rPr>
        <w:t xml:space="preserve">23 </w:t>
      </w:r>
      <w:r w:rsidR="008023EC" w:rsidRPr="00FF69E4">
        <w:rPr>
          <w:rFonts w:ascii="Cambria" w:hAnsi="Cambria"/>
          <w:sz w:val="22"/>
          <w:szCs w:val="22"/>
        </w:rPr>
        <w:t xml:space="preserve">Kodeksu </w:t>
      </w:r>
      <w:r w:rsidRPr="00FF69E4">
        <w:rPr>
          <w:rFonts w:ascii="Cambria" w:hAnsi="Cambria"/>
          <w:sz w:val="22"/>
          <w:szCs w:val="22"/>
        </w:rPr>
        <w:t>P</w:t>
      </w:r>
      <w:r w:rsidR="008023EC" w:rsidRPr="00FF69E4">
        <w:rPr>
          <w:rFonts w:ascii="Cambria" w:hAnsi="Cambria"/>
          <w:sz w:val="22"/>
          <w:szCs w:val="22"/>
        </w:rPr>
        <w:t>rzyjęcie, zgodność i zmiana</w:t>
      </w:r>
      <w:bookmarkEnd w:id="204"/>
      <w:bookmarkEnd w:id="205"/>
      <w:bookmarkEnd w:id="206"/>
      <w:bookmarkEnd w:id="207"/>
      <w:r w:rsidRPr="00FF69E4">
        <w:rPr>
          <w:rFonts w:ascii="Cambria" w:hAnsi="Cambria"/>
          <w:sz w:val="22"/>
          <w:szCs w:val="22"/>
        </w:rPr>
        <w:t xml:space="preserve"> </w:t>
      </w:r>
    </w:p>
    <w:p w:rsidR="00746916" w:rsidRPr="00FF69E4" w:rsidRDefault="00746916" w:rsidP="00374E3E">
      <w:pPr>
        <w:pStyle w:val="Zwykytekst"/>
        <w:spacing w:line="276" w:lineRule="auto"/>
        <w:rPr>
          <w:rFonts w:ascii="Cambria" w:hAnsi="Cambria" w:cs="Courier New"/>
          <w:sz w:val="22"/>
          <w:szCs w:val="22"/>
        </w:rPr>
      </w:pPr>
      <w:r w:rsidRPr="00FF69E4">
        <w:rPr>
          <w:rFonts w:ascii="Cambria" w:hAnsi="Cambria" w:cs="Courier New"/>
          <w:sz w:val="22"/>
          <w:szCs w:val="22"/>
        </w:rPr>
        <w:t xml:space="preserve"> </w:t>
      </w:r>
    </w:p>
    <w:p w:rsidR="00746916" w:rsidRPr="00FF69E4" w:rsidRDefault="00746916" w:rsidP="00374E3E">
      <w:pPr>
        <w:spacing w:line="276" w:lineRule="auto"/>
        <w:ind w:left="709"/>
        <w:jc w:val="both"/>
        <w:rPr>
          <w:rFonts w:ascii="Cambria" w:hAnsi="Cambria" w:cs="Verdana"/>
          <w:sz w:val="22"/>
          <w:szCs w:val="22"/>
        </w:rPr>
      </w:pPr>
      <w:bookmarkStart w:id="208" w:name="_Toc403401691"/>
      <w:r w:rsidRPr="00FF69E4">
        <w:rPr>
          <w:rFonts w:ascii="Cambria" w:hAnsi="Cambria" w:cs="Verdana"/>
          <w:sz w:val="22"/>
          <w:szCs w:val="22"/>
        </w:rPr>
        <w:t>23.3</w:t>
      </w:r>
      <w:r w:rsidRPr="00FF69E4">
        <w:rPr>
          <w:rFonts w:ascii="Cambria" w:hAnsi="Cambria" w:cs="Verdana"/>
          <w:sz w:val="22"/>
          <w:szCs w:val="22"/>
        </w:rPr>
        <w:tab/>
        <w:t>Wdrożenie programów antydopingowych</w:t>
      </w:r>
      <w:bookmarkEnd w:id="208"/>
    </w:p>
    <w:p w:rsidR="00746916" w:rsidRPr="00FF69E4" w:rsidRDefault="00746916" w:rsidP="00374E3E">
      <w:pPr>
        <w:pStyle w:val="Zwykytekst"/>
        <w:spacing w:line="276" w:lineRule="auto"/>
        <w:ind w:left="851" w:hanging="851"/>
        <w:rPr>
          <w:rFonts w:ascii="Cambria" w:hAnsi="Cambria" w:cs="Courier New"/>
          <w:sz w:val="22"/>
          <w:szCs w:val="22"/>
        </w:rPr>
      </w:pPr>
    </w:p>
    <w:p w:rsidR="00746916" w:rsidRPr="00FF69E4" w:rsidRDefault="00746916" w:rsidP="00374E3E">
      <w:pPr>
        <w:pStyle w:val="Zwykytekst"/>
        <w:spacing w:line="276" w:lineRule="auto"/>
        <w:ind w:left="709" w:hanging="709"/>
        <w:jc w:val="both"/>
        <w:rPr>
          <w:rFonts w:ascii="Cambria" w:hAnsi="Cambria" w:cs="Courier New"/>
          <w:sz w:val="22"/>
          <w:szCs w:val="22"/>
        </w:rPr>
      </w:pPr>
      <w:r w:rsidRPr="00FF69E4">
        <w:rPr>
          <w:rFonts w:ascii="Cambria" w:hAnsi="Cambria" w:cs="Courier New"/>
          <w:sz w:val="22"/>
          <w:szCs w:val="22"/>
        </w:rPr>
        <w:tab/>
        <w:t>Sygnatariusze przeznaczą wystarczające zasoby na wdrożenie programów antydopingowych we wszystkich obszarach zgodnych z Kodeksem i standardami międzynarodowymi.</w:t>
      </w:r>
    </w:p>
    <w:p w:rsidR="00746916" w:rsidRPr="00FF69E4" w:rsidRDefault="00746916" w:rsidP="00374E3E">
      <w:pPr>
        <w:pStyle w:val="Zwykytekst"/>
        <w:spacing w:line="276" w:lineRule="auto"/>
        <w:ind w:left="851" w:hanging="851"/>
        <w:jc w:val="both"/>
        <w:rPr>
          <w:rFonts w:ascii="Cambria" w:hAnsi="Cambria" w:cs="Courier New"/>
          <w:sz w:val="22"/>
          <w:szCs w:val="22"/>
        </w:rPr>
      </w:pPr>
    </w:p>
    <w:p w:rsidR="008023EC" w:rsidRPr="00FF69E4" w:rsidRDefault="008023EC" w:rsidP="00374E3E">
      <w:pPr>
        <w:pStyle w:val="Zwykytekst"/>
        <w:spacing w:line="276" w:lineRule="auto"/>
        <w:ind w:left="709"/>
        <w:rPr>
          <w:rFonts w:ascii="Cambria" w:hAnsi="Cambria" w:cs="Courier New"/>
          <w:sz w:val="22"/>
          <w:szCs w:val="22"/>
        </w:rPr>
      </w:pPr>
      <w:bookmarkStart w:id="209" w:name="_Toc403401692"/>
      <w:r w:rsidRPr="00FF69E4">
        <w:rPr>
          <w:rFonts w:ascii="Cambria" w:hAnsi="Cambria" w:cs="Courier New"/>
          <w:sz w:val="22"/>
          <w:szCs w:val="22"/>
        </w:rPr>
        <w:t>…</w:t>
      </w:r>
    </w:p>
    <w:p w:rsidR="008023EC" w:rsidRPr="00FF69E4" w:rsidRDefault="008023EC" w:rsidP="00374E3E">
      <w:pPr>
        <w:spacing w:line="276" w:lineRule="auto"/>
        <w:rPr>
          <w:rFonts w:ascii="Cambria" w:hAnsi="Cambria" w:cs="Courier New"/>
          <w:b/>
          <w:sz w:val="22"/>
          <w:szCs w:val="22"/>
        </w:rPr>
      </w:pPr>
    </w:p>
    <w:p w:rsidR="004A52DE" w:rsidRPr="00FF69E4" w:rsidRDefault="004A52DE" w:rsidP="00374E3E">
      <w:pPr>
        <w:pStyle w:val="Tekstpodstawowy"/>
        <w:spacing w:line="276" w:lineRule="auto"/>
        <w:outlineLvl w:val="0"/>
        <w:rPr>
          <w:rFonts w:ascii="Cambria" w:hAnsi="Cambria"/>
          <w:b/>
          <w:bCs/>
          <w:sz w:val="22"/>
          <w:szCs w:val="22"/>
        </w:rPr>
      </w:pPr>
      <w:bookmarkStart w:id="210" w:name="_Toc404669834"/>
      <w:bookmarkStart w:id="211" w:name="_Toc404670348"/>
      <w:bookmarkStart w:id="212" w:name="_Toc404672773"/>
      <w:bookmarkEnd w:id="209"/>
    </w:p>
    <w:p w:rsidR="00EA77E6" w:rsidRPr="00FF69E4" w:rsidRDefault="00A053B9" w:rsidP="00374E3E">
      <w:pPr>
        <w:pStyle w:val="Tekstpodstawowy"/>
        <w:spacing w:line="276" w:lineRule="auto"/>
        <w:outlineLvl w:val="0"/>
        <w:rPr>
          <w:rFonts w:ascii="Cambria" w:hAnsi="Cambria"/>
          <w:b/>
          <w:bCs/>
          <w:sz w:val="22"/>
          <w:szCs w:val="22"/>
        </w:rPr>
      </w:pPr>
      <w:r w:rsidRPr="00FF69E4">
        <w:rPr>
          <w:rFonts w:ascii="Cambria" w:hAnsi="Cambria"/>
          <w:b/>
          <w:bCs/>
          <w:sz w:val="22"/>
          <w:szCs w:val="22"/>
        </w:rPr>
        <w:t>3.0</w:t>
      </w:r>
      <w:r w:rsidRPr="00FF69E4">
        <w:rPr>
          <w:rFonts w:ascii="Cambria" w:hAnsi="Cambria"/>
          <w:b/>
          <w:bCs/>
          <w:sz w:val="22"/>
          <w:szCs w:val="22"/>
        </w:rPr>
        <w:tab/>
      </w:r>
      <w:r w:rsidR="008811CF" w:rsidRPr="00FF69E4">
        <w:rPr>
          <w:rFonts w:ascii="Cambria" w:hAnsi="Cambria"/>
          <w:b/>
          <w:bCs/>
          <w:sz w:val="22"/>
          <w:szCs w:val="22"/>
        </w:rPr>
        <w:t>Definicje i interpretacja</w:t>
      </w:r>
      <w:bookmarkEnd w:id="210"/>
      <w:bookmarkEnd w:id="211"/>
      <w:bookmarkEnd w:id="212"/>
    </w:p>
    <w:p w:rsidR="008811CF" w:rsidRPr="00FF69E4" w:rsidRDefault="008811CF" w:rsidP="00374E3E">
      <w:pPr>
        <w:pStyle w:val="Tekstpodstawowy"/>
        <w:spacing w:line="276" w:lineRule="auto"/>
        <w:rPr>
          <w:rFonts w:ascii="Cambria" w:hAnsi="Cambria"/>
          <w:sz w:val="22"/>
          <w:szCs w:val="22"/>
        </w:rPr>
      </w:pPr>
    </w:p>
    <w:p w:rsidR="008811CF" w:rsidRPr="00FF69E4" w:rsidRDefault="008811CF" w:rsidP="00374E3E">
      <w:pPr>
        <w:pStyle w:val="Zwykytekst"/>
        <w:spacing w:line="276" w:lineRule="auto"/>
        <w:ind w:left="567" w:hanging="567"/>
        <w:jc w:val="both"/>
        <w:rPr>
          <w:rFonts w:ascii="Cambria" w:hAnsi="Cambria" w:cs="Courier New"/>
          <w:sz w:val="22"/>
          <w:szCs w:val="22"/>
        </w:rPr>
      </w:pPr>
      <w:r w:rsidRPr="00FF69E4">
        <w:rPr>
          <w:rFonts w:ascii="Cambria" w:hAnsi="Cambria" w:cs="Courier New"/>
          <w:b/>
          <w:sz w:val="22"/>
          <w:szCs w:val="22"/>
        </w:rPr>
        <w:t xml:space="preserve">3.1 </w:t>
      </w:r>
      <w:r w:rsidRPr="00FF69E4">
        <w:rPr>
          <w:rFonts w:ascii="Cambria" w:hAnsi="Cambria" w:cs="Courier New"/>
          <w:b/>
          <w:sz w:val="22"/>
          <w:szCs w:val="22"/>
        </w:rPr>
        <w:tab/>
        <w:t xml:space="preserve">Wybrane zdefiniowane pojęcia z Kodeksu 2015 używane w Międzynarodowym standardzie </w:t>
      </w:r>
      <w:r w:rsidR="00E94D72" w:rsidRPr="00FF69E4">
        <w:rPr>
          <w:rFonts w:ascii="Cambria" w:hAnsi="Cambria" w:cs="Courier New"/>
          <w:b/>
          <w:sz w:val="22"/>
          <w:szCs w:val="22"/>
        </w:rPr>
        <w:t>badań i śledztw</w:t>
      </w:r>
    </w:p>
    <w:p w:rsidR="00EA77E6" w:rsidRPr="00FF69E4" w:rsidRDefault="00EA77E6" w:rsidP="00374E3E">
      <w:pPr>
        <w:pStyle w:val="Tekstpodstawowy"/>
        <w:spacing w:line="276" w:lineRule="auto"/>
        <w:rPr>
          <w:rFonts w:ascii="Cambria" w:hAnsi="Cambria"/>
          <w:b/>
          <w:bCs/>
          <w:sz w:val="22"/>
          <w:szCs w:val="22"/>
        </w:rPr>
      </w:pPr>
    </w:p>
    <w:p w:rsidR="00E94D72" w:rsidRPr="00FF69E4" w:rsidRDefault="00E94D72" w:rsidP="00374E3E">
      <w:pPr>
        <w:pStyle w:val="Zwykytekst"/>
        <w:spacing w:line="276" w:lineRule="auto"/>
        <w:jc w:val="both"/>
        <w:rPr>
          <w:rFonts w:ascii="Cambria" w:hAnsi="Cambria" w:cs="Courier New"/>
          <w:sz w:val="22"/>
          <w:szCs w:val="22"/>
        </w:rPr>
      </w:pPr>
      <w:r w:rsidRPr="00FF69E4">
        <w:rPr>
          <w:rFonts w:ascii="Cambria" w:hAnsi="Cambria" w:cs="Courier New"/>
          <w:b/>
          <w:i/>
          <w:sz w:val="22"/>
          <w:szCs w:val="22"/>
        </w:rPr>
        <w:t xml:space="preserve">ADAMS: </w:t>
      </w:r>
      <w:r w:rsidRPr="00FF69E4">
        <w:rPr>
          <w:rFonts w:ascii="Cambria" w:hAnsi="Cambria" w:cs="Courier New"/>
          <w:sz w:val="22"/>
          <w:szCs w:val="22"/>
        </w:rPr>
        <w:t>Anti-Doping Administration and Management System [Antydopingowy System Administracyjno-Zarządzający] - internetowa baza danych służąca do wprowadzania, przechowywania, udostępniania i raportowania danych ułatwiająca interesariuszom i WADA prowadzenie ich działań antydopingowych zgodnie z ustawą o ochronie danych osobowych.</w:t>
      </w:r>
    </w:p>
    <w:p w:rsidR="00E94D72" w:rsidRPr="00FF69E4" w:rsidRDefault="00E94D72" w:rsidP="00374E3E">
      <w:pPr>
        <w:pStyle w:val="Tekstpodstawowy"/>
        <w:spacing w:line="276" w:lineRule="auto"/>
        <w:rPr>
          <w:rFonts w:ascii="Cambria" w:hAnsi="Cambria"/>
          <w:b/>
          <w:bCs/>
          <w:sz w:val="22"/>
          <w:szCs w:val="22"/>
        </w:rPr>
      </w:pPr>
    </w:p>
    <w:p w:rsidR="00E12DAE" w:rsidRPr="00FF69E4" w:rsidRDefault="00E12DAE" w:rsidP="00374E3E">
      <w:pPr>
        <w:spacing w:line="276" w:lineRule="auto"/>
        <w:jc w:val="both"/>
        <w:rPr>
          <w:rFonts w:ascii="Cambria" w:hAnsi="Cambria" w:cs="Verdana"/>
          <w:sz w:val="22"/>
          <w:szCs w:val="22"/>
        </w:rPr>
      </w:pPr>
      <w:r w:rsidRPr="00FF69E4">
        <w:rPr>
          <w:rFonts w:ascii="Cambria" w:hAnsi="Cambria" w:cs="Verdana"/>
          <w:b/>
          <w:i/>
          <w:iCs/>
          <w:color w:val="000000"/>
          <w:sz w:val="22"/>
          <w:szCs w:val="22"/>
        </w:rPr>
        <w:t>Badania:</w:t>
      </w:r>
      <w:r w:rsidRPr="00FF69E4">
        <w:rPr>
          <w:rFonts w:ascii="Cambria" w:hAnsi="Cambria"/>
          <w:b/>
          <w:i/>
          <w:sz w:val="22"/>
          <w:szCs w:val="22"/>
        </w:rPr>
        <w:t xml:space="preserve"> </w:t>
      </w:r>
      <w:r w:rsidRPr="00FF69E4">
        <w:rPr>
          <w:rFonts w:ascii="Cambria" w:hAnsi="Cambria" w:cs="Verdana"/>
          <w:color w:val="000000"/>
          <w:sz w:val="22"/>
          <w:szCs w:val="22"/>
        </w:rPr>
        <w:t>Części procesu kontroli antydopingowej obejmujące planowanie rozkładu badań, pobieranie próbek, obchodzenie się z próbkami oraz przewożenie próbek do laboratorium</w:t>
      </w:r>
      <w:r w:rsidRPr="00FF69E4">
        <w:rPr>
          <w:rFonts w:ascii="Cambria" w:hAnsi="Cambria" w:cs="Verdana"/>
          <w:sz w:val="22"/>
          <w:szCs w:val="22"/>
        </w:rPr>
        <w:t>.</w:t>
      </w:r>
    </w:p>
    <w:p w:rsidR="00E12DAE" w:rsidRPr="00FF69E4" w:rsidRDefault="00E12DAE" w:rsidP="00374E3E">
      <w:pPr>
        <w:pStyle w:val="Tekstpodstawowy"/>
        <w:spacing w:line="276" w:lineRule="auto"/>
        <w:rPr>
          <w:rFonts w:ascii="Cambria" w:hAnsi="Cambria"/>
          <w:b/>
          <w:bCs/>
          <w:sz w:val="22"/>
          <w:szCs w:val="22"/>
        </w:rPr>
      </w:pPr>
    </w:p>
    <w:p w:rsidR="00E12DAE" w:rsidRPr="00FF69E4" w:rsidRDefault="00E12DAE" w:rsidP="00374E3E">
      <w:pPr>
        <w:spacing w:line="276" w:lineRule="auto"/>
        <w:jc w:val="both"/>
        <w:rPr>
          <w:rFonts w:ascii="Cambria" w:hAnsi="Cambria"/>
          <w:sz w:val="22"/>
          <w:szCs w:val="22"/>
        </w:rPr>
      </w:pPr>
      <w:r w:rsidRPr="00FF69E4">
        <w:rPr>
          <w:rFonts w:ascii="Cambria" w:hAnsi="Cambria" w:cs="Verdana"/>
          <w:b/>
          <w:i/>
          <w:iCs/>
          <w:color w:val="000000"/>
          <w:sz w:val="22"/>
          <w:szCs w:val="22"/>
        </w:rPr>
        <w:t xml:space="preserve">Badanie ukierunkowane: </w:t>
      </w:r>
      <w:r w:rsidRPr="00FF69E4">
        <w:rPr>
          <w:rFonts w:ascii="Cambria" w:hAnsi="Cambria" w:cs="Verdana"/>
          <w:color w:val="000000"/>
          <w:sz w:val="22"/>
          <w:szCs w:val="22"/>
        </w:rPr>
        <w:t xml:space="preserve">Wybór zawodników do badań według kryteriów ustalonych w Międzynarodowym standardzie badań i </w:t>
      </w:r>
      <w:r w:rsidRPr="00FF69E4">
        <w:rPr>
          <w:rFonts w:ascii="Cambria" w:hAnsi="Cambria" w:cs="Verdana"/>
          <w:sz w:val="22"/>
          <w:szCs w:val="22"/>
        </w:rPr>
        <w:t>śledztw</w:t>
      </w:r>
      <w:r w:rsidRPr="00FF69E4">
        <w:rPr>
          <w:rFonts w:ascii="Cambria" w:hAnsi="Cambria"/>
          <w:sz w:val="22"/>
          <w:szCs w:val="22"/>
        </w:rPr>
        <w:t>.</w:t>
      </w:r>
    </w:p>
    <w:p w:rsidR="00E12DAE" w:rsidRPr="00FF69E4" w:rsidRDefault="00E12DAE" w:rsidP="00374E3E">
      <w:pPr>
        <w:pStyle w:val="Tekstpodstawowy"/>
        <w:spacing w:line="276" w:lineRule="auto"/>
        <w:rPr>
          <w:rFonts w:ascii="Cambria" w:hAnsi="Cambria"/>
          <w:b/>
          <w:bCs/>
          <w:sz w:val="22"/>
          <w:szCs w:val="22"/>
        </w:rPr>
      </w:pPr>
    </w:p>
    <w:p w:rsidR="00E94D72" w:rsidRPr="00FF69E4" w:rsidRDefault="00E94D72" w:rsidP="00374E3E">
      <w:pPr>
        <w:spacing w:line="276" w:lineRule="auto"/>
        <w:jc w:val="both"/>
        <w:rPr>
          <w:rFonts w:ascii="Cambria" w:hAnsi="Cambria" w:cs="Verdana"/>
          <w:b/>
          <w:i/>
          <w:iCs/>
          <w:color w:val="000000"/>
          <w:sz w:val="22"/>
          <w:szCs w:val="22"/>
        </w:rPr>
      </w:pPr>
      <w:r w:rsidRPr="00FF69E4">
        <w:rPr>
          <w:rFonts w:ascii="Cambria" w:hAnsi="Cambria" w:cs="Verdana"/>
          <w:b/>
          <w:i/>
          <w:iCs/>
          <w:color w:val="000000"/>
          <w:sz w:val="22"/>
          <w:szCs w:val="22"/>
        </w:rPr>
        <w:t>Kodeks:</w:t>
      </w:r>
      <w:r w:rsidRPr="00FF69E4">
        <w:rPr>
          <w:rFonts w:ascii="Cambria" w:hAnsi="Cambria" w:cs="Verdana"/>
          <w:b/>
          <w:bCs/>
          <w:i/>
          <w:iCs/>
          <w:color w:val="000000"/>
          <w:sz w:val="22"/>
          <w:szCs w:val="22"/>
        </w:rPr>
        <w:t xml:space="preserve"> </w:t>
      </w:r>
      <w:r w:rsidRPr="00FF69E4">
        <w:rPr>
          <w:rFonts w:ascii="Cambria" w:hAnsi="Cambria" w:cs="Verdana"/>
          <w:sz w:val="22"/>
          <w:szCs w:val="22"/>
        </w:rPr>
        <w:t>Światowy</w:t>
      </w:r>
      <w:r w:rsidRPr="00FF69E4">
        <w:rPr>
          <w:rFonts w:ascii="Cambria" w:hAnsi="Cambria" w:cs="Verdana"/>
          <w:color w:val="000000"/>
          <w:sz w:val="22"/>
          <w:szCs w:val="22"/>
        </w:rPr>
        <w:t xml:space="preserve"> Kodeks Antydopingowy</w:t>
      </w:r>
      <w:r w:rsidRPr="00FF69E4">
        <w:rPr>
          <w:rFonts w:ascii="Cambria" w:hAnsi="Cambria" w:cs="Verdana"/>
          <w:sz w:val="22"/>
          <w:szCs w:val="22"/>
        </w:rPr>
        <w:t>.</w:t>
      </w:r>
    </w:p>
    <w:p w:rsidR="00E94D72" w:rsidRPr="00FF69E4" w:rsidRDefault="00E94D72" w:rsidP="00374E3E">
      <w:pPr>
        <w:pStyle w:val="Tekstpodstawowy"/>
        <w:spacing w:line="276" w:lineRule="auto"/>
        <w:rPr>
          <w:rFonts w:ascii="Cambria" w:hAnsi="Cambria"/>
          <w:b/>
          <w:bCs/>
          <w:sz w:val="22"/>
          <w:szCs w:val="22"/>
        </w:rPr>
      </w:pPr>
    </w:p>
    <w:p w:rsidR="00E94D72" w:rsidRPr="00FF69E4" w:rsidRDefault="00E94D72" w:rsidP="00374E3E">
      <w:pPr>
        <w:spacing w:line="276" w:lineRule="auto"/>
        <w:jc w:val="both"/>
        <w:rPr>
          <w:rFonts w:ascii="Cambria" w:hAnsi="Cambria" w:cs="Verdana"/>
          <w:sz w:val="22"/>
          <w:szCs w:val="22"/>
        </w:rPr>
      </w:pPr>
      <w:r w:rsidRPr="00FF69E4">
        <w:rPr>
          <w:rFonts w:ascii="Cambria" w:hAnsi="Cambria" w:cs="Verdana"/>
          <w:b/>
          <w:i/>
          <w:iCs/>
          <w:color w:val="000000"/>
          <w:sz w:val="22"/>
          <w:szCs w:val="22"/>
        </w:rPr>
        <w:t>Kontrola antydopingowa:</w:t>
      </w:r>
      <w:r w:rsidRPr="00FF69E4">
        <w:rPr>
          <w:rFonts w:ascii="Cambria" w:hAnsi="Cambria" w:cs="Verdana"/>
          <w:b/>
          <w:i/>
          <w:sz w:val="22"/>
          <w:szCs w:val="22"/>
        </w:rPr>
        <w:t xml:space="preserve"> </w:t>
      </w:r>
      <w:r w:rsidRPr="00FF69E4">
        <w:rPr>
          <w:rFonts w:ascii="Cambria" w:hAnsi="Cambria" w:cs="Verdana"/>
          <w:color w:val="000000"/>
          <w:sz w:val="22"/>
          <w:szCs w:val="22"/>
        </w:rPr>
        <w:t>Wszystkie kroki i procesy począwszy od planowania rozkładu badań a skończywszy na ostatecznej decyzji w postępowaniu odwoławczym, obejmujące wszystkie kroki i procesy pośrednie, takie jak dostarczanie informacji o miejscu pobytu, pobieranie i postępowanie z próbkami, analizę laboratoryjną, wyłączenia dla celów terapeutycznych (TUE), zarządzanie wynikami i postępowanie dyscyplinarne</w:t>
      </w:r>
      <w:r w:rsidRPr="00FF69E4">
        <w:rPr>
          <w:rFonts w:ascii="Cambria" w:hAnsi="Cambria" w:cs="Verdana"/>
          <w:sz w:val="22"/>
          <w:szCs w:val="22"/>
        </w:rPr>
        <w:t>.</w:t>
      </w:r>
    </w:p>
    <w:p w:rsidR="00E94D72" w:rsidRPr="00FF69E4" w:rsidRDefault="00E94D72" w:rsidP="00374E3E">
      <w:pPr>
        <w:pStyle w:val="Tekstpodstawowy"/>
        <w:spacing w:line="276" w:lineRule="auto"/>
        <w:rPr>
          <w:rFonts w:ascii="Cambria" w:hAnsi="Cambria"/>
          <w:b/>
          <w:bCs/>
          <w:sz w:val="22"/>
          <w:szCs w:val="22"/>
        </w:rPr>
      </w:pPr>
    </w:p>
    <w:p w:rsidR="00E94D72" w:rsidRPr="00FF69E4" w:rsidRDefault="00E94D72" w:rsidP="00374E3E">
      <w:pPr>
        <w:spacing w:line="276" w:lineRule="auto"/>
        <w:jc w:val="both"/>
        <w:rPr>
          <w:rFonts w:ascii="Cambria" w:hAnsi="Cambria" w:cs="Verdana"/>
          <w:color w:val="000000"/>
          <w:sz w:val="22"/>
          <w:szCs w:val="22"/>
        </w:rPr>
      </w:pPr>
      <w:r w:rsidRPr="00FF69E4">
        <w:rPr>
          <w:rFonts w:ascii="Cambria" w:hAnsi="Cambria" w:cs="Verdana"/>
          <w:b/>
          <w:i/>
          <w:iCs/>
          <w:color w:val="000000"/>
          <w:sz w:val="22"/>
          <w:szCs w:val="22"/>
        </w:rPr>
        <w:lastRenderedPageBreak/>
        <w:t xml:space="preserve">Krajowa organizacja antydopingowa </w:t>
      </w:r>
      <w:r w:rsidRPr="00FF69E4">
        <w:rPr>
          <w:rFonts w:ascii="Cambria" w:hAnsi="Cambria" w:cs="Verdana"/>
          <w:color w:val="000000"/>
          <w:sz w:val="22"/>
          <w:szCs w:val="22"/>
        </w:rPr>
        <w:t xml:space="preserve">organ ustanowiony w każdym kraju uprawniony i zobowiązany do przyjęcia i wprowadzenia przepisów antydopingowych, kierowania pobieraniem próbek, zarządzaniem wynikami badań, przeprowadzaniu rozpraw na szczeblu krajowym. </w:t>
      </w:r>
      <w:r w:rsidR="00FC5183" w:rsidRPr="00FF69E4">
        <w:rPr>
          <w:rFonts w:ascii="Cambria" w:hAnsi="Cambria" w:cs="Verdana"/>
          <w:color w:val="000000"/>
          <w:sz w:val="22"/>
          <w:szCs w:val="22"/>
        </w:rPr>
        <w:t>Jeżeli</w:t>
      </w:r>
      <w:r w:rsidRPr="00FF69E4">
        <w:rPr>
          <w:rFonts w:ascii="Cambria" w:hAnsi="Cambria" w:cs="Verdana"/>
          <w:color w:val="000000"/>
          <w:sz w:val="22"/>
          <w:szCs w:val="22"/>
        </w:rPr>
        <w:t xml:space="preserve"> taki organ nie został powołany przez właściwe organy rządowe, krajową organizacją antydopingową będzie Narodowy Komitet Olimpijski danego kraju lub organ wyznaczony przez Narodowy Komitet Olimpijski.</w:t>
      </w:r>
    </w:p>
    <w:p w:rsidR="00E94D72" w:rsidRPr="00FF69E4" w:rsidRDefault="00E94D72" w:rsidP="00374E3E">
      <w:pPr>
        <w:pStyle w:val="Tekstpodstawowy"/>
        <w:spacing w:line="276" w:lineRule="auto"/>
        <w:rPr>
          <w:rFonts w:ascii="Cambria" w:hAnsi="Cambria"/>
          <w:b/>
          <w:bCs/>
          <w:sz w:val="22"/>
          <w:szCs w:val="22"/>
        </w:rPr>
      </w:pPr>
    </w:p>
    <w:p w:rsidR="00E94D72" w:rsidRPr="00FF69E4" w:rsidRDefault="00E94D72" w:rsidP="00374E3E">
      <w:pPr>
        <w:spacing w:line="276" w:lineRule="auto"/>
        <w:jc w:val="both"/>
        <w:rPr>
          <w:rFonts w:ascii="Cambria" w:hAnsi="Cambria" w:cs="Verdana"/>
          <w:sz w:val="22"/>
          <w:szCs w:val="22"/>
        </w:rPr>
      </w:pPr>
      <w:r w:rsidRPr="00FF69E4">
        <w:rPr>
          <w:rFonts w:ascii="Cambria" w:hAnsi="Cambria" w:cs="Verdana"/>
          <w:b/>
          <w:i/>
          <w:iCs/>
          <w:color w:val="000000"/>
          <w:sz w:val="22"/>
          <w:szCs w:val="22"/>
        </w:rPr>
        <w:t xml:space="preserve">Krajowe wydarzenie sportowe: </w:t>
      </w:r>
      <w:r w:rsidRPr="00FF69E4">
        <w:rPr>
          <w:rFonts w:ascii="Cambria" w:hAnsi="Cambria" w:cs="Verdana"/>
          <w:color w:val="000000"/>
          <w:sz w:val="22"/>
          <w:szCs w:val="22"/>
        </w:rPr>
        <w:t>Wydarzenie sportowe lub zawody, w których uczestniczą zawodnicy klasy międzynarodowej lub krajowej, a które nie jest międzynarodowym wydarzeniem sportowym</w:t>
      </w:r>
      <w:r w:rsidRPr="00FF69E4">
        <w:rPr>
          <w:rFonts w:ascii="Cambria" w:hAnsi="Cambria" w:cs="Verdana"/>
          <w:sz w:val="22"/>
          <w:szCs w:val="22"/>
        </w:rPr>
        <w:t>.</w:t>
      </w:r>
    </w:p>
    <w:p w:rsidR="00E94D72" w:rsidRPr="00FF69E4" w:rsidRDefault="00E94D72" w:rsidP="00374E3E">
      <w:pPr>
        <w:pStyle w:val="Tekstpodstawowy"/>
        <w:spacing w:line="276" w:lineRule="auto"/>
        <w:rPr>
          <w:rFonts w:ascii="Cambria" w:hAnsi="Cambria"/>
          <w:b/>
          <w:bCs/>
          <w:sz w:val="22"/>
          <w:szCs w:val="22"/>
        </w:rPr>
      </w:pPr>
    </w:p>
    <w:p w:rsidR="00E94D72" w:rsidRPr="00FF69E4" w:rsidRDefault="00E94D72" w:rsidP="00374E3E">
      <w:pPr>
        <w:spacing w:line="276" w:lineRule="auto"/>
        <w:jc w:val="both"/>
        <w:rPr>
          <w:rFonts w:ascii="Cambria" w:hAnsi="Cambria" w:cs="Verdana"/>
          <w:i/>
          <w:sz w:val="22"/>
          <w:szCs w:val="22"/>
        </w:rPr>
      </w:pPr>
      <w:r w:rsidRPr="00FF69E4">
        <w:rPr>
          <w:rFonts w:ascii="Cambria" w:hAnsi="Cambria" w:cs="Verdana"/>
          <w:b/>
          <w:i/>
          <w:sz w:val="22"/>
          <w:szCs w:val="22"/>
        </w:rPr>
        <w:t>Miejsce wydarzenia sportowego:</w:t>
      </w:r>
      <w:r w:rsidRPr="00FF69E4">
        <w:rPr>
          <w:rFonts w:ascii="Cambria" w:hAnsi="Cambria" w:cs="Verdana"/>
          <w:b/>
          <w:i/>
          <w:iCs/>
          <w:color w:val="000000"/>
          <w:sz w:val="22"/>
          <w:szCs w:val="22"/>
        </w:rPr>
        <w:t xml:space="preserve"> </w:t>
      </w:r>
      <w:r w:rsidRPr="00FF69E4">
        <w:rPr>
          <w:rFonts w:ascii="Cambria" w:hAnsi="Cambria" w:cs="Verdana"/>
          <w:sz w:val="22"/>
          <w:szCs w:val="22"/>
        </w:rPr>
        <w:t>Miejsca wyznaczone przez organ zarządzający wydarzeniem sportowym</w:t>
      </w:r>
      <w:r w:rsidRPr="00FF69E4">
        <w:rPr>
          <w:rFonts w:ascii="Cambria" w:hAnsi="Cambria" w:cs="Verdana"/>
          <w:i/>
          <w:sz w:val="22"/>
          <w:szCs w:val="22"/>
        </w:rPr>
        <w:t>.</w:t>
      </w:r>
    </w:p>
    <w:p w:rsidR="00E94D72" w:rsidRPr="00FF69E4" w:rsidRDefault="00E94D72" w:rsidP="00374E3E">
      <w:pPr>
        <w:pStyle w:val="Tekstpodstawowy"/>
        <w:spacing w:line="276" w:lineRule="auto"/>
        <w:rPr>
          <w:rFonts w:ascii="Cambria" w:hAnsi="Cambria"/>
          <w:b/>
          <w:bCs/>
          <w:sz w:val="22"/>
          <w:szCs w:val="22"/>
        </w:rPr>
      </w:pPr>
    </w:p>
    <w:p w:rsidR="00E94D72" w:rsidRPr="00FF69E4" w:rsidRDefault="00E94D72" w:rsidP="00374E3E">
      <w:pPr>
        <w:spacing w:line="276" w:lineRule="auto"/>
        <w:jc w:val="both"/>
        <w:rPr>
          <w:rFonts w:ascii="Cambria" w:hAnsi="Cambria" w:cs="Verdana"/>
          <w:color w:val="000000"/>
          <w:sz w:val="22"/>
          <w:szCs w:val="22"/>
        </w:rPr>
      </w:pPr>
      <w:r w:rsidRPr="00FF69E4">
        <w:rPr>
          <w:rFonts w:ascii="Cambria" w:hAnsi="Cambria" w:cs="Verdana"/>
          <w:b/>
          <w:i/>
          <w:iCs/>
          <w:color w:val="000000"/>
          <w:sz w:val="22"/>
          <w:szCs w:val="22"/>
        </w:rPr>
        <w:t>Międzynarodowe wydarzenie sportowe:</w:t>
      </w:r>
      <w:r w:rsidRPr="00FF69E4">
        <w:rPr>
          <w:rFonts w:ascii="Cambria" w:hAnsi="Cambria"/>
          <w:b/>
          <w:i/>
          <w:sz w:val="22"/>
          <w:szCs w:val="22"/>
        </w:rPr>
        <w:t xml:space="preserve"> </w:t>
      </w:r>
      <w:r w:rsidRPr="00FF69E4">
        <w:rPr>
          <w:rFonts w:ascii="Cambria" w:hAnsi="Cambria" w:cs="Verdana"/>
          <w:color w:val="000000"/>
          <w:sz w:val="22"/>
          <w:szCs w:val="22"/>
        </w:rPr>
        <w:t>Wydarzenie sportowe, w stosunku do którego Międzynarodowy Komitet Olimpijski, Międzynarodowy Komitet Paraolimpijski, Federacja Międzynarodowa, organizator ważnych wydarzeń sportowych lub inna Międzynarodowa organizacja sportowa jest organem decyzyjnym lub na które powołuje działaczy funkcyjnych.</w:t>
      </w:r>
    </w:p>
    <w:p w:rsidR="00E94D72" w:rsidRPr="00FF69E4" w:rsidRDefault="00E94D72" w:rsidP="00374E3E">
      <w:pPr>
        <w:pStyle w:val="Tekstpodstawowy"/>
        <w:spacing w:line="276" w:lineRule="auto"/>
        <w:rPr>
          <w:rFonts w:ascii="Cambria" w:hAnsi="Cambria"/>
          <w:b/>
          <w:bCs/>
          <w:sz w:val="22"/>
          <w:szCs w:val="22"/>
        </w:rPr>
      </w:pPr>
    </w:p>
    <w:p w:rsidR="00E94D72" w:rsidRPr="00FF69E4" w:rsidRDefault="00E94D72" w:rsidP="00374E3E">
      <w:pPr>
        <w:spacing w:line="276" w:lineRule="auto"/>
        <w:jc w:val="both"/>
        <w:rPr>
          <w:rFonts w:ascii="Cambria" w:hAnsi="Cambria" w:cs="Verdana"/>
          <w:color w:val="000000"/>
          <w:sz w:val="22"/>
          <w:szCs w:val="22"/>
        </w:rPr>
      </w:pPr>
      <w:r w:rsidRPr="00FF69E4">
        <w:rPr>
          <w:rFonts w:ascii="Cambria" w:hAnsi="Cambria" w:cs="Verdana"/>
          <w:b/>
          <w:i/>
          <w:iCs/>
          <w:color w:val="000000"/>
          <w:sz w:val="22"/>
          <w:szCs w:val="22"/>
        </w:rPr>
        <w:t>Narodowy Komitet Olimpijski:</w:t>
      </w:r>
      <w:r w:rsidRPr="00FF69E4">
        <w:rPr>
          <w:rFonts w:ascii="Cambria" w:hAnsi="Cambria" w:cs="Verdana"/>
          <w:b/>
          <w:i/>
          <w:sz w:val="22"/>
          <w:szCs w:val="22"/>
        </w:rPr>
        <w:t xml:space="preserve"> </w:t>
      </w:r>
      <w:r w:rsidRPr="00FF69E4">
        <w:rPr>
          <w:rFonts w:ascii="Cambria" w:hAnsi="Cambria" w:cs="Verdana"/>
          <w:color w:val="000000"/>
          <w:sz w:val="22"/>
          <w:szCs w:val="22"/>
        </w:rPr>
        <w:t>Organizacja uznana przez Międzynarodowy Komitet Olimpijski. Pojęcie Narodowy Komitet Olimpijski obejmuje także Narodową Konfederację Sportową w krajach, w których Narodowa Konfederacja Sportowa ma obowiązki typowego Narodowego Komitetu Olimpijskiego w obszarze dotyczącym zwalczania dopingu w sporcie.</w:t>
      </w:r>
    </w:p>
    <w:p w:rsidR="00E94D72" w:rsidRPr="00FF69E4" w:rsidRDefault="00E94D72" w:rsidP="00374E3E">
      <w:pPr>
        <w:pStyle w:val="Tekstpodstawowy"/>
        <w:spacing w:line="276" w:lineRule="auto"/>
        <w:rPr>
          <w:rFonts w:ascii="Cambria" w:hAnsi="Cambria"/>
          <w:b/>
          <w:bCs/>
          <w:sz w:val="22"/>
          <w:szCs w:val="22"/>
        </w:rPr>
      </w:pPr>
    </w:p>
    <w:p w:rsidR="00E94D72" w:rsidRPr="00FF69E4" w:rsidRDefault="00E94D72" w:rsidP="00374E3E">
      <w:pPr>
        <w:pStyle w:val="Zwykytekst"/>
        <w:spacing w:line="276" w:lineRule="auto"/>
        <w:jc w:val="both"/>
        <w:rPr>
          <w:rFonts w:ascii="Cambria" w:hAnsi="Cambria" w:cs="Courier New"/>
          <w:sz w:val="22"/>
          <w:szCs w:val="22"/>
        </w:rPr>
      </w:pPr>
      <w:r w:rsidRPr="00FF69E4">
        <w:rPr>
          <w:rFonts w:ascii="Cambria" w:hAnsi="Cambria" w:cs="Courier New"/>
          <w:b/>
          <w:i/>
          <w:sz w:val="22"/>
          <w:szCs w:val="22"/>
        </w:rPr>
        <w:t>Niekorzystny wynik badania:</w:t>
      </w:r>
      <w:r w:rsidRPr="00FF69E4">
        <w:rPr>
          <w:rFonts w:ascii="Cambria" w:hAnsi="Cambria"/>
          <w:b/>
          <w:i/>
          <w:sz w:val="22"/>
          <w:szCs w:val="22"/>
        </w:rPr>
        <w:t xml:space="preserve"> </w:t>
      </w:r>
      <w:r w:rsidRPr="00FF69E4">
        <w:rPr>
          <w:rFonts w:ascii="Cambria" w:hAnsi="Cambria" w:cs="Courier New"/>
          <w:sz w:val="22"/>
          <w:szCs w:val="22"/>
        </w:rPr>
        <w:t xml:space="preserve">Raport sporządzony przez laboratorium akredytowane przez WADA lub inne laboratorium zatwierdzone przez WADA stwierdzający zgodnie z Międzynarodowym standardem dla laboratoriów i związanymi z nim dokumentami technicznymi obecność w próbce substancji zabronionej lub jej metabolitów lub markerów (w tym podwyższone ilości substancji endogennych) lub dowody użycia metody zabronionej. </w:t>
      </w:r>
    </w:p>
    <w:p w:rsidR="00E94D72" w:rsidRPr="00FF69E4" w:rsidRDefault="00E94D72" w:rsidP="00374E3E">
      <w:pPr>
        <w:pStyle w:val="Tekstpodstawowy"/>
        <w:spacing w:line="276" w:lineRule="auto"/>
        <w:rPr>
          <w:rFonts w:ascii="Cambria" w:hAnsi="Cambria"/>
          <w:b/>
          <w:bCs/>
          <w:sz w:val="22"/>
          <w:szCs w:val="22"/>
        </w:rPr>
      </w:pPr>
    </w:p>
    <w:p w:rsidR="00E94D72" w:rsidRPr="00FF69E4" w:rsidRDefault="00E94D72" w:rsidP="00374E3E">
      <w:pPr>
        <w:pStyle w:val="Zwykytekst"/>
        <w:spacing w:line="276" w:lineRule="auto"/>
        <w:jc w:val="both"/>
        <w:rPr>
          <w:rFonts w:ascii="Cambria" w:hAnsi="Cambria"/>
          <w:sz w:val="22"/>
          <w:szCs w:val="22"/>
        </w:rPr>
      </w:pPr>
      <w:r w:rsidRPr="00FF69E4">
        <w:rPr>
          <w:rFonts w:ascii="Cambria" w:hAnsi="Cambria" w:cs="Courier New"/>
          <w:b/>
          <w:i/>
          <w:sz w:val="22"/>
          <w:szCs w:val="22"/>
        </w:rPr>
        <w:t xml:space="preserve">Niekorzystny wynik paszportowy: </w:t>
      </w:r>
      <w:r w:rsidRPr="00FF69E4">
        <w:rPr>
          <w:rFonts w:ascii="Cambria" w:hAnsi="Cambria" w:cs="Courier New"/>
          <w:sz w:val="22"/>
          <w:szCs w:val="22"/>
        </w:rPr>
        <w:t xml:space="preserve">Raport </w:t>
      </w:r>
      <w:r w:rsidRPr="00FF69E4">
        <w:rPr>
          <w:rFonts w:ascii="Cambria" w:hAnsi="Cambria"/>
          <w:sz w:val="22"/>
          <w:szCs w:val="22"/>
        </w:rPr>
        <w:t>opisany jako niekorzystny wynik paszportowy opisany w odpowiednich standardach międzynarodowych.</w:t>
      </w:r>
    </w:p>
    <w:p w:rsidR="00E94D72" w:rsidRPr="00FF69E4" w:rsidRDefault="00E94D72" w:rsidP="00374E3E">
      <w:pPr>
        <w:pStyle w:val="Tekstpodstawowy"/>
        <w:spacing w:line="276" w:lineRule="auto"/>
        <w:rPr>
          <w:rFonts w:ascii="Cambria" w:hAnsi="Cambria"/>
          <w:b/>
          <w:bCs/>
          <w:sz w:val="22"/>
          <w:szCs w:val="22"/>
        </w:rPr>
      </w:pPr>
    </w:p>
    <w:p w:rsidR="00E94D72" w:rsidRPr="00FF69E4" w:rsidRDefault="00E94D72" w:rsidP="00374E3E">
      <w:pPr>
        <w:spacing w:line="276" w:lineRule="auto"/>
        <w:jc w:val="both"/>
        <w:rPr>
          <w:rFonts w:ascii="Cambria" w:hAnsi="Cambria" w:cs="Verdana"/>
          <w:color w:val="000000"/>
          <w:sz w:val="22"/>
          <w:szCs w:val="22"/>
        </w:rPr>
      </w:pPr>
      <w:r w:rsidRPr="00FF69E4">
        <w:rPr>
          <w:rFonts w:ascii="Cambria" w:hAnsi="Cambria" w:cs="Verdana"/>
          <w:b/>
          <w:i/>
          <w:iCs/>
          <w:color w:val="000000"/>
          <w:sz w:val="22"/>
          <w:szCs w:val="22"/>
        </w:rPr>
        <w:t xml:space="preserve">Niepełnoletni </w:t>
      </w:r>
      <w:r w:rsidRPr="00FF69E4">
        <w:rPr>
          <w:rFonts w:ascii="Cambria" w:hAnsi="Cambria" w:cs="Verdana"/>
          <w:color w:val="000000"/>
          <w:sz w:val="22"/>
          <w:szCs w:val="22"/>
        </w:rPr>
        <w:t>Osoba fizyczna, która nie ukończyła osiemnastego roku życia.</w:t>
      </w:r>
    </w:p>
    <w:p w:rsidR="00E94D72" w:rsidRPr="00FF69E4" w:rsidRDefault="00E94D72" w:rsidP="00374E3E">
      <w:pPr>
        <w:pStyle w:val="Tekstpodstawowy"/>
        <w:spacing w:line="276" w:lineRule="auto"/>
        <w:rPr>
          <w:rFonts w:ascii="Cambria" w:hAnsi="Cambria"/>
          <w:b/>
          <w:bCs/>
          <w:sz w:val="22"/>
          <w:szCs w:val="22"/>
        </w:rPr>
      </w:pPr>
    </w:p>
    <w:p w:rsidR="00E94D72" w:rsidRPr="00FF69E4" w:rsidRDefault="00E94D72" w:rsidP="00374E3E">
      <w:pPr>
        <w:pStyle w:val="Zwykytekst"/>
        <w:spacing w:line="276" w:lineRule="auto"/>
        <w:jc w:val="both"/>
        <w:rPr>
          <w:rFonts w:ascii="Cambria" w:hAnsi="Cambria" w:cs="Courier New"/>
          <w:sz w:val="22"/>
          <w:szCs w:val="22"/>
        </w:rPr>
      </w:pPr>
      <w:r w:rsidRPr="00FF69E4">
        <w:rPr>
          <w:rFonts w:ascii="Cambria" w:hAnsi="Cambria" w:cs="Courier New"/>
          <w:b/>
          <w:i/>
          <w:sz w:val="22"/>
          <w:szCs w:val="22"/>
        </w:rPr>
        <w:t xml:space="preserve">Organizacja antydopingowa: </w:t>
      </w:r>
      <w:r w:rsidRPr="00FF69E4">
        <w:rPr>
          <w:rFonts w:ascii="Cambria" w:hAnsi="Cambria" w:cs="Courier New"/>
          <w:sz w:val="22"/>
          <w:szCs w:val="22"/>
        </w:rPr>
        <w:t xml:space="preserve">Sygnatariusz, który ma obowiązek przyjęcia przepisów określających zasady inicjowania, wprowadzania lub egzekwowania dowolnej części procesu kontroli antydopingowej. Sygnatariuszami są, na przykład, Międzynarodowy Komitet Olimpijski, Międzynarodowy Komitet Paraolimpijski, inni organizatorzy ważnych wydarzeń sportowych, którzy przeprowadzają badania na swoich wydarzeniach sportowych, WADA, federacje międzynarodowe oraz krajowe organizacje antydopingowe. </w:t>
      </w:r>
    </w:p>
    <w:p w:rsidR="00E94D72" w:rsidRPr="00FF69E4" w:rsidRDefault="00E94D72" w:rsidP="00374E3E">
      <w:pPr>
        <w:pStyle w:val="Tekstpodstawowy"/>
        <w:spacing w:line="276" w:lineRule="auto"/>
        <w:rPr>
          <w:rFonts w:ascii="Cambria" w:hAnsi="Cambria"/>
          <w:b/>
          <w:bCs/>
          <w:sz w:val="22"/>
          <w:szCs w:val="22"/>
        </w:rPr>
      </w:pPr>
    </w:p>
    <w:p w:rsidR="00E94D72" w:rsidRPr="00FF69E4" w:rsidRDefault="00E94D72" w:rsidP="00374E3E">
      <w:pPr>
        <w:spacing w:line="276" w:lineRule="auto"/>
        <w:jc w:val="both"/>
        <w:rPr>
          <w:rFonts w:ascii="Cambria" w:hAnsi="Cambria"/>
          <w:sz w:val="22"/>
          <w:szCs w:val="22"/>
        </w:rPr>
      </w:pPr>
      <w:r w:rsidRPr="00FF69E4">
        <w:rPr>
          <w:rFonts w:ascii="Cambria" w:hAnsi="Cambria"/>
          <w:b/>
          <w:i/>
          <w:sz w:val="22"/>
          <w:szCs w:val="22"/>
        </w:rPr>
        <w:t>Paszport biologiczny zawodnika:</w:t>
      </w:r>
      <w:r w:rsidRPr="00FF69E4">
        <w:rPr>
          <w:rFonts w:ascii="Cambria" w:hAnsi="Cambria" w:cs="Courier New"/>
          <w:b/>
          <w:i/>
          <w:sz w:val="22"/>
          <w:szCs w:val="22"/>
        </w:rPr>
        <w:t xml:space="preserve"> </w:t>
      </w:r>
      <w:r w:rsidRPr="00FF69E4">
        <w:rPr>
          <w:rFonts w:ascii="Cambria" w:hAnsi="Cambria"/>
          <w:sz w:val="22"/>
          <w:szCs w:val="22"/>
        </w:rPr>
        <w:t xml:space="preserve">Program i metody gromadzenia danych opisany w Międzynarodowym standardzie badań i </w:t>
      </w:r>
      <w:r w:rsidRPr="00FF69E4">
        <w:rPr>
          <w:rFonts w:ascii="Cambria" w:hAnsi="Cambria" w:cs="Verdana"/>
          <w:sz w:val="22"/>
          <w:szCs w:val="22"/>
        </w:rPr>
        <w:t>śledztw</w:t>
      </w:r>
      <w:r w:rsidRPr="00FF69E4">
        <w:rPr>
          <w:rFonts w:ascii="Cambria" w:hAnsi="Cambria"/>
          <w:sz w:val="22"/>
          <w:szCs w:val="22"/>
        </w:rPr>
        <w:t xml:space="preserve"> i Międzynarodowym standardzie dla laboratoriów.</w:t>
      </w:r>
    </w:p>
    <w:p w:rsidR="00E94D72" w:rsidRPr="00FF69E4" w:rsidRDefault="00E94D72" w:rsidP="00374E3E">
      <w:pPr>
        <w:pStyle w:val="Tekstpodstawowy"/>
        <w:spacing w:line="276" w:lineRule="auto"/>
        <w:rPr>
          <w:rFonts w:ascii="Cambria" w:hAnsi="Cambria"/>
          <w:b/>
          <w:bCs/>
          <w:sz w:val="22"/>
          <w:szCs w:val="22"/>
        </w:rPr>
      </w:pPr>
    </w:p>
    <w:p w:rsidR="00E94D72" w:rsidRPr="00FF69E4" w:rsidRDefault="00E94D72" w:rsidP="00374E3E">
      <w:pPr>
        <w:spacing w:line="276" w:lineRule="auto"/>
        <w:jc w:val="both"/>
        <w:rPr>
          <w:rFonts w:ascii="Cambria" w:hAnsi="Cambria"/>
          <w:sz w:val="22"/>
          <w:szCs w:val="22"/>
        </w:rPr>
      </w:pPr>
      <w:r w:rsidRPr="00FF69E4">
        <w:rPr>
          <w:rFonts w:ascii="Cambria" w:hAnsi="Cambria" w:cs="Verdana"/>
          <w:b/>
          <w:i/>
          <w:iCs/>
          <w:color w:val="000000"/>
          <w:sz w:val="22"/>
          <w:szCs w:val="22"/>
        </w:rPr>
        <w:lastRenderedPageBreak/>
        <w:t>Podczas zawodów:</w:t>
      </w:r>
      <w:r w:rsidRPr="00FF69E4">
        <w:rPr>
          <w:rFonts w:ascii="Cambria" w:hAnsi="Cambria"/>
          <w:b/>
          <w:i/>
          <w:sz w:val="22"/>
          <w:szCs w:val="22"/>
        </w:rPr>
        <w:t xml:space="preserve"> </w:t>
      </w:r>
      <w:r w:rsidRPr="00FF69E4">
        <w:rPr>
          <w:rFonts w:ascii="Cambria" w:hAnsi="Cambria" w:cs="Verdana"/>
          <w:color w:val="000000"/>
          <w:sz w:val="22"/>
          <w:szCs w:val="22"/>
        </w:rPr>
        <w:t>O ile przepisy federacji międzynarodowej lub innej odpowiedniej organu zarządzającego wydarzeniem sportowym nie stanowią inaczej, termin „podczas zawodów” oznacza okres zaczynający się dwanaście godzin przed zawodami, w których zawodnik ma uczestniczyć, trwający do końca takich zawodów, a w odniesieniu do procesu pobierania próbek - proces pobierania próbek związany z takimi zawodami</w:t>
      </w:r>
      <w:r w:rsidRPr="00FF69E4">
        <w:rPr>
          <w:rFonts w:ascii="Cambria" w:hAnsi="Cambria" w:cs="Verdana"/>
          <w:sz w:val="22"/>
          <w:szCs w:val="22"/>
        </w:rPr>
        <w:t>.</w:t>
      </w:r>
      <w:r w:rsidRPr="00FF69E4">
        <w:rPr>
          <w:rFonts w:ascii="Cambria" w:hAnsi="Cambria"/>
          <w:sz w:val="22"/>
          <w:szCs w:val="22"/>
        </w:rPr>
        <w:t xml:space="preserve"> </w:t>
      </w:r>
    </w:p>
    <w:p w:rsidR="00E94D72" w:rsidRPr="00FF69E4" w:rsidRDefault="00E94D72" w:rsidP="00374E3E">
      <w:pPr>
        <w:spacing w:line="276" w:lineRule="auto"/>
        <w:jc w:val="both"/>
        <w:rPr>
          <w:rFonts w:ascii="Cambria" w:hAnsi="Cambria"/>
          <w:sz w:val="22"/>
          <w:szCs w:val="22"/>
        </w:rPr>
      </w:pPr>
    </w:p>
    <w:p w:rsidR="00E94D72" w:rsidRPr="00FF69E4" w:rsidRDefault="00E94D72" w:rsidP="00374E3E">
      <w:pPr>
        <w:spacing w:line="276" w:lineRule="auto"/>
        <w:jc w:val="both"/>
        <w:rPr>
          <w:rStyle w:val="DeltaViewInsertion"/>
          <w:rFonts w:ascii="Cambria" w:hAnsi="Cambria" w:cs="Verdana"/>
          <w:i/>
          <w:iCs/>
          <w:color w:val="000000" w:themeColor="text1"/>
          <w:sz w:val="22"/>
          <w:szCs w:val="22"/>
          <w:u w:val="none"/>
        </w:rPr>
      </w:pPr>
      <w:bookmarkStart w:id="213" w:name="_DV_C777"/>
      <w:r w:rsidRPr="00FF69E4">
        <w:rPr>
          <w:rStyle w:val="DeltaViewInsertion"/>
          <w:rFonts w:ascii="Cambria" w:hAnsi="Cambria" w:cs="Verdana"/>
          <w:i/>
          <w:iCs/>
          <w:color w:val="000000" w:themeColor="text1"/>
          <w:sz w:val="22"/>
          <w:szCs w:val="22"/>
          <w:u w:val="none"/>
        </w:rPr>
        <w:t>[Komentarz: Organ zarządzający wydarzeniem sportowym federacji międzynarodowej może określić okres “podczas zawodów”, który będzie inny niże okres wydarzenia sportowego]</w:t>
      </w:r>
      <w:bookmarkEnd w:id="213"/>
      <w:r w:rsidRPr="00FF69E4">
        <w:rPr>
          <w:rStyle w:val="DeltaViewInsertion"/>
          <w:rFonts w:ascii="Cambria" w:hAnsi="Cambria" w:cs="Verdana"/>
          <w:i/>
          <w:iCs/>
          <w:color w:val="000000" w:themeColor="text1"/>
          <w:sz w:val="22"/>
          <w:szCs w:val="22"/>
          <w:u w:val="none"/>
        </w:rPr>
        <w:t>.</w:t>
      </w:r>
    </w:p>
    <w:p w:rsidR="00E94D72" w:rsidRPr="00FF69E4" w:rsidRDefault="00E94D72" w:rsidP="00374E3E">
      <w:pPr>
        <w:pStyle w:val="Tekstpodstawowy"/>
        <w:spacing w:line="276" w:lineRule="auto"/>
        <w:rPr>
          <w:rFonts w:ascii="Cambria" w:hAnsi="Cambria"/>
          <w:b/>
          <w:bCs/>
          <w:sz w:val="22"/>
          <w:szCs w:val="22"/>
        </w:rPr>
      </w:pPr>
    </w:p>
    <w:p w:rsidR="00E94D72" w:rsidRPr="00FF69E4" w:rsidRDefault="00E94D72" w:rsidP="00374E3E">
      <w:pPr>
        <w:spacing w:line="276" w:lineRule="auto"/>
        <w:jc w:val="both"/>
        <w:rPr>
          <w:rFonts w:ascii="Cambria" w:hAnsi="Cambria" w:cs="Verdana"/>
          <w:color w:val="000000"/>
          <w:sz w:val="22"/>
          <w:szCs w:val="22"/>
        </w:rPr>
      </w:pPr>
      <w:r w:rsidRPr="00FF69E4">
        <w:rPr>
          <w:rFonts w:ascii="Cambria" w:hAnsi="Cambria" w:cs="Verdana"/>
          <w:b/>
          <w:i/>
          <w:iCs/>
          <w:color w:val="000000"/>
          <w:sz w:val="22"/>
          <w:szCs w:val="22"/>
        </w:rPr>
        <w:t>Poza zawodami:</w:t>
      </w:r>
      <w:r w:rsidRPr="00FF69E4">
        <w:rPr>
          <w:rFonts w:ascii="Cambria" w:hAnsi="Cambria"/>
          <w:b/>
          <w:i/>
          <w:sz w:val="22"/>
          <w:szCs w:val="22"/>
        </w:rPr>
        <w:t xml:space="preserve"> </w:t>
      </w:r>
      <w:r w:rsidRPr="00FF69E4">
        <w:rPr>
          <w:rFonts w:ascii="Cambria" w:hAnsi="Cambria" w:cs="Verdana"/>
          <w:color w:val="000000"/>
          <w:sz w:val="22"/>
          <w:szCs w:val="22"/>
        </w:rPr>
        <w:t>Każdy okres, który nie jest okresem zawodów.</w:t>
      </w:r>
    </w:p>
    <w:p w:rsidR="00E94D72" w:rsidRPr="00FF69E4" w:rsidRDefault="00E94D72" w:rsidP="00374E3E">
      <w:pPr>
        <w:pStyle w:val="Tekstpodstawowy"/>
        <w:spacing w:line="276" w:lineRule="auto"/>
        <w:rPr>
          <w:rFonts w:ascii="Cambria" w:hAnsi="Cambria"/>
          <w:b/>
          <w:bCs/>
          <w:sz w:val="22"/>
          <w:szCs w:val="22"/>
        </w:rPr>
      </w:pPr>
    </w:p>
    <w:p w:rsidR="00E94D72" w:rsidRPr="00FF69E4" w:rsidRDefault="00E94D72" w:rsidP="00374E3E">
      <w:pPr>
        <w:spacing w:line="276" w:lineRule="auto"/>
        <w:jc w:val="both"/>
        <w:rPr>
          <w:rStyle w:val="DeltaViewMoveDestination"/>
          <w:rFonts w:ascii="Cambria" w:hAnsi="Cambria" w:cs="Verdana"/>
          <w:color w:val="000000" w:themeColor="text1"/>
          <w:sz w:val="22"/>
          <w:szCs w:val="22"/>
          <w:u w:val="none"/>
        </w:rPr>
      </w:pPr>
      <w:r w:rsidRPr="00FF69E4">
        <w:rPr>
          <w:rStyle w:val="DeltaViewInsertion"/>
          <w:rFonts w:ascii="Cambria" w:hAnsi="Cambria" w:cs="Verdana"/>
          <w:b/>
          <w:i/>
          <w:iCs/>
          <w:color w:val="000000" w:themeColor="text1"/>
          <w:sz w:val="22"/>
          <w:szCs w:val="22"/>
          <w:u w:val="none"/>
        </w:rPr>
        <w:t>Program „niezależny obserwator”</w:t>
      </w:r>
      <w:r w:rsidRPr="00FF69E4">
        <w:rPr>
          <w:rStyle w:val="DeltaViewMoveDestination"/>
          <w:rFonts w:ascii="Cambria" w:hAnsi="Cambria" w:cs="Verdana"/>
          <w:b/>
          <w:i/>
          <w:iCs/>
          <w:color w:val="000000" w:themeColor="text1"/>
          <w:sz w:val="22"/>
          <w:szCs w:val="22"/>
          <w:u w:val="none"/>
        </w:rPr>
        <w:t>:</w:t>
      </w:r>
      <w:r w:rsidRPr="00FF69E4">
        <w:rPr>
          <w:rFonts w:ascii="Cambria" w:hAnsi="Cambria" w:cs="Verdana"/>
          <w:b/>
          <w:i/>
          <w:iCs/>
          <w:color w:val="000000"/>
          <w:sz w:val="22"/>
          <w:szCs w:val="22"/>
        </w:rPr>
        <w:t xml:space="preserve"> </w:t>
      </w:r>
      <w:bookmarkStart w:id="214" w:name="_DV_X775"/>
      <w:bookmarkStart w:id="215" w:name="_DV_C779"/>
      <w:r w:rsidRPr="00FF69E4">
        <w:rPr>
          <w:rStyle w:val="DeltaViewMoveDestination"/>
          <w:rFonts w:ascii="Cambria" w:hAnsi="Cambria" w:cs="Verdana"/>
          <w:color w:val="000000" w:themeColor="text1"/>
          <w:sz w:val="22"/>
          <w:szCs w:val="22"/>
          <w:u w:val="none"/>
        </w:rPr>
        <w:t>Zespół obserwatorów pod kontrolą WADA obserwujących i doradzających w sprawach procedury kontroli antydopingowej na pewnych wydarzeniach sportowych i przygotowujących sprawozdanie z poczynionych obserwacji.</w:t>
      </w:r>
      <w:bookmarkEnd w:id="214"/>
      <w:bookmarkEnd w:id="215"/>
    </w:p>
    <w:p w:rsidR="00E94D72" w:rsidRPr="00FF69E4" w:rsidRDefault="00E94D72" w:rsidP="00374E3E">
      <w:pPr>
        <w:pStyle w:val="Tekstpodstawowy"/>
        <w:spacing w:line="276" w:lineRule="auto"/>
        <w:rPr>
          <w:rFonts w:ascii="Cambria" w:hAnsi="Cambria"/>
          <w:b/>
          <w:bCs/>
          <w:sz w:val="22"/>
          <w:szCs w:val="22"/>
        </w:rPr>
      </w:pPr>
    </w:p>
    <w:p w:rsidR="00E12DAE" w:rsidRPr="00FF69E4" w:rsidRDefault="00E12DAE" w:rsidP="00374E3E">
      <w:pPr>
        <w:spacing w:line="276" w:lineRule="auto"/>
        <w:jc w:val="both"/>
        <w:rPr>
          <w:rFonts w:ascii="Cambria" w:hAnsi="Cambria" w:cs="Verdana"/>
          <w:sz w:val="22"/>
          <w:szCs w:val="22"/>
        </w:rPr>
      </w:pPr>
      <w:r w:rsidRPr="00FF69E4">
        <w:rPr>
          <w:rFonts w:ascii="Cambria" w:hAnsi="Cambria" w:cs="Verdana"/>
          <w:b/>
          <w:i/>
          <w:iCs/>
          <w:color w:val="000000"/>
          <w:sz w:val="22"/>
          <w:szCs w:val="22"/>
        </w:rPr>
        <w:t xml:space="preserve">Próbka: </w:t>
      </w:r>
      <w:r w:rsidRPr="00FF69E4">
        <w:rPr>
          <w:rFonts w:ascii="Cambria" w:hAnsi="Cambria" w:cs="Verdana"/>
          <w:color w:val="000000"/>
          <w:sz w:val="22"/>
          <w:szCs w:val="22"/>
        </w:rPr>
        <w:t>Każdy materiał biologiczny pobrany na potrzeby kontroli antydopingowej</w:t>
      </w:r>
      <w:r w:rsidRPr="00FF69E4">
        <w:rPr>
          <w:rFonts w:ascii="Cambria" w:hAnsi="Cambria" w:cs="Verdana"/>
          <w:sz w:val="22"/>
          <w:szCs w:val="22"/>
        </w:rPr>
        <w:t>.</w:t>
      </w:r>
    </w:p>
    <w:p w:rsidR="00E12DAE" w:rsidRPr="00FF69E4" w:rsidRDefault="00E12DAE" w:rsidP="00374E3E">
      <w:pPr>
        <w:spacing w:line="276" w:lineRule="auto"/>
        <w:jc w:val="both"/>
        <w:rPr>
          <w:rFonts w:ascii="Cambria" w:hAnsi="Cambria"/>
          <w:sz w:val="22"/>
          <w:szCs w:val="22"/>
        </w:rPr>
      </w:pPr>
    </w:p>
    <w:p w:rsidR="00E12DAE" w:rsidRPr="00FF69E4" w:rsidRDefault="00E12DAE" w:rsidP="00374E3E">
      <w:pPr>
        <w:spacing w:line="276" w:lineRule="auto"/>
        <w:jc w:val="both"/>
        <w:rPr>
          <w:rFonts w:ascii="Cambria" w:hAnsi="Cambria" w:cs="Verdana"/>
          <w:i/>
          <w:iCs/>
          <w:sz w:val="22"/>
          <w:szCs w:val="22"/>
        </w:rPr>
      </w:pPr>
      <w:r w:rsidRPr="00FF69E4">
        <w:rPr>
          <w:rFonts w:ascii="Cambria" w:hAnsi="Cambria" w:cs="Verdana"/>
          <w:i/>
          <w:iCs/>
          <w:sz w:val="22"/>
          <w:szCs w:val="22"/>
        </w:rPr>
        <w:t>[</w:t>
      </w:r>
      <w:r w:rsidRPr="00FF69E4">
        <w:rPr>
          <w:rFonts w:ascii="Cambria" w:hAnsi="Cambria" w:cs="Verdana"/>
          <w:i/>
          <w:iCs/>
          <w:color w:val="000000"/>
          <w:sz w:val="22"/>
          <w:szCs w:val="22"/>
        </w:rPr>
        <w:t>Komentarz: Czasami twierdzi się, że pobranie próbki krwi jest sprzeczne z zasadami pewnych grup religijnych lub kulturowych. Ustalono, że nie ma podstaw do takich twierdzeń</w:t>
      </w:r>
      <w:r w:rsidRPr="00FF69E4">
        <w:rPr>
          <w:rFonts w:ascii="Cambria" w:hAnsi="Cambria" w:cs="Verdana"/>
          <w:i/>
          <w:iCs/>
          <w:sz w:val="22"/>
          <w:szCs w:val="22"/>
        </w:rPr>
        <w:t>].</w:t>
      </w:r>
    </w:p>
    <w:p w:rsidR="00E12DAE" w:rsidRPr="00FF69E4" w:rsidRDefault="00E12DAE" w:rsidP="00374E3E">
      <w:pPr>
        <w:spacing w:line="276" w:lineRule="auto"/>
        <w:jc w:val="both"/>
        <w:rPr>
          <w:rFonts w:ascii="Cambria" w:hAnsi="Cambria" w:cs="Verdana"/>
          <w:color w:val="000000" w:themeColor="text1"/>
          <w:sz w:val="22"/>
          <w:szCs w:val="22"/>
        </w:rPr>
      </w:pPr>
    </w:p>
    <w:p w:rsidR="00E12DAE" w:rsidRPr="00FF69E4" w:rsidRDefault="00E12DAE" w:rsidP="00374E3E">
      <w:pPr>
        <w:spacing w:line="276" w:lineRule="auto"/>
        <w:jc w:val="both"/>
        <w:rPr>
          <w:rFonts w:ascii="Cambria" w:hAnsi="Cambria"/>
          <w:sz w:val="22"/>
          <w:szCs w:val="22"/>
        </w:rPr>
      </w:pPr>
      <w:r w:rsidRPr="00FF69E4">
        <w:rPr>
          <w:rFonts w:ascii="Cambria" w:hAnsi="Cambria"/>
          <w:b/>
          <w:i/>
          <w:sz w:val="22"/>
          <w:szCs w:val="22"/>
        </w:rPr>
        <w:t>Sport zespołowy</w:t>
      </w:r>
      <w:r w:rsidRPr="00FF69E4">
        <w:rPr>
          <w:rFonts w:ascii="Cambria" w:hAnsi="Cambria" w:cs="Verdana"/>
          <w:b/>
          <w:i/>
          <w:sz w:val="22"/>
          <w:szCs w:val="22"/>
        </w:rPr>
        <w:t>:</w:t>
      </w:r>
      <w:r w:rsidRPr="00FF69E4">
        <w:rPr>
          <w:rFonts w:ascii="Cambria" w:hAnsi="Cambria" w:cs="Verdana"/>
          <w:b/>
          <w:i/>
          <w:iCs/>
          <w:color w:val="000000"/>
          <w:sz w:val="22"/>
          <w:szCs w:val="22"/>
        </w:rPr>
        <w:t xml:space="preserve"> </w:t>
      </w:r>
      <w:r w:rsidRPr="00FF69E4">
        <w:rPr>
          <w:rFonts w:ascii="Cambria" w:hAnsi="Cambria"/>
          <w:sz w:val="22"/>
          <w:szCs w:val="22"/>
        </w:rPr>
        <w:t>Sport, w którym dozwolona jest zmiana zawodników podczas zawodów.</w:t>
      </w:r>
    </w:p>
    <w:p w:rsidR="00E12DAE" w:rsidRPr="00FF69E4" w:rsidRDefault="00E12DAE" w:rsidP="00374E3E">
      <w:pPr>
        <w:spacing w:line="276" w:lineRule="auto"/>
        <w:jc w:val="both"/>
        <w:rPr>
          <w:rFonts w:ascii="Cambria" w:hAnsi="Cambria" w:cs="Verdana"/>
          <w:color w:val="000000" w:themeColor="text1"/>
          <w:sz w:val="22"/>
          <w:szCs w:val="22"/>
        </w:rPr>
      </w:pPr>
    </w:p>
    <w:p w:rsidR="00E12DAE" w:rsidRPr="00FF69E4" w:rsidRDefault="00E12DAE" w:rsidP="00374E3E">
      <w:pPr>
        <w:spacing w:line="276" w:lineRule="auto"/>
        <w:jc w:val="both"/>
        <w:rPr>
          <w:rFonts w:ascii="Cambria" w:hAnsi="Cambria"/>
          <w:sz w:val="22"/>
          <w:szCs w:val="22"/>
        </w:rPr>
      </w:pPr>
      <w:r w:rsidRPr="00FF69E4">
        <w:rPr>
          <w:rFonts w:ascii="Cambria" w:hAnsi="Cambria" w:cs="Verdana"/>
          <w:b/>
          <w:i/>
          <w:iCs/>
          <w:color w:val="000000"/>
          <w:sz w:val="22"/>
          <w:szCs w:val="22"/>
        </w:rPr>
        <w:t xml:space="preserve">Sygnatariusze: </w:t>
      </w:r>
      <w:r w:rsidRPr="00FF69E4">
        <w:rPr>
          <w:rFonts w:ascii="Cambria" w:hAnsi="Cambria" w:cs="Verdana"/>
          <w:color w:val="000000"/>
          <w:sz w:val="22"/>
          <w:szCs w:val="22"/>
        </w:rPr>
        <w:t>Jednostki podpisujące Kodeks i wyrażające zgodę na przestrzeganie Kodeksu, zgodnie z Artykułem 23 Kodeksu.</w:t>
      </w:r>
      <w:r w:rsidRPr="00FF69E4">
        <w:rPr>
          <w:rFonts w:ascii="Cambria" w:hAnsi="Cambria"/>
          <w:sz w:val="22"/>
          <w:szCs w:val="22"/>
        </w:rPr>
        <w:t xml:space="preserve"> </w:t>
      </w:r>
    </w:p>
    <w:p w:rsidR="00E12DAE" w:rsidRPr="00FF69E4" w:rsidRDefault="00E12DAE" w:rsidP="00374E3E">
      <w:pPr>
        <w:spacing w:line="276" w:lineRule="auto"/>
        <w:jc w:val="both"/>
        <w:rPr>
          <w:rFonts w:ascii="Cambria" w:hAnsi="Cambria" w:cs="Verdana"/>
          <w:color w:val="000000" w:themeColor="text1"/>
          <w:sz w:val="22"/>
          <w:szCs w:val="22"/>
        </w:rPr>
      </w:pPr>
    </w:p>
    <w:p w:rsidR="00E12DAE" w:rsidRPr="00FF69E4" w:rsidRDefault="00E12DAE" w:rsidP="00374E3E">
      <w:pPr>
        <w:spacing w:line="276" w:lineRule="auto"/>
        <w:jc w:val="both"/>
        <w:rPr>
          <w:rFonts w:ascii="Cambria" w:hAnsi="Cambria" w:cs="Verdana"/>
          <w:sz w:val="22"/>
          <w:szCs w:val="22"/>
        </w:rPr>
      </w:pPr>
      <w:r w:rsidRPr="00FF69E4">
        <w:rPr>
          <w:rFonts w:ascii="Cambria" w:hAnsi="Cambria" w:cs="Verdana"/>
          <w:b/>
          <w:i/>
          <w:iCs/>
          <w:color w:val="000000"/>
          <w:sz w:val="22"/>
          <w:szCs w:val="22"/>
        </w:rPr>
        <w:t xml:space="preserve">WADA: </w:t>
      </w:r>
      <w:r w:rsidRPr="00FF69E4">
        <w:rPr>
          <w:rFonts w:ascii="Cambria" w:hAnsi="Cambria" w:cs="Verdana"/>
          <w:color w:val="000000"/>
          <w:sz w:val="22"/>
          <w:szCs w:val="22"/>
        </w:rPr>
        <w:t>Światowa Agencja Antydopingowa</w:t>
      </w:r>
      <w:r w:rsidRPr="00FF69E4">
        <w:rPr>
          <w:rFonts w:ascii="Cambria" w:hAnsi="Cambria" w:cs="Verdana"/>
          <w:sz w:val="22"/>
          <w:szCs w:val="22"/>
        </w:rPr>
        <w:t>.</w:t>
      </w:r>
    </w:p>
    <w:p w:rsidR="00E12DAE" w:rsidRPr="00FF69E4" w:rsidRDefault="00E12DAE" w:rsidP="00374E3E">
      <w:pPr>
        <w:spacing w:line="276" w:lineRule="auto"/>
        <w:jc w:val="both"/>
        <w:rPr>
          <w:rFonts w:ascii="Cambria" w:hAnsi="Cambria" w:cs="Verdana"/>
          <w:color w:val="000000" w:themeColor="text1"/>
          <w:sz w:val="22"/>
          <w:szCs w:val="22"/>
        </w:rPr>
      </w:pPr>
    </w:p>
    <w:p w:rsidR="00E94D72" w:rsidRPr="00FF69E4" w:rsidRDefault="00E94D72" w:rsidP="00374E3E">
      <w:pPr>
        <w:spacing w:line="276" w:lineRule="auto"/>
        <w:jc w:val="both"/>
        <w:rPr>
          <w:rFonts w:ascii="Cambria" w:hAnsi="Cambria"/>
          <w:sz w:val="22"/>
          <w:szCs w:val="22"/>
        </w:rPr>
      </w:pPr>
      <w:r w:rsidRPr="00FF69E4">
        <w:rPr>
          <w:rFonts w:ascii="Cambria" w:hAnsi="Cambria" w:cs="Verdana"/>
          <w:b/>
          <w:i/>
          <w:iCs/>
          <w:color w:val="000000"/>
          <w:sz w:val="22"/>
          <w:szCs w:val="22"/>
        </w:rPr>
        <w:t xml:space="preserve">Wydarzenie sportowe: </w:t>
      </w:r>
      <w:r w:rsidRPr="00FF69E4">
        <w:rPr>
          <w:rFonts w:ascii="Cambria" w:hAnsi="Cambria" w:cs="Verdana"/>
          <w:color w:val="000000"/>
          <w:sz w:val="22"/>
          <w:szCs w:val="22"/>
        </w:rPr>
        <w:t>Seria indywidualnych zawodów organizowanych łącznie przez jeden organ (np. Igrzyska Olimpijskie, Mistrzostwa Świata FINA lub Igrzyska PanAmerykańskie)</w:t>
      </w:r>
      <w:r w:rsidRPr="00FF69E4">
        <w:rPr>
          <w:rFonts w:ascii="Cambria" w:hAnsi="Cambria" w:cs="Verdana"/>
          <w:sz w:val="22"/>
          <w:szCs w:val="22"/>
        </w:rPr>
        <w:t>.</w:t>
      </w:r>
    </w:p>
    <w:p w:rsidR="00E94D72" w:rsidRPr="00FF69E4" w:rsidRDefault="00E94D72" w:rsidP="00374E3E">
      <w:pPr>
        <w:pStyle w:val="Tekstpodstawowy"/>
        <w:spacing w:line="276" w:lineRule="auto"/>
        <w:rPr>
          <w:rFonts w:ascii="Cambria" w:hAnsi="Cambria"/>
          <w:b/>
          <w:bCs/>
          <w:sz w:val="22"/>
          <w:szCs w:val="22"/>
        </w:rPr>
      </w:pPr>
    </w:p>
    <w:p w:rsidR="00E94D72" w:rsidRPr="00FF69E4" w:rsidRDefault="00E94D72" w:rsidP="00374E3E">
      <w:pPr>
        <w:spacing w:line="276" w:lineRule="auto"/>
        <w:jc w:val="both"/>
        <w:rPr>
          <w:rFonts w:ascii="Cambria" w:hAnsi="Cambria" w:cs="Verdana"/>
          <w:sz w:val="22"/>
          <w:szCs w:val="22"/>
        </w:rPr>
      </w:pPr>
      <w:r w:rsidRPr="00FF69E4">
        <w:rPr>
          <w:rFonts w:ascii="Cambria" w:hAnsi="Cambria" w:cs="Verdana"/>
          <w:b/>
          <w:i/>
          <w:iCs/>
          <w:color w:val="000000"/>
          <w:sz w:val="22"/>
          <w:szCs w:val="22"/>
        </w:rPr>
        <w:t xml:space="preserve">Wynik nietypowy: </w:t>
      </w:r>
      <w:r w:rsidRPr="00FF69E4">
        <w:rPr>
          <w:rFonts w:ascii="Cambria" w:hAnsi="Cambria" w:cs="Verdana"/>
          <w:color w:val="000000"/>
          <w:sz w:val="22"/>
          <w:szCs w:val="22"/>
        </w:rPr>
        <w:t>Raport laboratorium akredytowanego przez WADA lub innego laboratorium zatwierdzonego przez WADA, który przed podjęciem decyzji o niekorzystnym wyniku analizy wymaga dalszego badania zgodnie z Międzynarodowym standardem dla laboratoriów lub związanych z nim Dokumentów technicznych</w:t>
      </w:r>
      <w:r w:rsidRPr="00FF69E4">
        <w:rPr>
          <w:rFonts w:ascii="Cambria" w:hAnsi="Cambria" w:cs="Verdana"/>
          <w:sz w:val="22"/>
          <w:szCs w:val="22"/>
        </w:rPr>
        <w:t>.</w:t>
      </w:r>
    </w:p>
    <w:p w:rsidR="00E94D72" w:rsidRPr="00FF69E4" w:rsidRDefault="00E94D72" w:rsidP="00374E3E">
      <w:pPr>
        <w:pStyle w:val="Tekstpodstawowy"/>
        <w:spacing w:line="276" w:lineRule="auto"/>
        <w:rPr>
          <w:rFonts w:ascii="Cambria" w:hAnsi="Cambria"/>
          <w:b/>
          <w:bCs/>
          <w:sz w:val="22"/>
          <w:szCs w:val="22"/>
        </w:rPr>
      </w:pPr>
    </w:p>
    <w:p w:rsidR="00E94D72" w:rsidRPr="00FF69E4" w:rsidRDefault="00E94D72" w:rsidP="00374E3E">
      <w:pPr>
        <w:spacing w:line="276" w:lineRule="auto"/>
        <w:jc w:val="both"/>
        <w:rPr>
          <w:rFonts w:ascii="Cambria" w:hAnsi="Cambria" w:cs="Verdana"/>
          <w:color w:val="000000"/>
          <w:sz w:val="22"/>
          <w:szCs w:val="22"/>
        </w:rPr>
      </w:pPr>
      <w:r w:rsidRPr="00FF69E4">
        <w:rPr>
          <w:rFonts w:ascii="Cambria" w:hAnsi="Cambria" w:cs="Verdana"/>
          <w:b/>
          <w:i/>
          <w:iCs/>
          <w:color w:val="000000"/>
          <w:sz w:val="22"/>
          <w:szCs w:val="22"/>
        </w:rPr>
        <w:t>Zarejestrowana grupa zawodników:</w:t>
      </w:r>
      <w:r w:rsidRPr="00FF69E4">
        <w:rPr>
          <w:rFonts w:ascii="Cambria" w:hAnsi="Cambria" w:cs="Verdana"/>
          <w:b/>
          <w:i/>
          <w:sz w:val="22"/>
          <w:szCs w:val="22"/>
        </w:rPr>
        <w:t xml:space="preserve"> </w:t>
      </w:r>
      <w:r w:rsidRPr="00FF69E4">
        <w:rPr>
          <w:rFonts w:ascii="Cambria" w:hAnsi="Cambria" w:cs="Verdana"/>
          <w:color w:val="000000"/>
          <w:sz w:val="22"/>
          <w:szCs w:val="22"/>
        </w:rPr>
        <w:t>Określona osobno przez każdą federację międzynarodową oraz Krajową organizację antydopingową grupa zawodników najwyższej klasy, poddawanych badaniom podczas zawodów i poza zawodami w ramach planu rozkładu badań danej federacji międzynarodowej lub Krajowej organ</w:t>
      </w:r>
      <w:r w:rsidR="00036843" w:rsidRPr="00FF69E4">
        <w:rPr>
          <w:rFonts w:ascii="Cambria" w:hAnsi="Cambria" w:cs="Verdana"/>
          <w:color w:val="000000"/>
          <w:sz w:val="22"/>
          <w:szCs w:val="22"/>
        </w:rPr>
        <w:t>izacji antydopingowej, którzy w </w:t>
      </w:r>
      <w:r w:rsidRPr="00FF69E4">
        <w:rPr>
          <w:rFonts w:ascii="Cambria" w:hAnsi="Cambria" w:cs="Verdana"/>
          <w:color w:val="000000"/>
          <w:sz w:val="22"/>
          <w:szCs w:val="22"/>
        </w:rPr>
        <w:t xml:space="preserve">związku z tym mają obowiązek podawania informacji o miejscu pobytu zgodnie z Artykułem 5.6 Kodeksu oraz Międzynarodowym standardem badań i </w:t>
      </w:r>
      <w:r w:rsidRPr="00FF69E4">
        <w:rPr>
          <w:rFonts w:ascii="Cambria" w:hAnsi="Cambria" w:cs="Verdana"/>
          <w:sz w:val="22"/>
          <w:szCs w:val="22"/>
        </w:rPr>
        <w:t>śledztw</w:t>
      </w:r>
      <w:r w:rsidRPr="00FF69E4">
        <w:rPr>
          <w:rFonts w:ascii="Cambria" w:hAnsi="Cambria" w:cs="Verdana"/>
          <w:color w:val="000000"/>
          <w:sz w:val="22"/>
          <w:szCs w:val="22"/>
        </w:rPr>
        <w:t>.</w:t>
      </w:r>
    </w:p>
    <w:p w:rsidR="00E94D72" w:rsidRPr="00FF69E4" w:rsidRDefault="00E94D72" w:rsidP="00374E3E">
      <w:pPr>
        <w:pStyle w:val="Tekstpodstawowy"/>
        <w:spacing w:line="276" w:lineRule="auto"/>
        <w:rPr>
          <w:rFonts w:ascii="Cambria" w:hAnsi="Cambria"/>
          <w:b/>
          <w:bCs/>
          <w:sz w:val="22"/>
          <w:szCs w:val="22"/>
        </w:rPr>
      </w:pPr>
    </w:p>
    <w:p w:rsidR="00E94D72" w:rsidRPr="00FF69E4" w:rsidRDefault="00E94D72" w:rsidP="00374E3E">
      <w:pPr>
        <w:spacing w:line="276" w:lineRule="auto"/>
        <w:jc w:val="both"/>
        <w:rPr>
          <w:rFonts w:ascii="Cambria" w:hAnsi="Cambria" w:cs="Courier New"/>
          <w:b/>
          <w:i/>
          <w:sz w:val="22"/>
          <w:szCs w:val="22"/>
        </w:rPr>
      </w:pPr>
      <w:r w:rsidRPr="00FF69E4">
        <w:rPr>
          <w:rFonts w:ascii="Cambria" w:hAnsi="Cambria" w:cs="Courier New"/>
          <w:b/>
          <w:i/>
          <w:sz w:val="22"/>
          <w:szCs w:val="22"/>
        </w:rPr>
        <w:t xml:space="preserve">Zawodnik: </w:t>
      </w:r>
      <w:r w:rsidRPr="00FF69E4">
        <w:rPr>
          <w:rFonts w:ascii="Cambria" w:hAnsi="Cambria" w:cs="Verdana"/>
          <w:color w:val="000000"/>
          <w:sz w:val="22"/>
          <w:szCs w:val="22"/>
        </w:rPr>
        <w:t>Dowolna osoba, która uczestniczy w sporcie na szczeblu międzynarodowym (zgodnie z definicją każdej federacji międzynarodowej) l</w:t>
      </w:r>
      <w:r w:rsidR="00036843" w:rsidRPr="00FF69E4">
        <w:rPr>
          <w:rFonts w:ascii="Cambria" w:hAnsi="Cambria" w:cs="Verdana"/>
          <w:color w:val="000000"/>
          <w:sz w:val="22"/>
          <w:szCs w:val="22"/>
        </w:rPr>
        <w:t>ub szczeblu krajowym (zgodnie z </w:t>
      </w:r>
      <w:r w:rsidRPr="00FF69E4">
        <w:rPr>
          <w:rFonts w:ascii="Cambria" w:hAnsi="Cambria" w:cs="Verdana"/>
          <w:color w:val="000000"/>
          <w:sz w:val="22"/>
          <w:szCs w:val="22"/>
        </w:rPr>
        <w:t xml:space="preserve">definicją Krajowej organizacji antydopingowej). Niektóre Krajowe organizacje antydopingowe mogą także stosować przepisy antydopingowe wobec zawodników, którzy nie są ani </w:t>
      </w:r>
      <w:r w:rsidRPr="00FF69E4">
        <w:rPr>
          <w:rFonts w:ascii="Cambria" w:hAnsi="Cambria" w:cs="Verdana"/>
          <w:color w:val="000000"/>
          <w:sz w:val="22"/>
          <w:szCs w:val="22"/>
        </w:rPr>
        <w:lastRenderedPageBreak/>
        <w:t>zawodnikami klasy międzynarodowej, ani zawodnikami klasy krajowej, tym samym obejmując ich pojęciem „Zawodnik”. Zawodników, którzy nie są zawodnikami klasy międzynarodowej ani zawodnikami klasy krajowej organizacja antydopingowa może poddawać badaniom ograniczonym lub zrezygnować w ogóle z badania, analizować próbki w zakresie mniejszym niż pełna lista substancji zabronionych, wymagać podawania pełne</w:t>
      </w:r>
      <w:r w:rsidR="00036843" w:rsidRPr="00FF69E4">
        <w:rPr>
          <w:rFonts w:ascii="Cambria" w:hAnsi="Cambria" w:cs="Verdana"/>
          <w:color w:val="000000"/>
          <w:sz w:val="22"/>
          <w:szCs w:val="22"/>
        </w:rPr>
        <w:t>j lub ograniczonej informacji o </w:t>
      </w:r>
      <w:r w:rsidRPr="00FF69E4">
        <w:rPr>
          <w:rFonts w:ascii="Cambria" w:hAnsi="Cambria" w:cs="Verdana"/>
          <w:color w:val="000000"/>
          <w:sz w:val="22"/>
          <w:szCs w:val="22"/>
        </w:rPr>
        <w:t>miejscu pobytu lub nie wymagać uzyskania TUE. Jednakże jeżeli którykolwiek zawodnik podlegający organizacji antydopingowej biorący udział w zawodach rangi niższej niż Międzynarodowa lub krajowa naruszy przepisy antydopingowe określone w Artykułach 2.1, 2.3 lub 2.5, wówczas należy stosować kary określone w Kodeksie (z wyjątkiem Artykułu 14.3.2). Dla celów Artykułu 2.8 i Artykułu 2.9 oraz dla celów informacji i edukacji antydopingowej zawodnikiem jest każda osoba, która uczestniczy w sporcie podlegającym dowolnemu sygnatariuszowi, rządowi lub innej organizacji sportowej uznającej Kodeks</w:t>
      </w:r>
      <w:r w:rsidRPr="00FF69E4">
        <w:rPr>
          <w:rFonts w:ascii="Cambria" w:hAnsi="Cambria" w:cs="Verdana"/>
          <w:sz w:val="22"/>
          <w:szCs w:val="22"/>
        </w:rPr>
        <w:t>.</w:t>
      </w:r>
    </w:p>
    <w:p w:rsidR="00E94D72" w:rsidRPr="00FF69E4" w:rsidRDefault="00E94D72" w:rsidP="00374E3E">
      <w:pPr>
        <w:spacing w:line="276" w:lineRule="auto"/>
        <w:jc w:val="both"/>
        <w:rPr>
          <w:rFonts w:ascii="Cambria" w:hAnsi="Cambria" w:cs="Courier New"/>
          <w:b/>
          <w:i/>
          <w:sz w:val="22"/>
          <w:szCs w:val="22"/>
        </w:rPr>
      </w:pPr>
    </w:p>
    <w:p w:rsidR="00E94D72" w:rsidRPr="00FF69E4" w:rsidRDefault="00E94D72" w:rsidP="00374E3E">
      <w:pPr>
        <w:spacing w:line="276" w:lineRule="auto"/>
        <w:jc w:val="both"/>
        <w:rPr>
          <w:rFonts w:ascii="Cambria" w:hAnsi="Cambria" w:cs="Verdana"/>
          <w:i/>
          <w:iCs/>
          <w:color w:val="000000"/>
          <w:sz w:val="22"/>
          <w:szCs w:val="22"/>
        </w:rPr>
      </w:pPr>
      <w:r w:rsidRPr="00FF69E4">
        <w:rPr>
          <w:rFonts w:ascii="Cambria" w:hAnsi="Cambria" w:cs="Verdana"/>
          <w:i/>
          <w:iCs/>
          <w:sz w:val="22"/>
          <w:szCs w:val="22"/>
        </w:rPr>
        <w:t xml:space="preserve">[Komentarz: </w:t>
      </w:r>
      <w:r w:rsidRPr="00FF69E4">
        <w:rPr>
          <w:rFonts w:ascii="Cambria" w:hAnsi="Cambria" w:cs="Verdana"/>
          <w:i/>
          <w:iCs/>
          <w:color w:val="000000"/>
          <w:sz w:val="22"/>
          <w:szCs w:val="22"/>
        </w:rPr>
        <w:t>Definicja jasno stwierdza, że wszyscy zawodnicy klasy międzynarodowej i krajowej podlegają przepisom antydopingowym Kodeksu; dokładne zdefiniowanie sportu o randze międzynarodowej i randze krajowej pozostawia się odpowiednio przepisom antydopingowym federacji międzynarodowych i krajowych organizacji antydopingowych. Definicja pozwala także każdej krajowej organizacji antydopingowej rozszerzyć jej program antydopingowy na zawodników innych niż klasy międzynarodowej lub krajowej uczestniczących w zawodach klasy niższej lub osoby uprawiające sport dla celów rekreacyjnych. Krajowa organizacja antydopingowa może, na przykład, badać zawodników uprawiających sport dla celów rekreacyjnych ale nie musi od nich wymagać TUE. Ale za takie naruszenie przepisów antydopingowych jak stwierdzenie niekorzystnego wyniku analitycznego lub manipulowanie wynikami stosuje się wszystkie kary określone w Kodeksie (z wyjątkiem Artykułu 14.3.2). Decyzję odnośnie tego, czy kary stosuje się do zawodników uprawiających sport dla celów rekreacyjnych, którzy ni</w:t>
      </w:r>
      <w:r w:rsidR="00036843" w:rsidRPr="00FF69E4">
        <w:rPr>
          <w:rFonts w:ascii="Cambria" w:hAnsi="Cambria" w:cs="Verdana"/>
          <w:i/>
          <w:iCs/>
          <w:color w:val="000000"/>
          <w:sz w:val="22"/>
          <w:szCs w:val="22"/>
        </w:rPr>
        <w:t>gdy nie uczestniczą w </w:t>
      </w:r>
      <w:r w:rsidRPr="00FF69E4">
        <w:rPr>
          <w:rFonts w:ascii="Cambria" w:hAnsi="Cambria" w:cs="Verdana"/>
          <w:i/>
          <w:iCs/>
          <w:color w:val="000000"/>
          <w:sz w:val="22"/>
          <w:szCs w:val="22"/>
        </w:rPr>
        <w:t>zawodach, pozostawia się krajowej organizacji antydopingowej. Na tej samej zasadzie organizator głównych wydarzeń sportowych organizujący wydarzenie sportowe wyłącznie dla zawodników klasy mistrzowskiej może badać zawodników, ale analizować próbki na obecność substancji zabronionych wyłącznie w określonym zakresie. Informacje i programy edukacyjne dotyczące zwalczania dopingu w sporcie powinny być kierowane do zawodników wszystkich klas].</w:t>
      </w:r>
    </w:p>
    <w:p w:rsidR="00E94D72" w:rsidRPr="00FF69E4" w:rsidRDefault="00E94D72" w:rsidP="00374E3E">
      <w:pPr>
        <w:spacing w:line="276" w:lineRule="auto"/>
        <w:jc w:val="both"/>
        <w:rPr>
          <w:rFonts w:ascii="Cambria" w:hAnsi="Cambria" w:cs="Verdana"/>
          <w:i/>
          <w:iCs/>
          <w:color w:val="000000"/>
          <w:sz w:val="22"/>
          <w:szCs w:val="22"/>
        </w:rPr>
      </w:pPr>
    </w:p>
    <w:p w:rsidR="00E94D72" w:rsidRPr="00FF69E4" w:rsidRDefault="00E94D72" w:rsidP="00374E3E">
      <w:pPr>
        <w:spacing w:line="276" w:lineRule="auto"/>
        <w:jc w:val="both"/>
        <w:rPr>
          <w:rFonts w:ascii="Cambria" w:hAnsi="Cambria" w:cs="Verdana"/>
          <w:sz w:val="22"/>
          <w:szCs w:val="22"/>
        </w:rPr>
      </w:pPr>
      <w:r w:rsidRPr="00FF69E4">
        <w:rPr>
          <w:rFonts w:ascii="Cambria" w:hAnsi="Cambria" w:cs="Verdana"/>
          <w:b/>
          <w:i/>
          <w:sz w:val="22"/>
          <w:szCs w:val="22"/>
        </w:rPr>
        <w:t>Zawodnik klasy krajowej:</w:t>
      </w:r>
      <w:r w:rsidRPr="00FF69E4">
        <w:rPr>
          <w:rFonts w:ascii="Cambria" w:hAnsi="Cambria" w:cs="Verdana"/>
          <w:b/>
          <w:i/>
          <w:iCs/>
          <w:color w:val="000000"/>
          <w:sz w:val="22"/>
          <w:szCs w:val="22"/>
        </w:rPr>
        <w:t xml:space="preserve"> </w:t>
      </w:r>
      <w:r w:rsidRPr="00FF69E4">
        <w:rPr>
          <w:rFonts w:ascii="Cambria" w:hAnsi="Cambria" w:cs="Verdana"/>
          <w:sz w:val="22"/>
          <w:szCs w:val="22"/>
        </w:rPr>
        <w:t>Zawodnicy, którzy nie są zawodnikami klasy międzynarodowej, uczestniczący we współzawodnictwie sportowym na szczeblu krajowym zgodnie z definicją każdej krajowej organizacji antydopingowej i zgodnie z Międzynarodowym standardem badań i śledztw.</w:t>
      </w:r>
    </w:p>
    <w:p w:rsidR="00E94D72" w:rsidRPr="00FF69E4" w:rsidRDefault="00E94D72" w:rsidP="00374E3E">
      <w:pPr>
        <w:spacing w:line="276" w:lineRule="auto"/>
        <w:jc w:val="both"/>
        <w:rPr>
          <w:rFonts w:ascii="Cambria" w:hAnsi="Cambria" w:cs="Verdana"/>
          <w:i/>
          <w:iCs/>
          <w:color w:val="000000"/>
          <w:sz w:val="22"/>
          <w:szCs w:val="22"/>
        </w:rPr>
      </w:pPr>
    </w:p>
    <w:p w:rsidR="00E94D72" w:rsidRPr="00FF69E4" w:rsidRDefault="00E94D72" w:rsidP="00374E3E">
      <w:pPr>
        <w:spacing w:line="276" w:lineRule="auto"/>
        <w:jc w:val="both"/>
        <w:rPr>
          <w:rFonts w:ascii="Cambria" w:hAnsi="Cambria" w:cs="Verdana"/>
          <w:sz w:val="22"/>
          <w:szCs w:val="22"/>
        </w:rPr>
      </w:pPr>
      <w:r w:rsidRPr="00FF69E4">
        <w:rPr>
          <w:rFonts w:ascii="Cambria" w:hAnsi="Cambria" w:cs="Verdana"/>
          <w:b/>
          <w:i/>
          <w:iCs/>
          <w:color w:val="000000"/>
          <w:sz w:val="22"/>
          <w:szCs w:val="22"/>
        </w:rPr>
        <w:t xml:space="preserve">Zawodnik klasy międzynarodowej: </w:t>
      </w:r>
      <w:r w:rsidRPr="00FF69E4">
        <w:rPr>
          <w:rFonts w:ascii="Cambria" w:hAnsi="Cambria" w:cs="Verdana"/>
          <w:color w:val="000000"/>
          <w:sz w:val="22"/>
          <w:szCs w:val="22"/>
        </w:rPr>
        <w:t xml:space="preserve">Zawodnicy uczestniczący w sporcie na szczeblu międzynarodowym zgodnie z definicją każdej federacji międzynarodowej, zgodnie z Międzynarodowym standardem badań i </w:t>
      </w:r>
      <w:r w:rsidRPr="00FF69E4">
        <w:rPr>
          <w:rFonts w:ascii="Cambria" w:hAnsi="Cambria" w:cs="Verdana"/>
          <w:sz w:val="22"/>
          <w:szCs w:val="22"/>
        </w:rPr>
        <w:t>śledztw</w:t>
      </w:r>
      <w:r w:rsidRPr="00FF69E4">
        <w:rPr>
          <w:rFonts w:ascii="Cambria" w:hAnsi="Cambria" w:cs="Verdana"/>
          <w:color w:val="000000"/>
          <w:sz w:val="22"/>
          <w:szCs w:val="22"/>
        </w:rPr>
        <w:t>.</w:t>
      </w:r>
      <w:r w:rsidRPr="00FF69E4">
        <w:rPr>
          <w:rFonts w:ascii="Cambria" w:hAnsi="Cambria" w:cs="Verdana"/>
          <w:sz w:val="22"/>
          <w:szCs w:val="22"/>
        </w:rPr>
        <w:t xml:space="preserve"> </w:t>
      </w:r>
    </w:p>
    <w:p w:rsidR="00E94D72" w:rsidRPr="00FF69E4" w:rsidRDefault="00E94D72" w:rsidP="00374E3E">
      <w:pPr>
        <w:spacing w:line="276" w:lineRule="auto"/>
        <w:jc w:val="both"/>
        <w:rPr>
          <w:rFonts w:ascii="Cambria" w:hAnsi="Cambria" w:cs="Verdana"/>
          <w:sz w:val="22"/>
          <w:szCs w:val="22"/>
        </w:rPr>
      </w:pPr>
    </w:p>
    <w:p w:rsidR="00E94D72" w:rsidRPr="00FF69E4" w:rsidRDefault="00E94D72" w:rsidP="00374E3E">
      <w:pPr>
        <w:spacing w:line="276" w:lineRule="auto"/>
        <w:jc w:val="both"/>
        <w:rPr>
          <w:rFonts w:ascii="Cambria" w:hAnsi="Cambria" w:cs="Verdana"/>
          <w:i/>
          <w:sz w:val="22"/>
          <w:szCs w:val="22"/>
        </w:rPr>
      </w:pPr>
      <w:r w:rsidRPr="00FF69E4">
        <w:rPr>
          <w:rFonts w:ascii="Cambria" w:hAnsi="Cambria" w:cs="Verdana"/>
          <w:i/>
          <w:sz w:val="22"/>
          <w:szCs w:val="22"/>
        </w:rPr>
        <w:t>[Komentarz: Zgodnie z Międzynarodowym standardem badań i kontroli federacja międzynarodowa może swobodnie ustalać kryteria stosowa</w:t>
      </w:r>
      <w:r w:rsidR="00036843" w:rsidRPr="00FF69E4">
        <w:rPr>
          <w:rFonts w:ascii="Cambria" w:hAnsi="Cambria" w:cs="Verdana"/>
          <w:i/>
          <w:sz w:val="22"/>
          <w:szCs w:val="22"/>
        </w:rPr>
        <w:t>ne do umieszczania zawodników w </w:t>
      </w:r>
      <w:r w:rsidRPr="00FF69E4">
        <w:rPr>
          <w:rFonts w:ascii="Cambria" w:hAnsi="Cambria" w:cs="Verdana"/>
          <w:i/>
          <w:sz w:val="22"/>
          <w:szCs w:val="22"/>
        </w:rPr>
        <w:t xml:space="preserve">klasie międzynarodowej, np. stosując ranking, częstotliwość udziału w konkretnych międzynarodowych wydarzeniach sportowych, biorąc pod uwagę rodzaj licencji itp. Jednakże kryteria te muszą być opublikowane w jasnej i zwartej formie aby zawodnicy mogli szybko i łatwo ustalić, kiedy staną się zawodnikami klasy międzynarodowej. Na przykład, jeżeli wśród kryteriów </w:t>
      </w:r>
      <w:r w:rsidRPr="00FF69E4">
        <w:rPr>
          <w:rFonts w:ascii="Cambria" w:hAnsi="Cambria" w:cs="Verdana"/>
          <w:i/>
          <w:sz w:val="22"/>
          <w:szCs w:val="22"/>
        </w:rPr>
        <w:lastRenderedPageBreak/>
        <w:t>jest udział w pewnych międzynarodowych wydarzeniach sportowych, federacja międzynarodowa musi opublikować listę takich międzynarodowych wydarzeń sportowych].</w:t>
      </w:r>
    </w:p>
    <w:p w:rsidR="00E94D72" w:rsidRPr="00FF69E4" w:rsidRDefault="00E94D72" w:rsidP="00374E3E">
      <w:pPr>
        <w:spacing w:line="276" w:lineRule="auto"/>
        <w:jc w:val="both"/>
        <w:rPr>
          <w:rFonts w:ascii="Cambria" w:hAnsi="Cambria" w:cs="Verdana"/>
          <w:i/>
          <w:iCs/>
          <w:color w:val="000000"/>
          <w:sz w:val="22"/>
          <w:szCs w:val="22"/>
        </w:rPr>
      </w:pPr>
    </w:p>
    <w:p w:rsidR="00E94D72" w:rsidRPr="00FF69E4" w:rsidRDefault="00E94D72" w:rsidP="00374E3E">
      <w:pPr>
        <w:spacing w:line="276" w:lineRule="auto"/>
        <w:jc w:val="both"/>
        <w:rPr>
          <w:rFonts w:ascii="Cambria" w:hAnsi="Cambria"/>
          <w:sz w:val="22"/>
          <w:szCs w:val="22"/>
        </w:rPr>
      </w:pPr>
      <w:r w:rsidRPr="00FF69E4">
        <w:rPr>
          <w:rFonts w:ascii="Cambria" w:hAnsi="Cambria" w:cs="Verdana"/>
          <w:b/>
          <w:i/>
          <w:iCs/>
          <w:color w:val="000000"/>
          <w:sz w:val="22"/>
          <w:szCs w:val="22"/>
        </w:rPr>
        <w:t xml:space="preserve">Zawody: </w:t>
      </w:r>
      <w:r w:rsidRPr="00FF69E4">
        <w:rPr>
          <w:rFonts w:ascii="Cambria" w:hAnsi="Cambria" w:cs="Verdana"/>
          <w:color w:val="000000"/>
          <w:sz w:val="22"/>
          <w:szCs w:val="22"/>
        </w:rPr>
        <w:t>Jeden wyścig, mecz, gra lub jeden konkurs sportowy. Na przykład mecz koszykówki lub finał sprintu na 100 m podczas Igrzysk Olimpijskich. W przypadku wyścigów etapowych lub innych konkursów sportowych, w których nagrody przyznawane są codziennie lub w pewnych odstępach czasu, różnicę między zawodami a wydarzeniem sportowym określają przepisy odpowiedniej federacji międzynarodowej</w:t>
      </w:r>
      <w:r w:rsidRPr="00FF69E4">
        <w:rPr>
          <w:rFonts w:ascii="Cambria" w:hAnsi="Cambria" w:cs="Verdana"/>
          <w:sz w:val="22"/>
          <w:szCs w:val="22"/>
        </w:rPr>
        <w:t>.</w:t>
      </w:r>
      <w:r w:rsidRPr="00FF69E4">
        <w:rPr>
          <w:rFonts w:ascii="Cambria" w:hAnsi="Cambria"/>
          <w:sz w:val="22"/>
          <w:szCs w:val="22"/>
        </w:rPr>
        <w:t xml:space="preserve"> </w:t>
      </w:r>
    </w:p>
    <w:p w:rsidR="00E94D72" w:rsidRPr="00FF69E4" w:rsidRDefault="00E94D72" w:rsidP="00374E3E">
      <w:pPr>
        <w:pStyle w:val="Tekstpodstawowy"/>
        <w:spacing w:line="276" w:lineRule="auto"/>
        <w:rPr>
          <w:rFonts w:ascii="Cambria" w:hAnsi="Cambria"/>
          <w:b/>
          <w:bCs/>
          <w:sz w:val="22"/>
          <w:szCs w:val="22"/>
        </w:rPr>
      </w:pPr>
    </w:p>
    <w:p w:rsidR="00E12DAE" w:rsidRPr="00FF69E4" w:rsidRDefault="00E12DAE" w:rsidP="00374E3E">
      <w:pPr>
        <w:spacing w:line="276" w:lineRule="auto"/>
        <w:jc w:val="both"/>
        <w:rPr>
          <w:rFonts w:ascii="Cambria" w:hAnsi="Cambria"/>
          <w:sz w:val="22"/>
          <w:szCs w:val="22"/>
        </w:rPr>
      </w:pPr>
      <w:r w:rsidRPr="00FF69E4">
        <w:rPr>
          <w:rFonts w:ascii="Cambria" w:hAnsi="Cambria"/>
          <w:b/>
          <w:i/>
          <w:sz w:val="22"/>
          <w:szCs w:val="22"/>
        </w:rPr>
        <w:t>Znacząca pomoc</w:t>
      </w:r>
      <w:r w:rsidRPr="00FF69E4">
        <w:rPr>
          <w:rFonts w:ascii="Cambria" w:hAnsi="Cambria" w:cs="Verdana"/>
          <w:b/>
          <w:i/>
          <w:sz w:val="22"/>
          <w:szCs w:val="22"/>
        </w:rPr>
        <w:t xml:space="preserve">: </w:t>
      </w:r>
      <w:r w:rsidRPr="00FF69E4">
        <w:rPr>
          <w:rFonts w:ascii="Cambria" w:hAnsi="Cambria"/>
          <w:sz w:val="22"/>
          <w:szCs w:val="22"/>
        </w:rPr>
        <w:t>Na potrzeby Artykułu 10.6.1 przyjmuje się, że osoba udzielająca znacznej pomocy musi: (1) w pełni ujawnić na piśmie wszystkie inform</w:t>
      </w:r>
      <w:r w:rsidR="00036843" w:rsidRPr="00FF69E4">
        <w:rPr>
          <w:rFonts w:ascii="Cambria" w:hAnsi="Cambria"/>
          <w:sz w:val="22"/>
          <w:szCs w:val="22"/>
        </w:rPr>
        <w:t>acje, jakie posiada w związku z </w:t>
      </w:r>
      <w:r w:rsidRPr="00FF69E4">
        <w:rPr>
          <w:rFonts w:ascii="Cambria" w:hAnsi="Cambria"/>
          <w:sz w:val="22"/>
          <w:szCs w:val="22"/>
        </w:rPr>
        <w:t>naruszeniami przepisów antydopingowych oraz (2) w pełni współpracować podczas dochodzenia i podejmowania decyzji w każdej sprawie związanej z tymi informacjami, w tym, na przykład, zeznawać podczas rozprawy, jeżeli zostanie o to poproszona przez Organizację antydopingową lub organ orzekający. Ponadto przekazane in</w:t>
      </w:r>
      <w:r w:rsidR="00036843" w:rsidRPr="00FF69E4">
        <w:rPr>
          <w:rFonts w:ascii="Cambria" w:hAnsi="Cambria"/>
          <w:sz w:val="22"/>
          <w:szCs w:val="22"/>
        </w:rPr>
        <w:t>formacje muszą być wiarygodne i </w:t>
      </w:r>
      <w:r w:rsidRPr="00FF69E4">
        <w:rPr>
          <w:rFonts w:ascii="Cambria" w:hAnsi="Cambria"/>
          <w:sz w:val="22"/>
          <w:szCs w:val="22"/>
        </w:rPr>
        <w:t xml:space="preserve">muszą stanowić istotny element wszczętej sprawy, lub, </w:t>
      </w:r>
      <w:r w:rsidR="00FC5183" w:rsidRPr="00FF69E4">
        <w:rPr>
          <w:rFonts w:ascii="Cambria" w:hAnsi="Cambria"/>
          <w:sz w:val="22"/>
          <w:szCs w:val="22"/>
        </w:rPr>
        <w:t>jeżeli</w:t>
      </w:r>
      <w:r w:rsidRPr="00FF69E4">
        <w:rPr>
          <w:rFonts w:ascii="Cambria" w:hAnsi="Cambria"/>
          <w:sz w:val="22"/>
          <w:szCs w:val="22"/>
        </w:rPr>
        <w:t xml:space="preserve"> żadnej sprawy dotychczas nie wszczęto, muszą stanowić wystarczającą podstawę do wszczęcia sprawy.</w:t>
      </w:r>
    </w:p>
    <w:p w:rsidR="00E12DAE" w:rsidRPr="00FF69E4" w:rsidRDefault="00E12DAE" w:rsidP="00374E3E">
      <w:pPr>
        <w:pStyle w:val="Tekstpodstawowy"/>
        <w:spacing w:line="276" w:lineRule="auto"/>
        <w:rPr>
          <w:rFonts w:ascii="Cambria" w:hAnsi="Cambria"/>
          <w:b/>
          <w:bCs/>
          <w:sz w:val="22"/>
          <w:szCs w:val="22"/>
        </w:rPr>
      </w:pPr>
    </w:p>
    <w:p w:rsidR="004A52DE" w:rsidRPr="00FF69E4" w:rsidRDefault="004A52DE" w:rsidP="00374E3E">
      <w:pPr>
        <w:pStyle w:val="Tekstpodstawowy"/>
        <w:spacing w:line="276" w:lineRule="auto"/>
        <w:rPr>
          <w:rFonts w:ascii="Cambria" w:hAnsi="Cambria"/>
          <w:b/>
          <w:bCs/>
          <w:sz w:val="22"/>
          <w:szCs w:val="22"/>
        </w:rPr>
      </w:pPr>
    </w:p>
    <w:p w:rsidR="00EA77E6" w:rsidRPr="00FF69E4" w:rsidRDefault="00A053B9" w:rsidP="00374E3E">
      <w:pPr>
        <w:pStyle w:val="Tekstpodstawowy"/>
        <w:spacing w:line="276" w:lineRule="auto"/>
        <w:rPr>
          <w:rFonts w:ascii="Cambria" w:hAnsi="Cambria"/>
          <w:sz w:val="22"/>
          <w:szCs w:val="22"/>
        </w:rPr>
      </w:pPr>
      <w:r w:rsidRPr="00FF69E4">
        <w:rPr>
          <w:rFonts w:ascii="Cambria" w:hAnsi="Cambria"/>
          <w:b/>
          <w:bCs/>
          <w:sz w:val="22"/>
          <w:szCs w:val="22"/>
        </w:rPr>
        <w:t>3.2</w:t>
      </w:r>
      <w:r w:rsidRPr="00FF69E4">
        <w:rPr>
          <w:rFonts w:ascii="Cambria" w:hAnsi="Cambria"/>
          <w:b/>
          <w:bCs/>
          <w:sz w:val="22"/>
          <w:szCs w:val="22"/>
        </w:rPr>
        <w:tab/>
        <w:t xml:space="preserve">Pojęcia </w:t>
      </w:r>
      <w:r w:rsidR="007D72C3" w:rsidRPr="00FF69E4">
        <w:rPr>
          <w:rFonts w:ascii="Cambria" w:hAnsi="Cambria"/>
          <w:b/>
          <w:bCs/>
          <w:sz w:val="22"/>
          <w:szCs w:val="22"/>
        </w:rPr>
        <w:t>zdefiniowane w Międzynarodowym s</w:t>
      </w:r>
      <w:r w:rsidRPr="00FF69E4">
        <w:rPr>
          <w:rFonts w:ascii="Cambria" w:hAnsi="Cambria"/>
          <w:b/>
          <w:bCs/>
          <w:sz w:val="22"/>
          <w:szCs w:val="22"/>
        </w:rPr>
        <w:t xml:space="preserve">tandardzie </w:t>
      </w:r>
      <w:r w:rsidR="007D72C3" w:rsidRPr="00FF69E4">
        <w:rPr>
          <w:rFonts w:ascii="Cambria" w:hAnsi="Cambria"/>
          <w:b/>
          <w:bCs/>
          <w:sz w:val="22"/>
          <w:szCs w:val="22"/>
        </w:rPr>
        <w:t>b</w:t>
      </w:r>
      <w:r w:rsidRPr="00FF69E4">
        <w:rPr>
          <w:rFonts w:ascii="Cambria" w:hAnsi="Cambria"/>
          <w:b/>
          <w:bCs/>
          <w:sz w:val="22"/>
          <w:szCs w:val="22"/>
        </w:rPr>
        <w:t>adań</w:t>
      </w:r>
      <w:r w:rsidR="007D72C3" w:rsidRPr="00FF69E4">
        <w:rPr>
          <w:rFonts w:ascii="Cambria" w:hAnsi="Cambria"/>
          <w:b/>
          <w:bCs/>
          <w:sz w:val="22"/>
          <w:szCs w:val="22"/>
        </w:rPr>
        <w:t xml:space="preserve"> i śledztw</w:t>
      </w:r>
    </w:p>
    <w:p w:rsidR="00EA77E6" w:rsidRPr="00FF69E4" w:rsidRDefault="00EA77E6" w:rsidP="00374E3E">
      <w:pPr>
        <w:pStyle w:val="Tekstpodstawowy"/>
        <w:spacing w:line="276" w:lineRule="auto"/>
        <w:rPr>
          <w:rFonts w:ascii="Cambria" w:hAnsi="Cambria"/>
          <w:sz w:val="22"/>
          <w:szCs w:val="22"/>
        </w:rPr>
      </w:pPr>
    </w:p>
    <w:p w:rsidR="00DB1E68" w:rsidRPr="00FF69E4" w:rsidRDefault="00DB1E68" w:rsidP="00374E3E">
      <w:pPr>
        <w:pStyle w:val="Tekstpodstawowy"/>
        <w:spacing w:line="276" w:lineRule="auto"/>
        <w:rPr>
          <w:rFonts w:ascii="Cambria" w:hAnsi="Cambria"/>
          <w:bCs/>
          <w:sz w:val="22"/>
          <w:szCs w:val="22"/>
        </w:rPr>
      </w:pPr>
      <w:r w:rsidRPr="00FF69E4">
        <w:rPr>
          <w:rFonts w:ascii="Cambria" w:hAnsi="Cambria"/>
          <w:b/>
          <w:bCs/>
          <w:sz w:val="22"/>
          <w:szCs w:val="22"/>
          <w:u w:val="single"/>
        </w:rPr>
        <w:t xml:space="preserve">Artykuł 2.4 Kodeksu </w:t>
      </w:r>
      <w:r w:rsidRPr="00FF69E4">
        <w:rPr>
          <w:rFonts w:ascii="Cambria" w:hAnsi="Cambria" w:cs="Courier New"/>
          <w:b/>
          <w:sz w:val="22"/>
          <w:szCs w:val="22"/>
          <w:u w:val="single"/>
        </w:rPr>
        <w:t>Wymagania określające dostępność zawodnika na badaniach poza zawodami</w:t>
      </w:r>
      <w:r w:rsidRPr="00FF69E4">
        <w:rPr>
          <w:rFonts w:ascii="Cambria" w:hAnsi="Cambria"/>
          <w:bCs/>
          <w:sz w:val="22"/>
          <w:szCs w:val="22"/>
        </w:rPr>
        <w:t>: Wymóg podawania informacji o miejscu pobytu określony w Aneksie I Międzynarodowego standardu badań i śledztw, stosowany wobec zawodników zakwalifikowanych do zarejestrowanej grupy zawodników federacji międzynarodowej lub krajowej organizacji antydopingowej.</w:t>
      </w:r>
    </w:p>
    <w:p w:rsidR="00DB1E68" w:rsidRPr="00FF69E4" w:rsidRDefault="00DB1E68" w:rsidP="00374E3E">
      <w:pPr>
        <w:pStyle w:val="Tekstpodstawowy"/>
        <w:spacing w:line="276" w:lineRule="auto"/>
        <w:rPr>
          <w:rFonts w:ascii="Cambria" w:hAnsi="Cambria"/>
          <w:bCs/>
          <w:sz w:val="22"/>
          <w:szCs w:val="22"/>
        </w:rPr>
      </w:pPr>
    </w:p>
    <w:p w:rsidR="00E120A0" w:rsidRPr="00FF69E4" w:rsidRDefault="00E120A0" w:rsidP="00374E3E">
      <w:pPr>
        <w:pStyle w:val="Tekstpodstawowy"/>
        <w:spacing w:line="276" w:lineRule="auto"/>
        <w:rPr>
          <w:rFonts w:ascii="Cambria" w:hAnsi="Cambria"/>
          <w:bCs/>
          <w:sz w:val="22"/>
          <w:szCs w:val="22"/>
        </w:rPr>
      </w:pPr>
      <w:r w:rsidRPr="00FF69E4">
        <w:rPr>
          <w:rFonts w:ascii="Cambria" w:hAnsi="Cambria"/>
          <w:b/>
          <w:bCs/>
          <w:sz w:val="22"/>
          <w:szCs w:val="22"/>
          <w:u w:val="single"/>
        </w:rPr>
        <w:t>Badanie bez powiadamiania:</w:t>
      </w:r>
      <w:r w:rsidRPr="00FF69E4">
        <w:rPr>
          <w:rFonts w:ascii="Cambria" w:hAnsi="Cambria"/>
          <w:bCs/>
          <w:sz w:val="22"/>
          <w:szCs w:val="22"/>
        </w:rPr>
        <w:t xml:space="preserve"> Pobór próbki bez wcześniejszego ostrzeżenia zawodnika i gdy zawodnik przebywa cały czas w towarzystwie opiekuna od chwili powiadomienia do czasu oddania próbki.</w:t>
      </w:r>
    </w:p>
    <w:p w:rsidR="00E120A0" w:rsidRPr="00FF69E4" w:rsidRDefault="00E120A0" w:rsidP="00374E3E">
      <w:pPr>
        <w:pStyle w:val="Tekstpodstawowy"/>
        <w:spacing w:line="276" w:lineRule="auto"/>
        <w:rPr>
          <w:rFonts w:ascii="Cambria" w:hAnsi="Cambria"/>
          <w:bCs/>
          <w:sz w:val="22"/>
          <w:szCs w:val="22"/>
        </w:rPr>
      </w:pPr>
    </w:p>
    <w:p w:rsidR="00306955" w:rsidRPr="00FF69E4" w:rsidRDefault="00306955" w:rsidP="00374E3E">
      <w:pPr>
        <w:pStyle w:val="Tekstpodstawowy"/>
        <w:spacing w:line="276" w:lineRule="auto"/>
        <w:rPr>
          <w:rFonts w:ascii="Cambria" w:hAnsi="Cambria"/>
          <w:sz w:val="22"/>
          <w:szCs w:val="22"/>
        </w:rPr>
      </w:pPr>
      <w:r w:rsidRPr="00FF69E4">
        <w:rPr>
          <w:rFonts w:ascii="Cambria" w:hAnsi="Cambria"/>
          <w:b/>
          <w:bCs/>
          <w:sz w:val="22"/>
          <w:szCs w:val="22"/>
          <w:u w:val="single"/>
        </w:rPr>
        <w:t>Brak informacji</w:t>
      </w:r>
      <w:r w:rsidRPr="00FF69E4">
        <w:rPr>
          <w:rFonts w:ascii="Cambria" w:hAnsi="Cambria"/>
          <w:sz w:val="22"/>
          <w:szCs w:val="22"/>
        </w:rPr>
        <w:t>: Niedostarczenie informacji o miejscu pobytu lub opuszczone badanie.</w:t>
      </w:r>
    </w:p>
    <w:p w:rsidR="00306955" w:rsidRPr="00FF69E4" w:rsidRDefault="00306955" w:rsidP="00374E3E">
      <w:pPr>
        <w:pStyle w:val="Tekstpodstawowy"/>
        <w:spacing w:line="276" w:lineRule="auto"/>
        <w:rPr>
          <w:rFonts w:ascii="Cambria" w:hAnsi="Cambria"/>
          <w:bCs/>
          <w:sz w:val="22"/>
          <w:szCs w:val="22"/>
        </w:rPr>
      </w:pPr>
    </w:p>
    <w:p w:rsidR="00B02BB6" w:rsidRPr="00FF69E4" w:rsidRDefault="00B02BB6" w:rsidP="00374E3E">
      <w:pPr>
        <w:pStyle w:val="Tekstpodstawowy"/>
        <w:spacing w:line="276" w:lineRule="auto"/>
        <w:rPr>
          <w:rFonts w:ascii="Cambria" w:hAnsi="Cambria"/>
          <w:sz w:val="22"/>
          <w:szCs w:val="22"/>
        </w:rPr>
      </w:pPr>
      <w:r w:rsidRPr="00FF69E4">
        <w:rPr>
          <w:rFonts w:ascii="Cambria" w:hAnsi="Cambria"/>
          <w:b/>
          <w:bCs/>
          <w:sz w:val="22"/>
          <w:szCs w:val="22"/>
          <w:u w:val="single"/>
        </w:rPr>
        <w:t>Działalność zespołowa</w:t>
      </w:r>
      <w:r w:rsidRPr="00FF69E4">
        <w:rPr>
          <w:rFonts w:ascii="Cambria" w:hAnsi="Cambria"/>
          <w:sz w:val="22"/>
          <w:szCs w:val="22"/>
        </w:rPr>
        <w:t>: Działania sportowe wykonywane przez zawodników wspólnie w ramach zespołu (np. trening, podróż, sesje taktyczne) lub pod kontrolą zespołu (np. leczenie przez lekarza zespołu).</w:t>
      </w:r>
    </w:p>
    <w:p w:rsidR="00B02BB6" w:rsidRPr="00FF69E4" w:rsidRDefault="00B02BB6" w:rsidP="00374E3E">
      <w:pPr>
        <w:pStyle w:val="Tekstpodstawowy"/>
        <w:spacing w:line="276" w:lineRule="auto"/>
        <w:rPr>
          <w:rFonts w:ascii="Cambria" w:hAnsi="Cambria"/>
          <w:bCs/>
          <w:sz w:val="22"/>
          <w:szCs w:val="22"/>
        </w:rPr>
      </w:pPr>
    </w:p>
    <w:p w:rsidR="00E120A0" w:rsidRPr="00FF69E4" w:rsidRDefault="00E120A0" w:rsidP="00374E3E">
      <w:pPr>
        <w:pStyle w:val="Tekstpodstawowy"/>
        <w:spacing w:line="276" w:lineRule="auto"/>
        <w:rPr>
          <w:rFonts w:ascii="Cambria" w:hAnsi="Cambria"/>
          <w:bCs/>
          <w:sz w:val="22"/>
          <w:szCs w:val="22"/>
        </w:rPr>
      </w:pPr>
      <w:r w:rsidRPr="00FF69E4">
        <w:rPr>
          <w:rFonts w:ascii="Cambria" w:hAnsi="Cambria"/>
          <w:b/>
          <w:bCs/>
          <w:sz w:val="22"/>
          <w:szCs w:val="22"/>
          <w:u w:val="single"/>
        </w:rPr>
        <w:t>Dzień podczas zawodów:</w:t>
      </w:r>
      <w:r w:rsidRPr="00FF69E4">
        <w:rPr>
          <w:rFonts w:ascii="Cambria" w:hAnsi="Cambria"/>
          <w:bCs/>
          <w:sz w:val="22"/>
          <w:szCs w:val="22"/>
        </w:rPr>
        <w:t xml:space="preserve"> Zgodnie z definicją w Artykule I.3.3.</w:t>
      </w:r>
    </w:p>
    <w:p w:rsidR="00E120A0" w:rsidRPr="00FF69E4" w:rsidRDefault="00E120A0" w:rsidP="00374E3E">
      <w:pPr>
        <w:pStyle w:val="Tekstpodstawowy"/>
        <w:spacing w:line="276" w:lineRule="auto"/>
        <w:rPr>
          <w:rFonts w:ascii="Cambria" w:hAnsi="Cambria"/>
          <w:bCs/>
          <w:sz w:val="22"/>
          <w:szCs w:val="22"/>
        </w:rPr>
      </w:pPr>
    </w:p>
    <w:p w:rsidR="00306955" w:rsidRPr="00FF69E4" w:rsidRDefault="00306955" w:rsidP="00374E3E">
      <w:pPr>
        <w:pStyle w:val="Tekstpodstawowy"/>
        <w:spacing w:line="276" w:lineRule="auto"/>
        <w:rPr>
          <w:rFonts w:ascii="Cambria" w:hAnsi="Cambria"/>
          <w:sz w:val="22"/>
          <w:szCs w:val="22"/>
        </w:rPr>
      </w:pPr>
      <w:r w:rsidRPr="00FF69E4">
        <w:rPr>
          <w:rFonts w:ascii="Cambria" w:hAnsi="Cambria"/>
          <w:b/>
          <w:bCs/>
          <w:sz w:val="22"/>
          <w:szCs w:val="22"/>
          <w:u w:val="single"/>
        </w:rPr>
        <w:t>Informacje o miejscu pobytu</w:t>
      </w:r>
      <w:r w:rsidRPr="00FF69E4">
        <w:rPr>
          <w:rFonts w:ascii="Cambria" w:hAnsi="Cambria"/>
          <w:sz w:val="22"/>
          <w:szCs w:val="22"/>
        </w:rPr>
        <w:t>: Informacje dostarczone przez lub w imieniu zawodnika należącego do zarejestrowanej grupy zawodników poddawanych badaniom, określające miejsce pobytu zawodnika w następnym kwartale, zgodnie z Artykułem I.3 Międzynarodowego standardu badań i śledztw.</w:t>
      </w:r>
    </w:p>
    <w:p w:rsidR="00306955" w:rsidRPr="00FF69E4" w:rsidRDefault="00306955" w:rsidP="00374E3E">
      <w:pPr>
        <w:pStyle w:val="Tekstpodstawowy"/>
        <w:spacing w:line="276" w:lineRule="auto"/>
        <w:rPr>
          <w:rFonts w:ascii="Cambria" w:hAnsi="Cambria"/>
          <w:bCs/>
          <w:sz w:val="22"/>
          <w:szCs w:val="22"/>
        </w:rPr>
      </w:pPr>
    </w:p>
    <w:p w:rsidR="00DB1E68" w:rsidRPr="00FF69E4" w:rsidRDefault="00DB1E68" w:rsidP="00374E3E">
      <w:pPr>
        <w:pStyle w:val="Tekstpodstawowy"/>
        <w:spacing w:line="276" w:lineRule="auto"/>
        <w:rPr>
          <w:rFonts w:ascii="Cambria" w:hAnsi="Cambria"/>
          <w:sz w:val="22"/>
          <w:szCs w:val="22"/>
        </w:rPr>
      </w:pPr>
      <w:r w:rsidRPr="00FF69E4">
        <w:rPr>
          <w:rFonts w:ascii="Cambria" w:hAnsi="Cambria"/>
          <w:b/>
          <w:bCs/>
          <w:sz w:val="22"/>
          <w:szCs w:val="22"/>
          <w:u w:val="single"/>
        </w:rPr>
        <w:t>Niedostarczenie informacji o miejscu pobytu</w:t>
      </w:r>
      <w:r w:rsidRPr="00FF69E4">
        <w:rPr>
          <w:rFonts w:ascii="Cambria" w:hAnsi="Cambria"/>
          <w:sz w:val="22"/>
          <w:szCs w:val="22"/>
        </w:rPr>
        <w:t>: Niedostarczenie przez zawodnika (lub stronę trzecią, którą zawodnik obarczył tym zadaniem</w:t>
      </w:r>
      <w:r w:rsidR="00E120A0" w:rsidRPr="00FF69E4">
        <w:rPr>
          <w:rFonts w:ascii="Cambria" w:hAnsi="Cambria"/>
          <w:sz w:val="22"/>
          <w:szCs w:val="22"/>
        </w:rPr>
        <w:t>)</w:t>
      </w:r>
      <w:r w:rsidRPr="00FF69E4">
        <w:rPr>
          <w:rFonts w:ascii="Cambria" w:hAnsi="Cambria"/>
          <w:sz w:val="22"/>
          <w:szCs w:val="22"/>
        </w:rPr>
        <w:t xml:space="preserve"> pełnych i dokładnych informacji na temat </w:t>
      </w:r>
      <w:r w:rsidRPr="00FF69E4">
        <w:rPr>
          <w:rFonts w:ascii="Cambria" w:hAnsi="Cambria"/>
          <w:sz w:val="22"/>
          <w:szCs w:val="22"/>
        </w:rPr>
        <w:lastRenderedPageBreak/>
        <w:t>miejsca pobytu</w:t>
      </w:r>
      <w:r w:rsidR="00E120A0" w:rsidRPr="00FF69E4">
        <w:rPr>
          <w:rFonts w:ascii="Cambria" w:hAnsi="Cambria"/>
          <w:sz w:val="22"/>
          <w:szCs w:val="22"/>
        </w:rPr>
        <w:t xml:space="preserve">, umożliwiających kontakt z zawodnikiem na potrzeby badań w terminach i miejscach określonych w zgłoszeniu miejsca pobytu lub niezaktualizowanie takiego zgłoszenia miejscu pobytu, aby zgłoszenie było cały czas dokładne i kompletne, </w:t>
      </w:r>
      <w:r w:rsidRPr="00FF69E4">
        <w:rPr>
          <w:rFonts w:ascii="Cambria" w:hAnsi="Cambria"/>
          <w:sz w:val="22"/>
          <w:szCs w:val="22"/>
        </w:rPr>
        <w:t xml:space="preserve">zgodnie z </w:t>
      </w:r>
      <w:r w:rsidR="00E120A0" w:rsidRPr="00FF69E4">
        <w:rPr>
          <w:rFonts w:ascii="Cambria" w:hAnsi="Cambria"/>
          <w:sz w:val="22"/>
          <w:szCs w:val="22"/>
        </w:rPr>
        <w:t>Artykułem I</w:t>
      </w:r>
      <w:r w:rsidRPr="00FF69E4">
        <w:rPr>
          <w:rFonts w:ascii="Cambria" w:hAnsi="Cambria"/>
          <w:sz w:val="22"/>
          <w:szCs w:val="22"/>
        </w:rPr>
        <w:t xml:space="preserve">.3 </w:t>
      </w:r>
      <w:r w:rsidR="00E120A0" w:rsidRPr="00FF69E4">
        <w:rPr>
          <w:rFonts w:ascii="Cambria" w:hAnsi="Cambria"/>
          <w:sz w:val="22"/>
          <w:szCs w:val="22"/>
        </w:rPr>
        <w:t>Międzynarodowego standardu badań i śledztw</w:t>
      </w:r>
      <w:r w:rsidRPr="00FF69E4">
        <w:rPr>
          <w:rFonts w:ascii="Cambria" w:hAnsi="Cambria"/>
          <w:sz w:val="22"/>
          <w:szCs w:val="22"/>
        </w:rPr>
        <w:t>.</w:t>
      </w:r>
    </w:p>
    <w:p w:rsidR="00DB1E68" w:rsidRPr="00FF69E4" w:rsidRDefault="00DB1E68" w:rsidP="00374E3E">
      <w:pPr>
        <w:pStyle w:val="Tekstpodstawowy"/>
        <w:spacing w:line="276" w:lineRule="auto"/>
        <w:rPr>
          <w:rFonts w:ascii="Cambria" w:hAnsi="Cambria"/>
          <w:bCs/>
          <w:sz w:val="22"/>
          <w:szCs w:val="22"/>
        </w:rPr>
      </w:pPr>
    </w:p>
    <w:p w:rsidR="00DB1E68" w:rsidRPr="00FF69E4" w:rsidRDefault="00442F5B" w:rsidP="00374E3E">
      <w:pPr>
        <w:pStyle w:val="Tekstpodstawowy"/>
        <w:spacing w:line="276" w:lineRule="auto"/>
        <w:rPr>
          <w:rFonts w:ascii="Cambria" w:hAnsi="Cambria"/>
          <w:sz w:val="22"/>
          <w:szCs w:val="22"/>
        </w:rPr>
      </w:pPr>
      <w:r w:rsidRPr="00FF69E4">
        <w:rPr>
          <w:rFonts w:ascii="Cambria" w:hAnsi="Cambria"/>
          <w:b/>
          <w:bCs/>
          <w:sz w:val="22"/>
          <w:szCs w:val="22"/>
          <w:u w:val="single"/>
        </w:rPr>
        <w:t>Niezastosowanie się do przepisów</w:t>
      </w:r>
      <w:r w:rsidR="00DB1E68" w:rsidRPr="00FF69E4">
        <w:rPr>
          <w:rFonts w:ascii="Cambria" w:hAnsi="Cambria"/>
          <w:sz w:val="22"/>
          <w:szCs w:val="22"/>
        </w:rPr>
        <w:t>: Pojęcie używane do opisania naruszeń przepisów antydopingowych zgodnie z Artykułami Kodeksu 2.3 i/lub 2.5.</w:t>
      </w:r>
    </w:p>
    <w:p w:rsidR="00DB1E68" w:rsidRPr="00FF69E4" w:rsidRDefault="00DB1E68" w:rsidP="00374E3E">
      <w:pPr>
        <w:pStyle w:val="Tekstpodstawowy"/>
        <w:spacing w:line="276" w:lineRule="auto"/>
        <w:rPr>
          <w:rFonts w:ascii="Cambria" w:hAnsi="Cambria"/>
          <w:bCs/>
          <w:sz w:val="22"/>
          <w:szCs w:val="22"/>
        </w:rPr>
      </w:pPr>
    </w:p>
    <w:p w:rsidR="00B02BB6" w:rsidRPr="00FF69E4" w:rsidRDefault="00B02BB6" w:rsidP="00374E3E">
      <w:pPr>
        <w:pStyle w:val="Tekstpodstawowy"/>
        <w:spacing w:line="276" w:lineRule="auto"/>
        <w:rPr>
          <w:rFonts w:ascii="Cambria" w:hAnsi="Cambria"/>
          <w:sz w:val="22"/>
          <w:szCs w:val="22"/>
        </w:rPr>
      </w:pPr>
      <w:r w:rsidRPr="00FF69E4">
        <w:rPr>
          <w:rFonts w:ascii="Cambria" w:hAnsi="Cambria"/>
          <w:b/>
          <w:bCs/>
          <w:sz w:val="22"/>
          <w:szCs w:val="22"/>
          <w:u w:val="single"/>
        </w:rPr>
        <w:t>Odpowiednia ilość moczu do analizy</w:t>
      </w:r>
      <w:r w:rsidRPr="00FF69E4">
        <w:rPr>
          <w:rFonts w:ascii="Cambria" w:hAnsi="Cambria"/>
          <w:sz w:val="22"/>
          <w:szCs w:val="22"/>
        </w:rPr>
        <w:t>: Minimum 90 ml do analizy pełnej lub częściowej.</w:t>
      </w:r>
    </w:p>
    <w:p w:rsidR="00B02BB6" w:rsidRPr="00FF69E4" w:rsidRDefault="00B02BB6" w:rsidP="00374E3E">
      <w:pPr>
        <w:pStyle w:val="Tekstpodstawowy"/>
        <w:spacing w:line="276" w:lineRule="auto"/>
        <w:rPr>
          <w:rFonts w:ascii="Cambria" w:hAnsi="Cambria"/>
          <w:bCs/>
          <w:sz w:val="22"/>
          <w:szCs w:val="22"/>
        </w:rPr>
      </w:pPr>
    </w:p>
    <w:p w:rsidR="00B02BB6" w:rsidRPr="00FF69E4" w:rsidRDefault="00B02BB6" w:rsidP="00374E3E">
      <w:pPr>
        <w:pStyle w:val="Tekstpodstawowy"/>
        <w:spacing w:line="276" w:lineRule="auto"/>
        <w:rPr>
          <w:rFonts w:ascii="Cambria" w:hAnsi="Cambria"/>
          <w:sz w:val="22"/>
          <w:szCs w:val="22"/>
        </w:rPr>
      </w:pPr>
      <w:r w:rsidRPr="00FF69E4">
        <w:rPr>
          <w:rFonts w:ascii="Cambria" w:hAnsi="Cambria"/>
          <w:b/>
          <w:bCs/>
          <w:sz w:val="22"/>
          <w:szCs w:val="22"/>
          <w:u w:val="single"/>
        </w:rPr>
        <w:t>Odpowiedni ciężar właściwy do analizy</w:t>
      </w:r>
      <w:r w:rsidRPr="00FF69E4">
        <w:rPr>
          <w:rFonts w:ascii="Cambria" w:hAnsi="Cambria"/>
          <w:sz w:val="22"/>
          <w:szCs w:val="22"/>
        </w:rPr>
        <w:t>: Ciężar właściwy mierzony przy 1.005 lub wyższej przy pomocy refraktometru lub 1.010 lub wyższego przy pomocy patyczków laboratoryjnych.</w:t>
      </w:r>
    </w:p>
    <w:p w:rsidR="00B02BB6" w:rsidRPr="00FF69E4" w:rsidRDefault="00B02BB6" w:rsidP="00374E3E">
      <w:pPr>
        <w:pStyle w:val="Tekstpodstawowy"/>
        <w:spacing w:line="276" w:lineRule="auto"/>
        <w:rPr>
          <w:rFonts w:ascii="Cambria" w:hAnsi="Cambria"/>
          <w:bCs/>
          <w:sz w:val="22"/>
          <w:szCs w:val="22"/>
        </w:rPr>
      </w:pPr>
    </w:p>
    <w:p w:rsidR="00DB1E68" w:rsidRPr="00FF69E4" w:rsidRDefault="00DB1E68" w:rsidP="00374E3E">
      <w:pPr>
        <w:pStyle w:val="Tekstpodstawowy"/>
        <w:spacing w:line="276" w:lineRule="auto"/>
        <w:rPr>
          <w:rFonts w:ascii="Cambria" w:hAnsi="Cambria"/>
          <w:sz w:val="22"/>
          <w:szCs w:val="22"/>
        </w:rPr>
      </w:pPr>
      <w:r w:rsidRPr="00FF69E4">
        <w:rPr>
          <w:rFonts w:ascii="Cambria" w:hAnsi="Cambria"/>
          <w:b/>
          <w:bCs/>
          <w:sz w:val="22"/>
          <w:szCs w:val="22"/>
          <w:u w:val="single"/>
        </w:rPr>
        <w:t>Opiekun:</w:t>
      </w:r>
      <w:r w:rsidRPr="00FF69E4">
        <w:rPr>
          <w:rFonts w:ascii="Cambria" w:hAnsi="Cambria"/>
          <w:b/>
          <w:bCs/>
          <w:sz w:val="22"/>
          <w:szCs w:val="22"/>
        </w:rPr>
        <w:t xml:space="preserve"> </w:t>
      </w:r>
      <w:r w:rsidRPr="00FF69E4">
        <w:rPr>
          <w:rFonts w:ascii="Cambria" w:hAnsi="Cambria"/>
          <w:sz w:val="22"/>
          <w:szCs w:val="22"/>
        </w:rPr>
        <w:t xml:space="preserve">Osoba, która została przeszkolona i upoważniona przez organizacja antydopingową do wykonywania określonych obowiązków, łącznie z powiadamianiem zawodnika wybranego do pobrania próbki, towarzyszenia mu oraz obserwowania zawodnika do chwili zgłoszenia się do </w:t>
      </w:r>
      <w:r w:rsidR="00A91229" w:rsidRPr="00FF69E4">
        <w:rPr>
          <w:rFonts w:ascii="Cambria" w:hAnsi="Cambria"/>
          <w:sz w:val="22"/>
          <w:szCs w:val="22"/>
        </w:rPr>
        <w:t>stacji kontroli antydopingowej</w:t>
      </w:r>
      <w:r w:rsidRPr="00FF69E4">
        <w:rPr>
          <w:rFonts w:ascii="Cambria" w:hAnsi="Cambria"/>
          <w:sz w:val="22"/>
          <w:szCs w:val="22"/>
        </w:rPr>
        <w:t xml:space="preserve"> i/lub obserwowanie i weryfikowanie dostarczenia próbki, gdy wyszkolenie mu na to pozwala.</w:t>
      </w:r>
    </w:p>
    <w:p w:rsidR="00DB1E68" w:rsidRPr="00FF69E4" w:rsidRDefault="00DB1E68" w:rsidP="00374E3E">
      <w:pPr>
        <w:pStyle w:val="Tekstpodstawowy"/>
        <w:spacing w:line="276" w:lineRule="auto"/>
        <w:rPr>
          <w:rFonts w:ascii="Cambria" w:hAnsi="Cambria"/>
          <w:sz w:val="22"/>
          <w:szCs w:val="22"/>
        </w:rPr>
      </w:pPr>
    </w:p>
    <w:p w:rsidR="00E120A0" w:rsidRPr="00FF69E4" w:rsidRDefault="00E120A0" w:rsidP="00374E3E">
      <w:pPr>
        <w:pStyle w:val="Tekstpodstawowy"/>
        <w:spacing w:line="276" w:lineRule="auto"/>
        <w:rPr>
          <w:rFonts w:ascii="Cambria" w:hAnsi="Cambria"/>
          <w:sz w:val="22"/>
          <w:szCs w:val="22"/>
        </w:rPr>
      </w:pPr>
      <w:r w:rsidRPr="00FF69E4">
        <w:rPr>
          <w:rFonts w:ascii="Cambria" w:hAnsi="Cambria"/>
          <w:b/>
          <w:bCs/>
          <w:sz w:val="22"/>
          <w:szCs w:val="22"/>
          <w:u w:val="single"/>
        </w:rPr>
        <w:t>Opuszczone badanie</w:t>
      </w:r>
      <w:r w:rsidRPr="00FF69E4">
        <w:rPr>
          <w:rFonts w:ascii="Cambria" w:hAnsi="Cambria"/>
          <w:sz w:val="22"/>
          <w:szCs w:val="22"/>
        </w:rPr>
        <w:t>: Niestawienie się przez zawodnika na badanie w miejscu i o czasie określonym w przedziale 60-minutowym podanym w jego zgłoszeniu miejsca pobytu na dzień badania, zgodnie z Artykułem I.4 Międzynarodowego standardu badań i śledztw.</w:t>
      </w:r>
    </w:p>
    <w:p w:rsidR="00E120A0" w:rsidRPr="00FF69E4" w:rsidRDefault="00E120A0" w:rsidP="00374E3E">
      <w:pPr>
        <w:pStyle w:val="Tekstpodstawowy"/>
        <w:spacing w:line="276" w:lineRule="auto"/>
        <w:rPr>
          <w:rFonts w:ascii="Cambria" w:hAnsi="Cambria"/>
          <w:sz w:val="22"/>
          <w:szCs w:val="22"/>
        </w:rPr>
      </w:pPr>
    </w:p>
    <w:p w:rsidR="00B02BB6" w:rsidRPr="00FF69E4" w:rsidRDefault="00B02BB6" w:rsidP="00374E3E">
      <w:pPr>
        <w:pStyle w:val="Tekstpodstawowy"/>
        <w:spacing w:line="276" w:lineRule="auto"/>
        <w:rPr>
          <w:rFonts w:ascii="Cambria" w:hAnsi="Cambria"/>
          <w:sz w:val="22"/>
          <w:szCs w:val="22"/>
        </w:rPr>
      </w:pPr>
      <w:r w:rsidRPr="00FF69E4">
        <w:rPr>
          <w:rFonts w:ascii="Cambria" w:hAnsi="Cambria"/>
          <w:b/>
          <w:sz w:val="22"/>
          <w:szCs w:val="22"/>
          <w:u w:val="single"/>
        </w:rPr>
        <w:t>Organ odpowiedzialny za badani</w:t>
      </w:r>
      <w:r w:rsidR="00306955" w:rsidRPr="00FF69E4">
        <w:rPr>
          <w:rFonts w:ascii="Cambria" w:hAnsi="Cambria"/>
          <w:b/>
          <w:sz w:val="22"/>
          <w:szCs w:val="22"/>
          <w:u w:val="single"/>
        </w:rPr>
        <w:t>a:</w:t>
      </w:r>
      <w:r w:rsidR="00306955" w:rsidRPr="00FF69E4">
        <w:rPr>
          <w:rFonts w:ascii="Cambria" w:hAnsi="Cambria"/>
          <w:sz w:val="22"/>
          <w:szCs w:val="22"/>
        </w:rPr>
        <w:t xml:space="preserve"> Organizacja, która zleciła pobranie konkretnej próbki – (1) organizacja antydopingowa (na przykład Międzynarodowy Komitet Olimpijski lub inny organizator ważnych wydarzeń sportowych, WADA, federacja międzynarodowa lub krajowa organizacja antydopingowa) lub (2) inna organizacja przeprowadzająca badanie z upoważnienia i zgodnie z przepisami krajowej organizacji antydopingowej (na przykład krajowy związek sportowy, który jest członkiem federacji międzynarodowej).</w:t>
      </w:r>
    </w:p>
    <w:p w:rsidR="00306955" w:rsidRPr="00FF69E4" w:rsidRDefault="00306955" w:rsidP="00374E3E">
      <w:pPr>
        <w:pStyle w:val="Tekstpodstawowy"/>
        <w:spacing w:line="276" w:lineRule="auto"/>
        <w:rPr>
          <w:rFonts w:ascii="Cambria" w:hAnsi="Cambria"/>
          <w:sz w:val="22"/>
          <w:szCs w:val="22"/>
        </w:rPr>
      </w:pPr>
    </w:p>
    <w:p w:rsidR="00B02BB6" w:rsidRPr="00FF69E4" w:rsidRDefault="00B02BB6" w:rsidP="00374E3E">
      <w:pPr>
        <w:pStyle w:val="Tekstpodstawowy"/>
        <w:spacing w:line="276" w:lineRule="auto"/>
        <w:rPr>
          <w:rFonts w:ascii="Cambria" w:hAnsi="Cambria"/>
          <w:sz w:val="22"/>
          <w:szCs w:val="22"/>
        </w:rPr>
      </w:pPr>
      <w:r w:rsidRPr="00FF69E4">
        <w:rPr>
          <w:rFonts w:ascii="Cambria" w:hAnsi="Cambria"/>
          <w:b/>
          <w:sz w:val="22"/>
          <w:szCs w:val="22"/>
          <w:u w:val="single"/>
        </w:rPr>
        <w:t>Organ odpowiedzialny za pobieranie próbek:</w:t>
      </w:r>
      <w:r w:rsidRPr="00FF69E4">
        <w:rPr>
          <w:rFonts w:ascii="Cambria" w:hAnsi="Cambria"/>
          <w:sz w:val="22"/>
          <w:szCs w:val="22"/>
        </w:rPr>
        <w:t xml:space="preserve"> Organizacja, która odpowiada za pobieranie próbek zgodnie z wymaganiami Międzynarodowego standardu badań i śledztw – (1) organ przeprowadzający badanie lub (2) inna organizacja (na przykład wykonawca zewnętrzny), na którą organ przeprowadzający badania scedował lub której podzlecił przeprowadzenie badań (z zastrzeżeniem, że organ przeprowadzający badania zawsze jest odpowiedzialny zgodnie z Kodeksem za przestrzeganie wymagań Międzynarodowego standardu badań i śledztw dotyczących pobierania próbek).</w:t>
      </w:r>
    </w:p>
    <w:p w:rsidR="00B02BB6" w:rsidRPr="00FF69E4" w:rsidRDefault="00B02BB6" w:rsidP="00374E3E">
      <w:pPr>
        <w:pStyle w:val="Tekstpodstawowy"/>
        <w:spacing w:line="276" w:lineRule="auto"/>
        <w:rPr>
          <w:rFonts w:ascii="Cambria" w:hAnsi="Cambria"/>
          <w:sz w:val="22"/>
          <w:szCs w:val="22"/>
        </w:rPr>
      </w:pPr>
    </w:p>
    <w:p w:rsidR="00E120A0" w:rsidRPr="00FF69E4" w:rsidRDefault="00E120A0" w:rsidP="00374E3E">
      <w:pPr>
        <w:pStyle w:val="Tekstpodstawowy"/>
        <w:spacing w:line="276" w:lineRule="auto"/>
        <w:rPr>
          <w:rFonts w:ascii="Cambria" w:hAnsi="Cambria"/>
          <w:sz w:val="22"/>
          <w:szCs w:val="22"/>
        </w:rPr>
      </w:pPr>
      <w:r w:rsidRPr="00FF69E4">
        <w:rPr>
          <w:rFonts w:ascii="Cambria" w:hAnsi="Cambria"/>
          <w:b/>
          <w:sz w:val="22"/>
          <w:szCs w:val="22"/>
          <w:u w:val="single"/>
        </w:rPr>
        <w:t>Organ odpowiedzialny za proces zarządzania wynikami:</w:t>
      </w:r>
      <w:r w:rsidR="00526F85" w:rsidRPr="00FF69E4">
        <w:rPr>
          <w:rFonts w:ascii="Cambria" w:hAnsi="Cambria"/>
          <w:sz w:val="22"/>
          <w:szCs w:val="22"/>
        </w:rPr>
        <w:t xml:space="preserve"> Organizacja, która zgodnie z </w:t>
      </w:r>
      <w:r w:rsidRPr="00FF69E4">
        <w:rPr>
          <w:rFonts w:ascii="Cambria" w:hAnsi="Cambria"/>
          <w:sz w:val="22"/>
          <w:szCs w:val="22"/>
        </w:rPr>
        <w:t xml:space="preserve">Artykułem 7.1 Kodeksu odpowiada za zarządzanie wynikami badań (lub innymi dowodami ewentualnego naruszenia przepisów antydopingowych) oraz </w:t>
      </w:r>
      <w:r w:rsidR="00526F85" w:rsidRPr="00FF69E4">
        <w:rPr>
          <w:rFonts w:ascii="Cambria" w:hAnsi="Cambria"/>
          <w:sz w:val="22"/>
          <w:szCs w:val="22"/>
        </w:rPr>
        <w:t xml:space="preserve">przeprowadzanie </w:t>
      </w:r>
      <w:r w:rsidRPr="00FF69E4">
        <w:rPr>
          <w:rFonts w:ascii="Cambria" w:hAnsi="Cambria"/>
          <w:sz w:val="22"/>
          <w:szCs w:val="22"/>
        </w:rPr>
        <w:t>rozpraw</w:t>
      </w:r>
      <w:r w:rsidR="00526F85" w:rsidRPr="00FF69E4">
        <w:rPr>
          <w:rFonts w:ascii="Cambria" w:hAnsi="Cambria"/>
          <w:sz w:val="22"/>
          <w:szCs w:val="22"/>
        </w:rPr>
        <w:t xml:space="preserve"> – (1) organizacja antydopingowa (na przykład Międzynarodowy Komitet Olimpijski lub inny organizator ważnych wydarzeń sportowych, WADA, federacja międzynarodowa lub krajowa organizacja antydopingowa) lub (2) inna organizacja działająca z upoważnienia i zgodnie z przepisami organizacji antydopingowej (na przykład krajowy związek sportowy, który jest członkiem federacji międzynarodowej). W odniesieniu do niedostarczenia informacji o miejscu </w:t>
      </w:r>
      <w:r w:rsidR="00526F85" w:rsidRPr="00FF69E4">
        <w:rPr>
          <w:rFonts w:ascii="Cambria" w:hAnsi="Cambria"/>
          <w:sz w:val="22"/>
          <w:szCs w:val="22"/>
        </w:rPr>
        <w:lastRenderedPageBreak/>
        <w:t>pobytu organem odpowiedzialnym za proces zarządzania wynikami jest organ określony w Artykule I.5.1.</w:t>
      </w:r>
    </w:p>
    <w:p w:rsidR="00526F85" w:rsidRPr="00FF69E4" w:rsidRDefault="00526F85" w:rsidP="00374E3E">
      <w:pPr>
        <w:pStyle w:val="Tekstpodstawowy"/>
        <w:spacing w:line="276" w:lineRule="auto"/>
        <w:rPr>
          <w:rFonts w:ascii="Cambria" w:hAnsi="Cambria"/>
          <w:sz w:val="22"/>
          <w:szCs w:val="22"/>
        </w:rPr>
      </w:pPr>
    </w:p>
    <w:p w:rsidR="00401366" w:rsidRPr="00FF69E4" w:rsidRDefault="00401366" w:rsidP="00374E3E">
      <w:pPr>
        <w:pStyle w:val="Tekstpodstawowy"/>
        <w:spacing w:line="276" w:lineRule="auto"/>
        <w:rPr>
          <w:rFonts w:ascii="Cambria" w:hAnsi="Cambria"/>
          <w:sz w:val="22"/>
          <w:szCs w:val="22"/>
        </w:rPr>
      </w:pPr>
      <w:r w:rsidRPr="00FF69E4">
        <w:rPr>
          <w:rFonts w:ascii="Cambria" w:hAnsi="Cambria"/>
          <w:b/>
          <w:bCs/>
          <w:sz w:val="22"/>
          <w:szCs w:val="22"/>
          <w:u w:val="single"/>
        </w:rPr>
        <w:t>Osoba pobierająca krew:</w:t>
      </w:r>
      <w:r w:rsidRPr="00FF69E4">
        <w:rPr>
          <w:rFonts w:ascii="Cambria" w:hAnsi="Cambria"/>
          <w:b/>
          <w:bCs/>
          <w:sz w:val="22"/>
          <w:szCs w:val="22"/>
        </w:rPr>
        <w:t xml:space="preserve"> </w:t>
      </w:r>
      <w:r w:rsidRPr="00FF69E4">
        <w:rPr>
          <w:rFonts w:ascii="Cambria" w:hAnsi="Cambria"/>
          <w:sz w:val="22"/>
          <w:szCs w:val="22"/>
        </w:rPr>
        <w:t>Osoba posiadająca odpowiednie kwalifikacje i upoważniona przez organizacja antydopingową do pobierania od zawodnika próbek krwi.</w:t>
      </w:r>
    </w:p>
    <w:p w:rsidR="00401366" w:rsidRPr="00FF69E4" w:rsidRDefault="00401366" w:rsidP="00374E3E">
      <w:pPr>
        <w:pStyle w:val="Tekstpodstawowy"/>
        <w:spacing w:line="276" w:lineRule="auto"/>
        <w:rPr>
          <w:rFonts w:ascii="Cambria" w:hAnsi="Cambria"/>
          <w:b/>
          <w:bCs/>
          <w:sz w:val="22"/>
          <w:szCs w:val="22"/>
          <w:u w:val="single"/>
        </w:rPr>
      </w:pPr>
    </w:p>
    <w:p w:rsidR="00B02BB6" w:rsidRPr="00FF69E4" w:rsidRDefault="00B02BB6" w:rsidP="00374E3E">
      <w:pPr>
        <w:pStyle w:val="Tekstpodstawowy"/>
        <w:spacing w:line="276" w:lineRule="auto"/>
        <w:rPr>
          <w:rFonts w:ascii="Cambria" w:hAnsi="Cambria"/>
          <w:sz w:val="22"/>
          <w:szCs w:val="22"/>
        </w:rPr>
      </w:pPr>
      <w:r w:rsidRPr="00FF69E4">
        <w:rPr>
          <w:rFonts w:ascii="Cambria" w:hAnsi="Cambria"/>
          <w:b/>
          <w:bCs/>
          <w:sz w:val="22"/>
          <w:szCs w:val="22"/>
          <w:u w:val="single"/>
        </w:rPr>
        <w:t>Plan rozkładu badań</w:t>
      </w:r>
      <w:r w:rsidRPr="00FF69E4">
        <w:rPr>
          <w:rFonts w:ascii="Cambria" w:hAnsi="Cambria"/>
          <w:sz w:val="22"/>
          <w:szCs w:val="22"/>
        </w:rPr>
        <w:t>: Dokument sporządzony przez organizację antydopingową z planem badań zawodników podlegających organizacji antydopingowej, zgodnie z wymaganiami określonymi w Artykule 4 Międzynarodowego standardu badań i śledztw.</w:t>
      </w:r>
    </w:p>
    <w:p w:rsidR="00B02BB6" w:rsidRPr="00FF69E4" w:rsidRDefault="00B02BB6" w:rsidP="00374E3E">
      <w:pPr>
        <w:pStyle w:val="Tekstpodstawowy"/>
        <w:spacing w:line="276" w:lineRule="auto"/>
        <w:rPr>
          <w:rFonts w:ascii="Cambria" w:hAnsi="Cambria"/>
          <w:b/>
          <w:bCs/>
          <w:sz w:val="22"/>
          <w:szCs w:val="22"/>
          <w:u w:val="single"/>
        </w:rPr>
      </w:pPr>
    </w:p>
    <w:p w:rsidR="00DB1E68" w:rsidRPr="00FF69E4" w:rsidRDefault="00DB1E68" w:rsidP="00374E3E">
      <w:pPr>
        <w:pStyle w:val="Tekstpodstawowy"/>
        <w:spacing w:line="276" w:lineRule="auto"/>
        <w:rPr>
          <w:rFonts w:ascii="Cambria" w:hAnsi="Cambria"/>
          <w:bCs/>
          <w:sz w:val="22"/>
          <w:szCs w:val="22"/>
        </w:rPr>
      </w:pPr>
      <w:r w:rsidRPr="00FF69E4">
        <w:rPr>
          <w:rFonts w:ascii="Cambria" w:hAnsi="Cambria"/>
          <w:b/>
          <w:bCs/>
          <w:sz w:val="22"/>
          <w:szCs w:val="22"/>
          <w:u w:val="single"/>
        </w:rPr>
        <w:t>Pracownik kontroli antydopingowej:</w:t>
      </w:r>
      <w:r w:rsidRPr="00FF69E4">
        <w:rPr>
          <w:rFonts w:ascii="Cambria" w:hAnsi="Cambria"/>
          <w:bCs/>
          <w:sz w:val="22"/>
          <w:szCs w:val="22"/>
        </w:rPr>
        <w:t xml:space="preserve"> Osoba przeszkolona i upoważniona przez organizację antydopingową do wykonywania obowiązków pracownika kontroli antydopingowych określonych w Międzynarodowym standardzie badań i śledztw.</w:t>
      </w:r>
    </w:p>
    <w:p w:rsidR="00DB1E68" w:rsidRPr="00FF69E4" w:rsidRDefault="00DB1E68" w:rsidP="00374E3E">
      <w:pPr>
        <w:pStyle w:val="Tekstpodstawowy"/>
        <w:spacing w:line="276" w:lineRule="auto"/>
        <w:rPr>
          <w:rFonts w:ascii="Cambria" w:hAnsi="Cambria"/>
          <w:bCs/>
          <w:sz w:val="22"/>
          <w:szCs w:val="22"/>
        </w:rPr>
      </w:pPr>
    </w:p>
    <w:p w:rsidR="00401366" w:rsidRPr="00FF69E4" w:rsidRDefault="00401366" w:rsidP="00374E3E">
      <w:pPr>
        <w:pStyle w:val="Tekstpodstawowy"/>
        <w:spacing w:line="276" w:lineRule="auto"/>
        <w:rPr>
          <w:rFonts w:ascii="Cambria" w:hAnsi="Cambria"/>
          <w:sz w:val="22"/>
          <w:szCs w:val="22"/>
        </w:rPr>
      </w:pPr>
      <w:r w:rsidRPr="00FF69E4">
        <w:rPr>
          <w:rFonts w:ascii="Cambria" w:hAnsi="Cambria"/>
          <w:b/>
          <w:bCs/>
          <w:sz w:val="22"/>
          <w:szCs w:val="22"/>
          <w:u w:val="single"/>
        </w:rPr>
        <w:t>Pracownicy pobierający próbki:</w:t>
      </w:r>
      <w:r w:rsidRPr="00FF69E4">
        <w:rPr>
          <w:rFonts w:ascii="Cambria" w:hAnsi="Cambria"/>
          <w:b/>
          <w:bCs/>
          <w:sz w:val="22"/>
          <w:szCs w:val="22"/>
        </w:rPr>
        <w:t xml:space="preserve"> </w:t>
      </w:r>
      <w:r w:rsidRPr="00FF69E4">
        <w:rPr>
          <w:rFonts w:ascii="Cambria" w:hAnsi="Cambria"/>
          <w:sz w:val="22"/>
          <w:szCs w:val="22"/>
        </w:rPr>
        <w:t>Pojęcie określające wykwalifikowane osoby upoważnione przez organizacja antydopingowa, które mogą pobierać lub pomagać przy pobieraniu próbek.</w:t>
      </w:r>
    </w:p>
    <w:p w:rsidR="00DB1E68" w:rsidRPr="00FF69E4" w:rsidRDefault="00DB1E68" w:rsidP="00374E3E">
      <w:pPr>
        <w:pStyle w:val="Tekstpodstawowy"/>
        <w:spacing w:line="276" w:lineRule="auto"/>
        <w:rPr>
          <w:rFonts w:ascii="Cambria" w:hAnsi="Cambria"/>
          <w:b/>
          <w:bCs/>
          <w:sz w:val="22"/>
          <w:szCs w:val="22"/>
          <w:u w:val="single"/>
        </w:rPr>
      </w:pPr>
    </w:p>
    <w:p w:rsidR="00306955" w:rsidRPr="00FF69E4" w:rsidRDefault="00306955" w:rsidP="00374E3E">
      <w:pPr>
        <w:pStyle w:val="Tekstpodstawowy"/>
        <w:spacing w:line="276" w:lineRule="auto"/>
        <w:rPr>
          <w:rFonts w:ascii="Cambria" w:hAnsi="Cambria"/>
          <w:sz w:val="22"/>
          <w:szCs w:val="22"/>
        </w:rPr>
      </w:pPr>
      <w:r w:rsidRPr="00FF69E4">
        <w:rPr>
          <w:rFonts w:ascii="Cambria" w:hAnsi="Cambria"/>
          <w:b/>
          <w:bCs/>
          <w:sz w:val="22"/>
          <w:szCs w:val="22"/>
          <w:u w:val="single"/>
        </w:rPr>
        <w:t>Protokół z nieudanej próby</w:t>
      </w:r>
      <w:r w:rsidRPr="00FF69E4">
        <w:rPr>
          <w:rFonts w:ascii="Cambria" w:hAnsi="Cambria"/>
          <w:sz w:val="22"/>
          <w:szCs w:val="22"/>
        </w:rPr>
        <w:t>: Szczegółowy protokół raport nieudanej próby pobrania próbki od zawodnika zakwalifikowanego do zarejestrowanej grupy zawodników, zawierający datę próby, miejsca, w których próbę podjęto, dokładny czas przybycia i odejścia z miejsca, kroki podjęte na miejscu w celu odszukania zawodnika (w tym szczegóły na temat wszelkich kontaktów ze stronami trzecimi) oraz wszystkie inne istotne szczegóły na temat próby.</w:t>
      </w:r>
    </w:p>
    <w:p w:rsidR="00306955" w:rsidRPr="00FF69E4" w:rsidRDefault="00306955" w:rsidP="00374E3E">
      <w:pPr>
        <w:pStyle w:val="Tekstpodstawowy"/>
        <w:spacing w:line="276" w:lineRule="auto"/>
        <w:rPr>
          <w:rFonts w:ascii="Cambria" w:hAnsi="Cambria"/>
          <w:b/>
          <w:bCs/>
          <w:sz w:val="22"/>
          <w:szCs w:val="22"/>
          <w:u w:val="single"/>
        </w:rPr>
      </w:pPr>
    </w:p>
    <w:p w:rsidR="00E120A0" w:rsidRPr="00FF69E4" w:rsidRDefault="00E120A0" w:rsidP="00374E3E">
      <w:pPr>
        <w:pStyle w:val="Tekstpodstawowy"/>
        <w:spacing w:line="276" w:lineRule="auto"/>
        <w:rPr>
          <w:rFonts w:ascii="Cambria" w:hAnsi="Cambria"/>
          <w:bCs/>
          <w:sz w:val="22"/>
          <w:szCs w:val="22"/>
        </w:rPr>
      </w:pPr>
      <w:r w:rsidRPr="00FF69E4">
        <w:rPr>
          <w:rFonts w:ascii="Cambria" w:hAnsi="Cambria"/>
          <w:b/>
          <w:bCs/>
          <w:sz w:val="22"/>
          <w:szCs w:val="22"/>
          <w:u w:val="single"/>
        </w:rPr>
        <w:t>Próba losowa:</w:t>
      </w:r>
      <w:r w:rsidRPr="00FF69E4">
        <w:rPr>
          <w:rFonts w:ascii="Cambria" w:hAnsi="Cambria"/>
          <w:bCs/>
          <w:sz w:val="22"/>
          <w:szCs w:val="22"/>
        </w:rPr>
        <w:t xml:space="preserve"> Wybór zawodnika do badań, które nie są badaniami ukierunkowanymi.</w:t>
      </w:r>
    </w:p>
    <w:p w:rsidR="00E120A0" w:rsidRPr="00FF69E4" w:rsidRDefault="00E120A0" w:rsidP="00374E3E">
      <w:pPr>
        <w:pStyle w:val="Tekstpodstawowy"/>
        <w:spacing w:line="276" w:lineRule="auto"/>
        <w:rPr>
          <w:rFonts w:ascii="Cambria" w:hAnsi="Cambria"/>
          <w:b/>
          <w:bCs/>
          <w:sz w:val="22"/>
          <w:szCs w:val="22"/>
          <w:u w:val="single"/>
        </w:rPr>
      </w:pPr>
    </w:p>
    <w:p w:rsidR="00B02BB6" w:rsidRPr="00FF69E4" w:rsidRDefault="00B02BB6" w:rsidP="00374E3E">
      <w:pPr>
        <w:pStyle w:val="Tekstpodstawowy"/>
        <w:spacing w:line="276" w:lineRule="auto"/>
        <w:rPr>
          <w:rFonts w:ascii="Cambria" w:hAnsi="Cambria"/>
          <w:sz w:val="22"/>
          <w:szCs w:val="22"/>
        </w:rPr>
      </w:pPr>
      <w:r w:rsidRPr="00FF69E4">
        <w:rPr>
          <w:rFonts w:ascii="Cambria" w:hAnsi="Cambria"/>
          <w:b/>
          <w:bCs/>
          <w:sz w:val="22"/>
          <w:szCs w:val="22"/>
          <w:u w:val="single"/>
        </w:rPr>
        <w:t>Sesja pobierania próbek:</w:t>
      </w:r>
      <w:r w:rsidRPr="00FF69E4">
        <w:rPr>
          <w:rFonts w:ascii="Cambria" w:hAnsi="Cambria"/>
          <w:b/>
          <w:bCs/>
          <w:sz w:val="22"/>
          <w:szCs w:val="22"/>
        </w:rPr>
        <w:t xml:space="preserve"> </w:t>
      </w:r>
      <w:r w:rsidRPr="00FF69E4">
        <w:rPr>
          <w:rFonts w:ascii="Cambria" w:hAnsi="Cambria"/>
          <w:sz w:val="22"/>
          <w:szCs w:val="22"/>
        </w:rPr>
        <w:t xml:space="preserve">Wszystkie kolejne działania, które obejmują zawodnika od momentu powiadomienia do opuszczenia przez zawodnika </w:t>
      </w:r>
      <w:r w:rsidR="00A91229" w:rsidRPr="00FF69E4">
        <w:rPr>
          <w:rFonts w:ascii="Cambria" w:hAnsi="Cambria"/>
          <w:sz w:val="22"/>
          <w:szCs w:val="22"/>
        </w:rPr>
        <w:t>stacji kontroli antydopingowej</w:t>
      </w:r>
      <w:r w:rsidRPr="00FF69E4">
        <w:rPr>
          <w:rFonts w:ascii="Cambria" w:hAnsi="Cambria"/>
          <w:sz w:val="22"/>
          <w:szCs w:val="22"/>
        </w:rPr>
        <w:t xml:space="preserve"> po pobraniu od niego próbki/próbek.</w:t>
      </w:r>
    </w:p>
    <w:p w:rsidR="00B02BB6" w:rsidRPr="00FF69E4" w:rsidRDefault="00B02BB6" w:rsidP="00374E3E">
      <w:pPr>
        <w:pStyle w:val="Tekstpodstawowy"/>
        <w:spacing w:line="276" w:lineRule="auto"/>
        <w:rPr>
          <w:rFonts w:ascii="Cambria" w:hAnsi="Cambria"/>
          <w:b/>
          <w:bCs/>
          <w:sz w:val="22"/>
          <w:szCs w:val="22"/>
          <w:u w:val="single"/>
        </w:rPr>
      </w:pPr>
    </w:p>
    <w:p w:rsidR="00DB1E68" w:rsidRPr="00FF69E4" w:rsidRDefault="00DB1E68" w:rsidP="00374E3E">
      <w:pPr>
        <w:pStyle w:val="Tekstpodstawowy"/>
        <w:spacing w:line="276" w:lineRule="auto"/>
        <w:rPr>
          <w:rFonts w:ascii="Cambria" w:hAnsi="Cambria"/>
          <w:sz w:val="22"/>
          <w:szCs w:val="22"/>
        </w:rPr>
      </w:pPr>
      <w:r w:rsidRPr="00FF69E4">
        <w:rPr>
          <w:rFonts w:ascii="Cambria" w:hAnsi="Cambria"/>
          <w:b/>
          <w:bCs/>
          <w:sz w:val="22"/>
          <w:szCs w:val="22"/>
          <w:u w:val="single"/>
        </w:rPr>
        <w:t xml:space="preserve">Stacja kontroli </w:t>
      </w:r>
      <w:r w:rsidR="006C33A6" w:rsidRPr="00FF69E4">
        <w:rPr>
          <w:rFonts w:ascii="Cambria" w:hAnsi="Cambria"/>
          <w:b/>
          <w:bCs/>
          <w:sz w:val="22"/>
          <w:szCs w:val="22"/>
          <w:u w:val="single"/>
        </w:rPr>
        <w:t>anty</w:t>
      </w:r>
      <w:r w:rsidRPr="00FF69E4">
        <w:rPr>
          <w:rFonts w:ascii="Cambria" w:hAnsi="Cambria"/>
          <w:b/>
          <w:bCs/>
          <w:sz w:val="22"/>
          <w:szCs w:val="22"/>
          <w:u w:val="single"/>
        </w:rPr>
        <w:t>dopingowej:</w:t>
      </w:r>
      <w:r w:rsidRPr="00FF69E4">
        <w:rPr>
          <w:rFonts w:ascii="Cambria" w:hAnsi="Cambria"/>
          <w:b/>
          <w:bCs/>
          <w:sz w:val="22"/>
          <w:szCs w:val="22"/>
        </w:rPr>
        <w:t xml:space="preserve"> </w:t>
      </w:r>
      <w:r w:rsidRPr="00FF69E4">
        <w:rPr>
          <w:rFonts w:ascii="Cambria" w:hAnsi="Cambria"/>
          <w:sz w:val="22"/>
          <w:szCs w:val="22"/>
        </w:rPr>
        <w:t>Miejsce, w którym dokonuje się pobrania próbek.</w:t>
      </w:r>
    </w:p>
    <w:p w:rsidR="00DB1E68" w:rsidRPr="00FF69E4" w:rsidRDefault="00DB1E68" w:rsidP="00374E3E">
      <w:pPr>
        <w:pStyle w:val="Tekstpodstawowy"/>
        <w:spacing w:line="276" w:lineRule="auto"/>
        <w:rPr>
          <w:rFonts w:ascii="Cambria" w:hAnsi="Cambria"/>
          <w:b/>
          <w:bCs/>
          <w:sz w:val="22"/>
          <w:szCs w:val="22"/>
          <w:u w:val="single"/>
        </w:rPr>
      </w:pPr>
    </w:p>
    <w:p w:rsidR="00DB1E68" w:rsidRPr="00FF69E4" w:rsidRDefault="00DB1E68" w:rsidP="00374E3E">
      <w:pPr>
        <w:pStyle w:val="Tekstpodstawowy"/>
        <w:spacing w:line="276" w:lineRule="auto"/>
        <w:rPr>
          <w:rFonts w:ascii="Cambria" w:hAnsi="Cambria"/>
          <w:sz w:val="22"/>
          <w:szCs w:val="22"/>
        </w:rPr>
      </w:pPr>
      <w:r w:rsidRPr="00FF69E4">
        <w:rPr>
          <w:rFonts w:ascii="Cambria" w:hAnsi="Cambria"/>
          <w:b/>
          <w:bCs/>
          <w:sz w:val="22"/>
          <w:szCs w:val="22"/>
          <w:u w:val="single"/>
        </w:rPr>
        <w:t>System dozoru/łańcuch dowodowy:</w:t>
      </w:r>
      <w:r w:rsidRPr="00FF69E4">
        <w:rPr>
          <w:rFonts w:ascii="Cambria" w:hAnsi="Cambria"/>
          <w:b/>
          <w:bCs/>
          <w:sz w:val="22"/>
          <w:szCs w:val="22"/>
        </w:rPr>
        <w:t xml:space="preserve"> </w:t>
      </w:r>
      <w:r w:rsidRPr="00FF69E4">
        <w:rPr>
          <w:rFonts w:ascii="Cambria" w:hAnsi="Cambria"/>
          <w:sz w:val="22"/>
          <w:szCs w:val="22"/>
        </w:rPr>
        <w:t>Osoby lub organizacje, które są odpowiedzialne za próbkę od momentu jej pobrania do momentu otrzymania próbki przez laboratorium do analizy.</w:t>
      </w:r>
    </w:p>
    <w:p w:rsidR="00A71717" w:rsidRPr="00FF69E4" w:rsidRDefault="00A71717" w:rsidP="00374E3E">
      <w:pPr>
        <w:spacing w:line="276" w:lineRule="auto"/>
        <w:rPr>
          <w:rFonts w:ascii="Cambria" w:hAnsi="Cambria"/>
          <w:sz w:val="22"/>
          <w:szCs w:val="22"/>
        </w:rPr>
      </w:pPr>
    </w:p>
    <w:p w:rsidR="00A71717" w:rsidRPr="00FF69E4" w:rsidRDefault="00A71717" w:rsidP="00374E3E">
      <w:pPr>
        <w:pStyle w:val="Tekstpodstawowy"/>
        <w:spacing w:line="276" w:lineRule="auto"/>
        <w:rPr>
          <w:rFonts w:ascii="Cambria" w:hAnsi="Cambria"/>
          <w:sz w:val="22"/>
          <w:szCs w:val="22"/>
        </w:rPr>
      </w:pPr>
      <w:r w:rsidRPr="00FF69E4">
        <w:rPr>
          <w:rFonts w:ascii="Cambria" w:hAnsi="Cambria"/>
          <w:b/>
          <w:bCs/>
          <w:sz w:val="22"/>
          <w:szCs w:val="22"/>
          <w:u w:val="single"/>
        </w:rPr>
        <w:t>Urządzenia do pobierania próbek:</w:t>
      </w:r>
      <w:r w:rsidRPr="00FF69E4">
        <w:rPr>
          <w:rFonts w:ascii="Cambria" w:hAnsi="Cambria"/>
          <w:b/>
          <w:bCs/>
          <w:sz w:val="22"/>
          <w:szCs w:val="22"/>
        </w:rPr>
        <w:t xml:space="preserve"> </w:t>
      </w:r>
      <w:r w:rsidRPr="00FF69E4">
        <w:rPr>
          <w:rFonts w:ascii="Cambria" w:hAnsi="Cambria"/>
          <w:sz w:val="22"/>
          <w:szCs w:val="22"/>
        </w:rPr>
        <w:t>Pojemniki lub przyrządy używane do bezpośredniego pobierania lub przechowywania próbki pobranej od zawodnika w dowolnym momencie procesu pobierania próbek. Urządzenia do pobierania próbek muszą obejmować co najmniej:</w:t>
      </w:r>
    </w:p>
    <w:p w:rsidR="00A71717" w:rsidRPr="00FF69E4" w:rsidRDefault="00A71717" w:rsidP="00374E3E">
      <w:pPr>
        <w:pStyle w:val="Tekstpodstawowy"/>
        <w:numPr>
          <w:ilvl w:val="0"/>
          <w:numId w:val="2"/>
        </w:numPr>
        <w:spacing w:line="276" w:lineRule="auto"/>
        <w:rPr>
          <w:rFonts w:ascii="Cambria" w:hAnsi="Cambria"/>
          <w:sz w:val="22"/>
          <w:szCs w:val="22"/>
        </w:rPr>
      </w:pPr>
      <w:r w:rsidRPr="00FF69E4">
        <w:rPr>
          <w:rFonts w:ascii="Cambria" w:hAnsi="Cambria"/>
          <w:sz w:val="22"/>
          <w:szCs w:val="22"/>
        </w:rPr>
        <w:t>do pobierania próbek moczu:</w:t>
      </w:r>
    </w:p>
    <w:p w:rsidR="00A71717" w:rsidRPr="00FF69E4" w:rsidRDefault="00A71717" w:rsidP="00374E3E">
      <w:pPr>
        <w:pStyle w:val="Tekstpodstawowy"/>
        <w:spacing w:line="276" w:lineRule="auto"/>
        <w:ind w:left="1260" w:hanging="192"/>
        <w:rPr>
          <w:rFonts w:ascii="Cambria" w:hAnsi="Cambria"/>
          <w:sz w:val="22"/>
          <w:szCs w:val="22"/>
        </w:rPr>
      </w:pPr>
      <w:r w:rsidRPr="00FF69E4">
        <w:rPr>
          <w:rFonts w:ascii="Cambria" w:hAnsi="Cambria"/>
          <w:sz w:val="22"/>
          <w:szCs w:val="22"/>
        </w:rPr>
        <w:t>- naczynia do pobierania próbek moczu w chwili jego wydalania z organizmu zawodnika;</w:t>
      </w:r>
    </w:p>
    <w:p w:rsidR="00A71717" w:rsidRPr="00FF69E4" w:rsidRDefault="00A71717" w:rsidP="00374E3E">
      <w:pPr>
        <w:pStyle w:val="Tekstpodstawowy"/>
        <w:spacing w:line="276" w:lineRule="auto"/>
        <w:ind w:left="1260" w:hanging="192"/>
        <w:rPr>
          <w:rFonts w:ascii="Cambria" w:hAnsi="Cambria"/>
          <w:sz w:val="22"/>
          <w:szCs w:val="22"/>
        </w:rPr>
      </w:pPr>
      <w:r w:rsidRPr="00FF69E4">
        <w:rPr>
          <w:rFonts w:ascii="Cambria" w:hAnsi="Cambria"/>
          <w:sz w:val="22"/>
          <w:szCs w:val="22"/>
        </w:rPr>
        <w:t>-</w:t>
      </w:r>
      <w:r w:rsidRPr="00FF69E4">
        <w:rPr>
          <w:rFonts w:ascii="Cambria" w:hAnsi="Cambria"/>
          <w:sz w:val="22"/>
          <w:szCs w:val="22"/>
        </w:rPr>
        <w:tab/>
        <w:t>odpowiednie zestawy do przechowywania w bezpieczny sposób częściowych próbek do czasu, aż zawodnik będzie w stanie oddać dodatkową ilość moczu; oraz</w:t>
      </w:r>
    </w:p>
    <w:p w:rsidR="00A71717" w:rsidRPr="00FF69E4" w:rsidRDefault="00A71717" w:rsidP="00374E3E">
      <w:pPr>
        <w:pStyle w:val="Tekstpodstawowy"/>
        <w:spacing w:line="276" w:lineRule="auto"/>
        <w:ind w:left="1260" w:hanging="192"/>
        <w:rPr>
          <w:rFonts w:ascii="Cambria" w:hAnsi="Cambria"/>
          <w:sz w:val="22"/>
          <w:szCs w:val="22"/>
        </w:rPr>
      </w:pPr>
      <w:r w:rsidRPr="00FF69E4">
        <w:rPr>
          <w:rFonts w:ascii="Cambria" w:hAnsi="Cambria"/>
          <w:sz w:val="22"/>
          <w:szCs w:val="22"/>
        </w:rPr>
        <w:t>- butelki, które można szczelnie zamknąć i na których można zobaczyć próby otwierania oraz zamknięcia do zabezpieczenia próbek moczu</w:t>
      </w:r>
    </w:p>
    <w:p w:rsidR="00A71717" w:rsidRPr="00FF69E4" w:rsidRDefault="00A71717" w:rsidP="00374E3E">
      <w:pPr>
        <w:pStyle w:val="Tekstpodstawowy"/>
        <w:numPr>
          <w:ilvl w:val="0"/>
          <w:numId w:val="2"/>
        </w:numPr>
        <w:spacing w:line="276" w:lineRule="auto"/>
        <w:rPr>
          <w:rFonts w:ascii="Cambria" w:hAnsi="Cambria"/>
          <w:sz w:val="22"/>
          <w:szCs w:val="22"/>
        </w:rPr>
      </w:pPr>
      <w:r w:rsidRPr="00FF69E4">
        <w:rPr>
          <w:rFonts w:ascii="Cambria" w:hAnsi="Cambria"/>
          <w:sz w:val="22"/>
          <w:szCs w:val="22"/>
        </w:rPr>
        <w:t>do pobierania próbek krwi:</w:t>
      </w:r>
    </w:p>
    <w:p w:rsidR="00A71717" w:rsidRPr="00FF69E4" w:rsidRDefault="00A71717" w:rsidP="00374E3E">
      <w:pPr>
        <w:pStyle w:val="Tekstpodstawowy"/>
        <w:spacing w:line="276" w:lineRule="auto"/>
        <w:ind w:left="1260" w:hanging="180"/>
        <w:rPr>
          <w:rFonts w:ascii="Cambria" w:hAnsi="Cambria"/>
          <w:sz w:val="22"/>
          <w:szCs w:val="22"/>
        </w:rPr>
      </w:pPr>
      <w:r w:rsidRPr="00FF69E4">
        <w:rPr>
          <w:rFonts w:ascii="Cambria" w:hAnsi="Cambria"/>
          <w:sz w:val="22"/>
          <w:szCs w:val="22"/>
        </w:rPr>
        <w:t>-</w:t>
      </w:r>
      <w:r w:rsidRPr="00FF69E4">
        <w:rPr>
          <w:rFonts w:ascii="Cambria" w:hAnsi="Cambria"/>
          <w:sz w:val="22"/>
          <w:szCs w:val="22"/>
        </w:rPr>
        <w:tab/>
        <w:t>igły do pobierania próbek krwi</w:t>
      </w:r>
    </w:p>
    <w:p w:rsidR="00A71717" w:rsidRPr="00FF69E4" w:rsidRDefault="00A71717" w:rsidP="00374E3E">
      <w:pPr>
        <w:pStyle w:val="Tekstpodstawowy"/>
        <w:spacing w:line="276" w:lineRule="auto"/>
        <w:ind w:left="1260" w:hanging="180"/>
        <w:rPr>
          <w:rFonts w:ascii="Cambria" w:hAnsi="Cambria"/>
          <w:sz w:val="22"/>
          <w:szCs w:val="22"/>
        </w:rPr>
      </w:pPr>
      <w:r w:rsidRPr="00FF69E4">
        <w:rPr>
          <w:rFonts w:ascii="Cambria" w:hAnsi="Cambria"/>
          <w:sz w:val="22"/>
          <w:szCs w:val="22"/>
        </w:rPr>
        <w:lastRenderedPageBreak/>
        <w:t>-</w:t>
      </w:r>
      <w:r w:rsidRPr="00FF69E4">
        <w:rPr>
          <w:rFonts w:ascii="Cambria" w:hAnsi="Cambria"/>
          <w:sz w:val="22"/>
          <w:szCs w:val="22"/>
        </w:rPr>
        <w:tab/>
        <w:t>probówki, które można szczelnie zamknąć i na których można zobaczyć próby otwierania do przechowywania próbek krwi.</w:t>
      </w:r>
    </w:p>
    <w:p w:rsidR="00DB1E68" w:rsidRPr="00FF69E4" w:rsidRDefault="00DB1E68" w:rsidP="00374E3E">
      <w:pPr>
        <w:spacing w:line="276" w:lineRule="auto"/>
        <w:rPr>
          <w:rFonts w:ascii="Cambria" w:hAnsi="Cambria"/>
          <w:sz w:val="22"/>
          <w:szCs w:val="22"/>
        </w:rPr>
      </w:pPr>
    </w:p>
    <w:p w:rsidR="004A52DE" w:rsidRPr="00FF69E4" w:rsidRDefault="004A52DE" w:rsidP="00374E3E">
      <w:pPr>
        <w:pStyle w:val="Tekstpodstawowy"/>
        <w:spacing w:line="276" w:lineRule="auto"/>
        <w:rPr>
          <w:rFonts w:ascii="Cambria" w:hAnsi="Cambria"/>
          <w:b/>
          <w:bCs/>
          <w:sz w:val="22"/>
          <w:szCs w:val="22"/>
        </w:rPr>
      </w:pPr>
    </w:p>
    <w:p w:rsidR="00EA77E6" w:rsidRPr="00FF69E4" w:rsidRDefault="00A053B9" w:rsidP="00374E3E">
      <w:pPr>
        <w:pStyle w:val="Tekstpodstawowy"/>
        <w:spacing w:line="276" w:lineRule="auto"/>
        <w:rPr>
          <w:rFonts w:ascii="Cambria" w:hAnsi="Cambria"/>
          <w:sz w:val="22"/>
          <w:szCs w:val="22"/>
        </w:rPr>
      </w:pPr>
      <w:r w:rsidRPr="00FF69E4">
        <w:rPr>
          <w:rFonts w:ascii="Cambria" w:hAnsi="Cambria"/>
          <w:b/>
          <w:bCs/>
          <w:sz w:val="22"/>
          <w:szCs w:val="22"/>
        </w:rPr>
        <w:t>3.3</w:t>
      </w:r>
      <w:r w:rsidRPr="00FF69E4">
        <w:rPr>
          <w:rFonts w:ascii="Cambria" w:hAnsi="Cambria"/>
          <w:b/>
          <w:bCs/>
          <w:sz w:val="22"/>
          <w:szCs w:val="22"/>
        </w:rPr>
        <w:tab/>
        <w:t>Interpretacja</w:t>
      </w:r>
      <w:r w:rsidR="00306955" w:rsidRPr="00FF69E4">
        <w:rPr>
          <w:rFonts w:ascii="Cambria" w:hAnsi="Cambria"/>
          <w:b/>
          <w:bCs/>
          <w:sz w:val="22"/>
          <w:szCs w:val="22"/>
        </w:rPr>
        <w:t>:</w:t>
      </w:r>
    </w:p>
    <w:p w:rsidR="00EA77E6" w:rsidRPr="00FF69E4" w:rsidRDefault="00EA77E6" w:rsidP="00374E3E">
      <w:pPr>
        <w:pStyle w:val="Tekstpodstawowy"/>
        <w:spacing w:line="276" w:lineRule="auto"/>
        <w:rPr>
          <w:rFonts w:ascii="Cambria" w:hAnsi="Cambria"/>
          <w:sz w:val="22"/>
          <w:szCs w:val="22"/>
        </w:rPr>
      </w:pPr>
    </w:p>
    <w:p w:rsidR="00EA77E6" w:rsidRPr="00FF69E4" w:rsidRDefault="00FC5183" w:rsidP="00374E3E">
      <w:pPr>
        <w:pStyle w:val="Tekstpodstawowy"/>
        <w:numPr>
          <w:ilvl w:val="2"/>
          <w:numId w:val="23"/>
        </w:numPr>
        <w:tabs>
          <w:tab w:val="clear" w:pos="720"/>
        </w:tabs>
        <w:spacing w:line="276" w:lineRule="auto"/>
        <w:ind w:left="0" w:firstLine="0"/>
        <w:rPr>
          <w:rFonts w:ascii="Cambria" w:hAnsi="Cambria"/>
          <w:sz w:val="22"/>
          <w:szCs w:val="22"/>
        </w:rPr>
      </w:pPr>
      <w:r w:rsidRPr="00FF69E4">
        <w:rPr>
          <w:rFonts w:ascii="Cambria" w:hAnsi="Cambria"/>
          <w:sz w:val="22"/>
          <w:szCs w:val="22"/>
        </w:rPr>
        <w:t>Jeżeli</w:t>
      </w:r>
      <w:r w:rsidR="00A053B9" w:rsidRPr="00FF69E4">
        <w:rPr>
          <w:rFonts w:ascii="Cambria" w:hAnsi="Cambria"/>
          <w:sz w:val="22"/>
          <w:szCs w:val="22"/>
        </w:rPr>
        <w:t xml:space="preserve"> nie określono inaczej, odwołania w niniejszym dokumencie do </w:t>
      </w:r>
      <w:r w:rsidR="00306955" w:rsidRPr="00FF69E4">
        <w:rPr>
          <w:rFonts w:ascii="Cambria" w:hAnsi="Cambria"/>
          <w:sz w:val="22"/>
          <w:szCs w:val="22"/>
        </w:rPr>
        <w:t>Artykułów</w:t>
      </w:r>
      <w:r w:rsidR="00A053B9" w:rsidRPr="00FF69E4">
        <w:rPr>
          <w:rFonts w:ascii="Cambria" w:hAnsi="Cambria"/>
          <w:sz w:val="22"/>
          <w:szCs w:val="22"/>
        </w:rPr>
        <w:t xml:space="preserve"> są odwołaniami do </w:t>
      </w:r>
      <w:r w:rsidR="00306955" w:rsidRPr="00FF69E4">
        <w:rPr>
          <w:rFonts w:ascii="Cambria" w:hAnsi="Cambria"/>
          <w:sz w:val="22"/>
          <w:szCs w:val="22"/>
        </w:rPr>
        <w:t>artykułów</w:t>
      </w:r>
      <w:r w:rsidR="00A053B9" w:rsidRPr="00FF69E4">
        <w:rPr>
          <w:rFonts w:ascii="Cambria" w:hAnsi="Cambria"/>
          <w:sz w:val="22"/>
          <w:szCs w:val="22"/>
        </w:rPr>
        <w:t xml:space="preserve"> niniejszego Międzynarodowego </w:t>
      </w:r>
      <w:r w:rsidR="00306955" w:rsidRPr="00FF69E4">
        <w:rPr>
          <w:rFonts w:ascii="Cambria" w:hAnsi="Cambria"/>
          <w:sz w:val="22"/>
          <w:szCs w:val="22"/>
        </w:rPr>
        <w:t>s</w:t>
      </w:r>
      <w:r w:rsidR="00A053B9" w:rsidRPr="00FF69E4">
        <w:rPr>
          <w:rFonts w:ascii="Cambria" w:hAnsi="Cambria"/>
          <w:sz w:val="22"/>
          <w:szCs w:val="22"/>
        </w:rPr>
        <w:t xml:space="preserve">tandardu </w:t>
      </w:r>
      <w:r w:rsidR="00306955" w:rsidRPr="00FF69E4">
        <w:rPr>
          <w:rFonts w:ascii="Cambria" w:hAnsi="Cambria"/>
          <w:sz w:val="22"/>
          <w:szCs w:val="22"/>
        </w:rPr>
        <w:t>b</w:t>
      </w:r>
      <w:r w:rsidR="00A053B9" w:rsidRPr="00FF69E4">
        <w:rPr>
          <w:rFonts w:ascii="Cambria" w:hAnsi="Cambria"/>
          <w:sz w:val="22"/>
          <w:szCs w:val="22"/>
        </w:rPr>
        <w:t>adań</w:t>
      </w:r>
      <w:r w:rsidR="00306955" w:rsidRPr="00FF69E4">
        <w:rPr>
          <w:rFonts w:ascii="Cambria" w:hAnsi="Cambria"/>
          <w:sz w:val="22"/>
          <w:szCs w:val="22"/>
        </w:rPr>
        <w:t xml:space="preserve"> i śledztw</w:t>
      </w:r>
      <w:r w:rsidR="00A053B9" w:rsidRPr="00FF69E4">
        <w:rPr>
          <w:rFonts w:ascii="Cambria" w:hAnsi="Cambria"/>
          <w:sz w:val="22"/>
          <w:szCs w:val="22"/>
        </w:rPr>
        <w:t>.</w:t>
      </w:r>
    </w:p>
    <w:p w:rsidR="00EA77E6" w:rsidRPr="00FF69E4" w:rsidRDefault="00EA77E6" w:rsidP="00374E3E">
      <w:pPr>
        <w:pStyle w:val="Tekstpodstawowy"/>
        <w:spacing w:line="276" w:lineRule="auto"/>
        <w:rPr>
          <w:rFonts w:ascii="Cambria" w:hAnsi="Cambria"/>
          <w:sz w:val="22"/>
          <w:szCs w:val="22"/>
        </w:rPr>
      </w:pPr>
    </w:p>
    <w:p w:rsidR="00EA77E6" w:rsidRPr="00FF69E4" w:rsidRDefault="00A053B9" w:rsidP="00374E3E">
      <w:pPr>
        <w:pStyle w:val="Tekstpodstawowy"/>
        <w:numPr>
          <w:ilvl w:val="2"/>
          <w:numId w:val="23"/>
        </w:numPr>
        <w:tabs>
          <w:tab w:val="clear" w:pos="720"/>
        </w:tabs>
        <w:spacing w:line="276" w:lineRule="auto"/>
        <w:ind w:left="0" w:firstLine="0"/>
        <w:rPr>
          <w:rFonts w:ascii="Cambria" w:hAnsi="Cambria"/>
          <w:sz w:val="22"/>
          <w:szCs w:val="22"/>
        </w:rPr>
      </w:pPr>
      <w:r w:rsidRPr="00FF69E4">
        <w:rPr>
          <w:rFonts w:ascii="Cambria" w:hAnsi="Cambria"/>
          <w:sz w:val="22"/>
          <w:szCs w:val="22"/>
        </w:rPr>
        <w:t xml:space="preserve">Komentarze do różnych postanowień </w:t>
      </w:r>
      <w:r w:rsidR="00767502" w:rsidRPr="00FF69E4">
        <w:rPr>
          <w:rFonts w:ascii="Cambria" w:hAnsi="Cambria"/>
          <w:sz w:val="22"/>
          <w:szCs w:val="22"/>
        </w:rPr>
        <w:t xml:space="preserve">Międzynarodowego standardu badań i śledztw </w:t>
      </w:r>
      <w:r w:rsidRPr="00FF69E4">
        <w:rPr>
          <w:rFonts w:ascii="Cambria" w:hAnsi="Cambria"/>
          <w:sz w:val="22"/>
          <w:szCs w:val="22"/>
        </w:rPr>
        <w:t>mają za zadanie pomóc w zrozumieniu i int</w:t>
      </w:r>
      <w:r w:rsidR="00306955" w:rsidRPr="00FF69E4">
        <w:rPr>
          <w:rFonts w:ascii="Cambria" w:hAnsi="Cambria"/>
          <w:sz w:val="22"/>
          <w:szCs w:val="22"/>
        </w:rPr>
        <w:t>erpretowaniu Międzynarodowego s</w:t>
      </w:r>
      <w:r w:rsidRPr="00FF69E4">
        <w:rPr>
          <w:rFonts w:ascii="Cambria" w:hAnsi="Cambria"/>
          <w:sz w:val="22"/>
          <w:szCs w:val="22"/>
        </w:rPr>
        <w:t>tandardu.</w:t>
      </w:r>
    </w:p>
    <w:p w:rsidR="00306955" w:rsidRPr="00FF69E4" w:rsidRDefault="00306955" w:rsidP="00374E3E">
      <w:pPr>
        <w:pStyle w:val="Tekstpodstawowy"/>
        <w:spacing w:line="276" w:lineRule="auto"/>
        <w:rPr>
          <w:rFonts w:ascii="Cambria" w:hAnsi="Cambria"/>
          <w:sz w:val="22"/>
          <w:szCs w:val="22"/>
        </w:rPr>
      </w:pPr>
    </w:p>
    <w:p w:rsidR="00306955" w:rsidRPr="00FF69E4" w:rsidRDefault="00306955" w:rsidP="00374E3E">
      <w:pPr>
        <w:pStyle w:val="Tekstpodstawowy"/>
        <w:spacing w:line="276" w:lineRule="auto"/>
        <w:rPr>
          <w:rFonts w:ascii="Cambria" w:hAnsi="Cambria"/>
          <w:sz w:val="22"/>
          <w:szCs w:val="22"/>
        </w:rPr>
      </w:pPr>
      <w:r w:rsidRPr="00FF69E4">
        <w:rPr>
          <w:rFonts w:ascii="Cambria" w:hAnsi="Cambria"/>
          <w:sz w:val="22"/>
          <w:szCs w:val="22"/>
        </w:rPr>
        <w:t>3.3.3</w:t>
      </w:r>
      <w:r w:rsidRPr="00FF69E4">
        <w:rPr>
          <w:rFonts w:ascii="Cambria" w:hAnsi="Cambria"/>
          <w:sz w:val="22"/>
          <w:szCs w:val="22"/>
        </w:rPr>
        <w:tab/>
        <w:t>Aneksy do Międzynarodowego standardu badań i śledztw mają taką samą moc obowiązującą, jak pozostały tekst Międzynarodowego standardu badań i śledztw.</w:t>
      </w:r>
    </w:p>
    <w:p w:rsidR="00306955" w:rsidRPr="00FF69E4" w:rsidRDefault="00306955" w:rsidP="00374E3E">
      <w:pPr>
        <w:pStyle w:val="Tekstpodstawowy"/>
        <w:spacing w:line="276" w:lineRule="auto"/>
        <w:rPr>
          <w:rFonts w:ascii="Cambria" w:hAnsi="Cambria"/>
          <w:sz w:val="22"/>
          <w:szCs w:val="22"/>
        </w:rPr>
      </w:pPr>
    </w:p>
    <w:p w:rsidR="00E5253B" w:rsidRPr="00FF69E4" w:rsidRDefault="00E5253B" w:rsidP="00374E3E">
      <w:pPr>
        <w:pStyle w:val="Tekstpodstawowy"/>
        <w:spacing w:line="276" w:lineRule="auto"/>
        <w:rPr>
          <w:rFonts w:ascii="Cambria" w:hAnsi="Cambria"/>
          <w:sz w:val="22"/>
          <w:szCs w:val="22"/>
        </w:rPr>
      </w:pPr>
      <w:r w:rsidRPr="00FF69E4">
        <w:rPr>
          <w:rFonts w:ascii="Cambria" w:hAnsi="Cambria"/>
          <w:sz w:val="22"/>
          <w:szCs w:val="22"/>
        </w:rPr>
        <w:t>3.3.4</w:t>
      </w:r>
      <w:r w:rsidRPr="00FF69E4">
        <w:rPr>
          <w:rFonts w:ascii="Cambria" w:hAnsi="Cambria"/>
          <w:sz w:val="22"/>
          <w:szCs w:val="22"/>
        </w:rPr>
        <w:tab/>
        <w:t>WADA sprawuje nadzór nad oficjalnym tekstem Mię</w:t>
      </w:r>
      <w:r w:rsidR="00036843" w:rsidRPr="00FF69E4">
        <w:rPr>
          <w:rFonts w:ascii="Cambria" w:hAnsi="Cambria"/>
          <w:sz w:val="22"/>
          <w:szCs w:val="22"/>
        </w:rPr>
        <w:t>dzynarodowego standardu badań i </w:t>
      </w:r>
      <w:r w:rsidRPr="00FF69E4">
        <w:rPr>
          <w:rFonts w:ascii="Cambria" w:hAnsi="Cambria"/>
          <w:sz w:val="22"/>
          <w:szCs w:val="22"/>
        </w:rPr>
        <w:t>śledztw. Standard jest publikowany w języku angielskim i francuskim. W przypadku sprzeczności pomiędzy wersjami angielską i francuską obowiązującą wersją jest wersja sporządzona w języku angielskim.</w:t>
      </w:r>
    </w:p>
    <w:p w:rsidR="00306955" w:rsidRPr="00FF69E4" w:rsidRDefault="00306955" w:rsidP="00374E3E">
      <w:pPr>
        <w:pStyle w:val="Tekstpodstawowy"/>
        <w:spacing w:line="276" w:lineRule="auto"/>
        <w:rPr>
          <w:rFonts w:ascii="Cambria" w:hAnsi="Cambria"/>
          <w:sz w:val="22"/>
          <w:szCs w:val="22"/>
        </w:rPr>
      </w:pPr>
    </w:p>
    <w:p w:rsidR="00EA77E6" w:rsidRPr="00FF69E4" w:rsidRDefault="00EA77E6" w:rsidP="00374E3E">
      <w:pPr>
        <w:pStyle w:val="Tekstpodstawowy"/>
        <w:spacing w:line="276" w:lineRule="auto"/>
        <w:jc w:val="left"/>
        <w:rPr>
          <w:rFonts w:ascii="Cambria" w:hAnsi="Cambria"/>
          <w:sz w:val="22"/>
          <w:szCs w:val="22"/>
        </w:rPr>
      </w:pPr>
    </w:p>
    <w:p w:rsidR="00EA77E6" w:rsidRPr="00FF69E4" w:rsidRDefault="00EA77E6" w:rsidP="00374E3E">
      <w:pPr>
        <w:pStyle w:val="Tekstpodstawowy"/>
        <w:spacing w:line="276" w:lineRule="auto"/>
        <w:jc w:val="left"/>
        <w:rPr>
          <w:rFonts w:ascii="Cambria" w:hAnsi="Cambria"/>
          <w:b/>
          <w:bCs/>
          <w:sz w:val="22"/>
          <w:szCs w:val="22"/>
          <w:u w:val="single"/>
        </w:rPr>
      </w:pPr>
    </w:p>
    <w:p w:rsidR="00EA77E6" w:rsidRPr="00FF69E4" w:rsidRDefault="00EA77E6" w:rsidP="00374E3E">
      <w:pPr>
        <w:pStyle w:val="Tekstpodstawowy"/>
        <w:spacing w:line="276" w:lineRule="auto"/>
        <w:jc w:val="left"/>
        <w:rPr>
          <w:rFonts w:ascii="Cambria" w:hAnsi="Cambria"/>
          <w:sz w:val="22"/>
          <w:szCs w:val="22"/>
        </w:rPr>
      </w:pPr>
    </w:p>
    <w:p w:rsidR="00EA77E6" w:rsidRPr="00FF69E4" w:rsidRDefault="00EA77E6" w:rsidP="00374E3E">
      <w:pPr>
        <w:pStyle w:val="Tekstpodstawowy"/>
        <w:spacing w:line="276" w:lineRule="auto"/>
        <w:rPr>
          <w:rFonts w:ascii="Cambria" w:hAnsi="Cambria"/>
          <w:sz w:val="22"/>
          <w:szCs w:val="22"/>
        </w:rPr>
      </w:pPr>
    </w:p>
    <w:p w:rsidR="00EA77E6" w:rsidRPr="00FF69E4" w:rsidRDefault="00A053B9" w:rsidP="00374E3E">
      <w:pPr>
        <w:pStyle w:val="Tekstpodstawowy"/>
        <w:spacing w:line="276" w:lineRule="auto"/>
        <w:outlineLvl w:val="0"/>
        <w:rPr>
          <w:rFonts w:ascii="Cambria" w:hAnsi="Cambria"/>
          <w:sz w:val="28"/>
          <w:szCs w:val="22"/>
        </w:rPr>
      </w:pPr>
      <w:r w:rsidRPr="00FF69E4">
        <w:rPr>
          <w:rFonts w:ascii="Cambria" w:hAnsi="Cambria"/>
          <w:sz w:val="22"/>
          <w:szCs w:val="22"/>
          <w:u w:val="single"/>
        </w:rPr>
        <w:br w:type="page"/>
      </w:r>
      <w:bookmarkStart w:id="216" w:name="_Toc404669835"/>
      <w:bookmarkStart w:id="217" w:name="_Toc404670349"/>
      <w:bookmarkStart w:id="218" w:name="_Toc404672774"/>
      <w:r w:rsidRPr="00FF69E4">
        <w:rPr>
          <w:rFonts w:ascii="Cambria" w:hAnsi="Cambria"/>
          <w:b/>
          <w:bCs/>
          <w:sz w:val="28"/>
          <w:szCs w:val="22"/>
        </w:rPr>
        <w:lastRenderedPageBreak/>
        <w:t>CZĘŚĆ DRUGA: STANDARDY BADANIA</w:t>
      </w:r>
      <w:bookmarkEnd w:id="216"/>
      <w:bookmarkEnd w:id="217"/>
      <w:bookmarkEnd w:id="218"/>
    </w:p>
    <w:p w:rsidR="00EA77E6" w:rsidRPr="00FF69E4" w:rsidRDefault="00EA77E6" w:rsidP="00374E3E">
      <w:pPr>
        <w:pStyle w:val="Tekstpodstawowy"/>
        <w:spacing w:line="276" w:lineRule="auto"/>
        <w:rPr>
          <w:rFonts w:ascii="Cambria" w:hAnsi="Cambria"/>
          <w:sz w:val="22"/>
          <w:szCs w:val="22"/>
        </w:rPr>
      </w:pPr>
    </w:p>
    <w:p w:rsidR="00EA77E6" w:rsidRPr="00FF69E4" w:rsidRDefault="00A053B9" w:rsidP="00374E3E">
      <w:pPr>
        <w:pStyle w:val="Tekstpodstawowy"/>
        <w:spacing w:line="276" w:lineRule="auto"/>
        <w:outlineLvl w:val="0"/>
        <w:rPr>
          <w:rFonts w:ascii="Cambria" w:hAnsi="Cambria"/>
          <w:sz w:val="22"/>
          <w:szCs w:val="22"/>
        </w:rPr>
      </w:pPr>
      <w:bookmarkStart w:id="219" w:name="_Toc404669836"/>
      <w:bookmarkStart w:id="220" w:name="_Toc404670350"/>
      <w:bookmarkStart w:id="221" w:name="_Toc404672775"/>
      <w:r w:rsidRPr="00FF69E4">
        <w:rPr>
          <w:rFonts w:ascii="Cambria" w:hAnsi="Cambria"/>
          <w:b/>
          <w:bCs/>
          <w:sz w:val="22"/>
          <w:szCs w:val="22"/>
        </w:rPr>
        <w:t>4.0</w:t>
      </w:r>
      <w:r w:rsidRPr="00FF69E4">
        <w:rPr>
          <w:rFonts w:ascii="Cambria" w:hAnsi="Cambria"/>
          <w:b/>
          <w:bCs/>
          <w:sz w:val="22"/>
          <w:szCs w:val="22"/>
        </w:rPr>
        <w:tab/>
        <w:t>Planowanie</w:t>
      </w:r>
      <w:r w:rsidR="00E5253B" w:rsidRPr="00FF69E4">
        <w:rPr>
          <w:rFonts w:ascii="Cambria" w:hAnsi="Cambria"/>
          <w:b/>
          <w:bCs/>
          <w:sz w:val="22"/>
          <w:szCs w:val="22"/>
        </w:rPr>
        <w:t xml:space="preserve"> skutecznych badań</w:t>
      </w:r>
      <w:bookmarkEnd w:id="219"/>
      <w:bookmarkEnd w:id="220"/>
      <w:bookmarkEnd w:id="221"/>
    </w:p>
    <w:p w:rsidR="00EA77E6" w:rsidRPr="00FF69E4" w:rsidRDefault="00EA77E6" w:rsidP="00374E3E">
      <w:pPr>
        <w:pStyle w:val="Tekstpodstawowy"/>
        <w:spacing w:line="276" w:lineRule="auto"/>
        <w:rPr>
          <w:rFonts w:ascii="Cambria" w:hAnsi="Cambria"/>
          <w:sz w:val="22"/>
          <w:szCs w:val="22"/>
        </w:rPr>
      </w:pPr>
    </w:p>
    <w:p w:rsidR="00EA77E6" w:rsidRPr="00FF69E4" w:rsidRDefault="00A053B9" w:rsidP="00374E3E">
      <w:pPr>
        <w:pStyle w:val="Tekstpodstawowy"/>
        <w:spacing w:line="276" w:lineRule="auto"/>
        <w:outlineLvl w:val="1"/>
        <w:rPr>
          <w:rFonts w:ascii="Cambria" w:hAnsi="Cambria"/>
          <w:sz w:val="22"/>
          <w:szCs w:val="22"/>
        </w:rPr>
      </w:pPr>
      <w:bookmarkStart w:id="222" w:name="_Toc404669837"/>
      <w:bookmarkStart w:id="223" w:name="_Toc404670351"/>
      <w:bookmarkStart w:id="224" w:name="_Toc404672776"/>
      <w:r w:rsidRPr="00FF69E4">
        <w:rPr>
          <w:rFonts w:ascii="Cambria" w:hAnsi="Cambria"/>
          <w:b/>
          <w:bCs/>
          <w:sz w:val="22"/>
          <w:szCs w:val="22"/>
        </w:rPr>
        <w:t>4.1</w:t>
      </w:r>
      <w:r w:rsidRPr="00FF69E4">
        <w:rPr>
          <w:rFonts w:ascii="Cambria" w:hAnsi="Cambria"/>
          <w:b/>
          <w:bCs/>
          <w:sz w:val="22"/>
          <w:szCs w:val="22"/>
        </w:rPr>
        <w:tab/>
        <w:t>Cel</w:t>
      </w:r>
      <w:bookmarkEnd w:id="222"/>
      <w:bookmarkEnd w:id="223"/>
      <w:bookmarkEnd w:id="224"/>
    </w:p>
    <w:p w:rsidR="00EA77E6" w:rsidRPr="00FF69E4" w:rsidRDefault="00EA77E6" w:rsidP="00374E3E">
      <w:pPr>
        <w:pStyle w:val="Tekstpodstawowy"/>
        <w:spacing w:line="276" w:lineRule="auto"/>
        <w:rPr>
          <w:rFonts w:ascii="Cambria" w:hAnsi="Cambria"/>
          <w:sz w:val="22"/>
          <w:szCs w:val="22"/>
        </w:rPr>
      </w:pPr>
    </w:p>
    <w:p w:rsidR="005F73F1" w:rsidRPr="00FF69E4" w:rsidRDefault="005F73F1" w:rsidP="00374E3E">
      <w:pPr>
        <w:pStyle w:val="Tekstpodstawowy"/>
        <w:spacing w:line="276" w:lineRule="auto"/>
        <w:rPr>
          <w:rFonts w:ascii="Cambria" w:hAnsi="Cambria"/>
          <w:sz w:val="22"/>
          <w:szCs w:val="22"/>
        </w:rPr>
      </w:pPr>
      <w:r w:rsidRPr="00FF69E4">
        <w:rPr>
          <w:rFonts w:ascii="Cambria" w:hAnsi="Cambria"/>
          <w:sz w:val="22"/>
          <w:szCs w:val="22"/>
        </w:rPr>
        <w:t>4.1.1</w:t>
      </w:r>
      <w:r w:rsidRPr="00FF69E4">
        <w:rPr>
          <w:rFonts w:ascii="Cambria" w:hAnsi="Cambria"/>
          <w:sz w:val="22"/>
          <w:szCs w:val="22"/>
        </w:rPr>
        <w:tab/>
        <w:t xml:space="preserve">Zgodnie z Artykułem 5.4 Kodeksu każda organizacja antydopingowa upoważniona do przeprowadzania badań </w:t>
      </w:r>
      <w:r w:rsidR="00A053B9" w:rsidRPr="00FF69E4">
        <w:rPr>
          <w:rFonts w:ascii="Cambria" w:hAnsi="Cambria"/>
          <w:sz w:val="22"/>
          <w:szCs w:val="22"/>
        </w:rPr>
        <w:t xml:space="preserve">musi opracować </w:t>
      </w:r>
      <w:r w:rsidRPr="00FF69E4">
        <w:rPr>
          <w:rFonts w:ascii="Cambria" w:hAnsi="Cambria"/>
          <w:sz w:val="22"/>
          <w:szCs w:val="22"/>
        </w:rPr>
        <w:t xml:space="preserve">i wdrożyć </w:t>
      </w:r>
      <w:r w:rsidR="00A053B9" w:rsidRPr="00FF69E4">
        <w:rPr>
          <w:rFonts w:ascii="Cambria" w:hAnsi="Cambria"/>
          <w:sz w:val="22"/>
          <w:szCs w:val="22"/>
        </w:rPr>
        <w:t xml:space="preserve">plan </w:t>
      </w:r>
      <w:r w:rsidRPr="00FF69E4">
        <w:rPr>
          <w:rFonts w:ascii="Cambria" w:hAnsi="Cambria"/>
          <w:sz w:val="22"/>
          <w:szCs w:val="22"/>
        </w:rPr>
        <w:t xml:space="preserve">badań proporcjonalny do ryzyka stosowania dopingu przez podlegających jej zawodników, który skutecznie odstrasza przed stosowaniem dopingu. Celem niniejszego ustępu (4.0) Międzynarodowego standardu badań i śledztw jest określenie etapów niezbędnych do przygotowania planu rozkładu badań spełniającego ten wymóg. </w:t>
      </w:r>
      <w:r w:rsidR="00452249" w:rsidRPr="00FF69E4">
        <w:rPr>
          <w:rFonts w:ascii="Cambria" w:hAnsi="Cambria"/>
          <w:sz w:val="22"/>
          <w:szCs w:val="22"/>
        </w:rPr>
        <w:t>W ramach takiego planu należy określić grupę zawodników w ramach programu antydopingowego organizacji antydopingowej oraz ocenić, które substancje zabronione i metody zabronione mogą być najczęściej nadużywane w sportach/dyscyplinach sportowych. Kolejny krok polega na ustaleniu tych sportów/dyscyplin sportowych, na które należy zwrócić szczególną uwagę oraz określić kategorie zawodników, różne rodzaje badań, rodzaje pobranych próbek oraz rodzaje analiz próbek.</w:t>
      </w:r>
    </w:p>
    <w:p w:rsidR="00EA77E6" w:rsidRPr="00FF69E4" w:rsidRDefault="00EA77E6" w:rsidP="00374E3E">
      <w:pPr>
        <w:pStyle w:val="Tekstpodstawowy"/>
        <w:spacing w:line="276" w:lineRule="auto"/>
        <w:rPr>
          <w:rFonts w:ascii="Cambria" w:hAnsi="Cambria"/>
          <w:sz w:val="22"/>
          <w:szCs w:val="22"/>
        </w:rPr>
      </w:pPr>
    </w:p>
    <w:p w:rsidR="00EA77E6" w:rsidRPr="00FF69E4" w:rsidRDefault="00452249" w:rsidP="00374E3E">
      <w:pPr>
        <w:pStyle w:val="Tekstpodstawowy"/>
        <w:spacing w:line="276" w:lineRule="auto"/>
        <w:rPr>
          <w:rFonts w:ascii="Cambria" w:hAnsi="Cambria"/>
          <w:sz w:val="22"/>
          <w:szCs w:val="22"/>
        </w:rPr>
      </w:pPr>
      <w:r w:rsidRPr="00FF69E4">
        <w:rPr>
          <w:rFonts w:ascii="Cambria" w:hAnsi="Cambria"/>
          <w:sz w:val="22"/>
          <w:szCs w:val="22"/>
        </w:rPr>
        <w:t>4.1.2</w:t>
      </w:r>
      <w:r w:rsidRPr="00FF69E4">
        <w:rPr>
          <w:rFonts w:ascii="Cambria" w:hAnsi="Cambria"/>
          <w:sz w:val="22"/>
          <w:szCs w:val="22"/>
        </w:rPr>
        <w:tab/>
      </w:r>
      <w:r w:rsidR="00ED7430" w:rsidRPr="00FF69E4">
        <w:rPr>
          <w:rFonts w:ascii="Cambria" w:hAnsi="Cambria"/>
          <w:sz w:val="22"/>
          <w:szCs w:val="22"/>
        </w:rPr>
        <w:t>Organizacja antydopingowa</w:t>
      </w:r>
      <w:r w:rsidR="00A053B9" w:rsidRPr="00FF69E4">
        <w:rPr>
          <w:rFonts w:ascii="Cambria" w:hAnsi="Cambria"/>
          <w:sz w:val="22"/>
          <w:szCs w:val="22"/>
        </w:rPr>
        <w:t xml:space="preserve">, aby personel pomocniczy </w:t>
      </w:r>
      <w:r w:rsidR="00767502" w:rsidRPr="00FF69E4">
        <w:rPr>
          <w:rFonts w:ascii="Cambria" w:hAnsi="Cambria"/>
          <w:sz w:val="22"/>
          <w:szCs w:val="22"/>
        </w:rPr>
        <w:t>zawodnika</w:t>
      </w:r>
      <w:r w:rsidR="00A053B9" w:rsidRPr="00FF69E4">
        <w:rPr>
          <w:rFonts w:ascii="Cambria" w:hAnsi="Cambria"/>
          <w:sz w:val="22"/>
          <w:szCs w:val="22"/>
        </w:rPr>
        <w:t xml:space="preserve"> i/lub każda inna osoba, która pozostaje w sprzeczności interesów nie uczestniczyła w planowaniu rozkładu badań dla ich </w:t>
      </w:r>
      <w:r w:rsidR="00767502" w:rsidRPr="00FF69E4">
        <w:rPr>
          <w:rFonts w:ascii="Cambria" w:hAnsi="Cambria"/>
          <w:sz w:val="22"/>
          <w:szCs w:val="22"/>
        </w:rPr>
        <w:t>zawodników</w:t>
      </w:r>
      <w:r w:rsidR="00A053B9" w:rsidRPr="00FF69E4">
        <w:rPr>
          <w:rFonts w:ascii="Cambria" w:hAnsi="Cambria"/>
          <w:sz w:val="22"/>
          <w:szCs w:val="22"/>
        </w:rPr>
        <w:t xml:space="preserve"> lub w procesie wyboru </w:t>
      </w:r>
      <w:r w:rsidR="00767502" w:rsidRPr="00FF69E4">
        <w:rPr>
          <w:rFonts w:ascii="Cambria" w:hAnsi="Cambria"/>
          <w:sz w:val="22"/>
          <w:szCs w:val="22"/>
        </w:rPr>
        <w:t>zawodników</w:t>
      </w:r>
      <w:r w:rsidR="00A053B9" w:rsidRPr="00FF69E4">
        <w:rPr>
          <w:rFonts w:ascii="Cambria" w:hAnsi="Cambria"/>
          <w:sz w:val="22"/>
          <w:szCs w:val="22"/>
        </w:rPr>
        <w:t xml:space="preserve"> do badań.</w:t>
      </w:r>
    </w:p>
    <w:p w:rsidR="00ED7430" w:rsidRPr="00FF69E4" w:rsidRDefault="00ED7430" w:rsidP="00374E3E">
      <w:pPr>
        <w:pStyle w:val="Tekstpodstawowy"/>
        <w:spacing w:line="276" w:lineRule="auto"/>
        <w:rPr>
          <w:rFonts w:ascii="Cambria" w:hAnsi="Cambria"/>
          <w:sz w:val="22"/>
          <w:szCs w:val="22"/>
        </w:rPr>
      </w:pPr>
    </w:p>
    <w:p w:rsidR="00F82551" w:rsidRPr="00FF69E4" w:rsidRDefault="00ED7430" w:rsidP="00374E3E">
      <w:pPr>
        <w:pStyle w:val="Tekstpodstawowy"/>
        <w:spacing w:line="276" w:lineRule="auto"/>
        <w:rPr>
          <w:rFonts w:ascii="Cambria" w:hAnsi="Cambria"/>
          <w:sz w:val="22"/>
          <w:szCs w:val="22"/>
        </w:rPr>
      </w:pPr>
      <w:r w:rsidRPr="00FF69E4">
        <w:rPr>
          <w:rFonts w:ascii="Cambria" w:hAnsi="Cambria"/>
          <w:sz w:val="22"/>
          <w:szCs w:val="22"/>
        </w:rPr>
        <w:t>4.1.3</w:t>
      </w:r>
      <w:r w:rsidRPr="00FF69E4">
        <w:rPr>
          <w:rFonts w:ascii="Cambria" w:hAnsi="Cambria"/>
          <w:sz w:val="22"/>
          <w:szCs w:val="22"/>
        </w:rPr>
        <w:tab/>
        <w:t>Organizacja antydopingowa dokumentuje swój plan rozkładu badań oraz przesyła plan rozkładu badań do WADA (a) ubiegając się o zgodę WADA zgodnie z Artykułem 6.4.2 Kodeksu na analizę próbek w zakresie mniejszym niż określony w Dokumencie technicznym, o którym mowa w Artykule 5.4.1 Kodeksu, zgodnie z Artykułem 4.7.1 niniejszego międzynarodowego standardu oraz (b) gdy zażąda tego WADA</w:t>
      </w:r>
      <w:r w:rsidR="00F82551" w:rsidRPr="00FF69E4">
        <w:rPr>
          <w:rFonts w:ascii="Cambria" w:hAnsi="Cambria"/>
          <w:sz w:val="22"/>
          <w:szCs w:val="22"/>
        </w:rPr>
        <w:t>, aby</w:t>
      </w:r>
      <w:r w:rsidRPr="00FF69E4">
        <w:rPr>
          <w:rFonts w:ascii="Cambria" w:hAnsi="Cambria"/>
          <w:sz w:val="22"/>
          <w:szCs w:val="22"/>
        </w:rPr>
        <w:t xml:space="preserve"> </w:t>
      </w:r>
      <w:r w:rsidR="00F82551" w:rsidRPr="00FF69E4">
        <w:rPr>
          <w:rFonts w:ascii="Cambria" w:hAnsi="Cambria"/>
          <w:sz w:val="22"/>
          <w:szCs w:val="22"/>
        </w:rPr>
        <w:t>zgodnie z Artykułem 5.4 Kodeksu organizacja antydopingowa mogła udowodnić, że spełnia określone w nim wymagania.</w:t>
      </w:r>
    </w:p>
    <w:p w:rsidR="00F82551" w:rsidRPr="00FF69E4" w:rsidRDefault="00F82551" w:rsidP="00374E3E">
      <w:pPr>
        <w:pStyle w:val="Tekstpodstawowy"/>
        <w:spacing w:line="276" w:lineRule="auto"/>
        <w:rPr>
          <w:rFonts w:ascii="Cambria" w:hAnsi="Cambria"/>
          <w:sz w:val="22"/>
          <w:szCs w:val="22"/>
        </w:rPr>
      </w:pPr>
    </w:p>
    <w:p w:rsidR="00ED7430" w:rsidRPr="00FF69E4" w:rsidRDefault="00F82551" w:rsidP="00374E3E">
      <w:pPr>
        <w:pStyle w:val="Tekstpodstawowy"/>
        <w:spacing w:line="276" w:lineRule="auto"/>
        <w:rPr>
          <w:rFonts w:ascii="Cambria" w:hAnsi="Cambria"/>
          <w:sz w:val="22"/>
          <w:szCs w:val="22"/>
        </w:rPr>
      </w:pPr>
      <w:r w:rsidRPr="00FF69E4">
        <w:rPr>
          <w:rFonts w:ascii="Cambria" w:hAnsi="Cambria"/>
          <w:sz w:val="22"/>
          <w:szCs w:val="22"/>
        </w:rPr>
        <w:t>4.1.4</w:t>
      </w:r>
      <w:r w:rsidRPr="00FF69E4">
        <w:rPr>
          <w:rFonts w:ascii="Cambria" w:hAnsi="Cambria"/>
          <w:sz w:val="22"/>
          <w:szCs w:val="22"/>
        </w:rPr>
        <w:tab/>
        <w:t>Głównymi działaniami są zatem ocena ryzyka oraz ustalenie hierarchii ważności, w tym zbieranie informacji, monitorowanie i działania kontrole, opracowanie planu rozkładu badań opartego o taką ocenę ryzyka i hierarchię ważności, złożenie i omówienie planu rozkładu badań z WADA (gdy dotyczy), monitorowanie, ocena, przegląd, konieczne zmiany i aktualizacje planu rozkładu badań</w:t>
      </w:r>
      <w:r w:rsidR="00E93815" w:rsidRPr="00FF69E4">
        <w:rPr>
          <w:rFonts w:ascii="Cambria" w:hAnsi="Cambria"/>
          <w:sz w:val="22"/>
          <w:szCs w:val="22"/>
        </w:rPr>
        <w:t xml:space="preserve"> </w:t>
      </w:r>
      <w:r w:rsidRPr="00FF69E4">
        <w:rPr>
          <w:rFonts w:ascii="Cambria" w:hAnsi="Cambria"/>
          <w:sz w:val="22"/>
          <w:szCs w:val="22"/>
        </w:rPr>
        <w:t>w świetle zmienionych okoliczności oraz wdrożenie planu rozkładu ba</w:t>
      </w:r>
      <w:r w:rsidR="00C00FCC" w:rsidRPr="00FF69E4">
        <w:rPr>
          <w:rFonts w:ascii="Cambria" w:hAnsi="Cambria"/>
          <w:sz w:val="22"/>
          <w:szCs w:val="22"/>
        </w:rPr>
        <w:t>d</w:t>
      </w:r>
      <w:r w:rsidRPr="00FF69E4">
        <w:rPr>
          <w:rFonts w:ascii="Cambria" w:hAnsi="Cambria"/>
          <w:sz w:val="22"/>
          <w:szCs w:val="22"/>
        </w:rPr>
        <w:t>ań.</w:t>
      </w:r>
    </w:p>
    <w:p w:rsidR="00F82551" w:rsidRPr="00FF69E4" w:rsidRDefault="00F82551" w:rsidP="00374E3E">
      <w:pPr>
        <w:pStyle w:val="Tekstpodstawowy"/>
        <w:spacing w:line="276" w:lineRule="auto"/>
        <w:rPr>
          <w:rFonts w:ascii="Cambria" w:hAnsi="Cambria"/>
          <w:sz w:val="22"/>
          <w:szCs w:val="22"/>
        </w:rPr>
      </w:pPr>
    </w:p>
    <w:p w:rsidR="00F82551" w:rsidRPr="00FF69E4" w:rsidRDefault="00F82551" w:rsidP="00374E3E">
      <w:pPr>
        <w:pStyle w:val="Tekstpodstawowy"/>
        <w:spacing w:line="276" w:lineRule="auto"/>
        <w:outlineLvl w:val="1"/>
        <w:rPr>
          <w:rFonts w:ascii="Cambria" w:hAnsi="Cambria"/>
          <w:sz w:val="22"/>
          <w:szCs w:val="22"/>
        </w:rPr>
      </w:pPr>
      <w:bookmarkStart w:id="225" w:name="_Toc404669838"/>
      <w:bookmarkStart w:id="226" w:name="_Toc404670352"/>
      <w:bookmarkStart w:id="227" w:name="_Toc404672777"/>
      <w:r w:rsidRPr="00FF69E4">
        <w:rPr>
          <w:rFonts w:ascii="Cambria" w:hAnsi="Cambria"/>
          <w:b/>
          <w:sz w:val="22"/>
          <w:szCs w:val="22"/>
        </w:rPr>
        <w:t>4.2</w:t>
      </w:r>
      <w:r w:rsidRPr="00FF69E4">
        <w:rPr>
          <w:rFonts w:ascii="Cambria" w:hAnsi="Cambria"/>
          <w:b/>
          <w:sz w:val="22"/>
          <w:szCs w:val="22"/>
        </w:rPr>
        <w:tab/>
        <w:t>Ocena ryzyka</w:t>
      </w:r>
      <w:bookmarkEnd w:id="225"/>
      <w:bookmarkEnd w:id="226"/>
      <w:bookmarkEnd w:id="227"/>
    </w:p>
    <w:p w:rsidR="00F82551" w:rsidRPr="00FF69E4" w:rsidRDefault="00F82551" w:rsidP="00374E3E">
      <w:pPr>
        <w:pStyle w:val="Tekstpodstawowy"/>
        <w:spacing w:line="276" w:lineRule="auto"/>
        <w:rPr>
          <w:rFonts w:ascii="Cambria" w:hAnsi="Cambria"/>
          <w:sz w:val="22"/>
          <w:szCs w:val="22"/>
        </w:rPr>
      </w:pPr>
    </w:p>
    <w:p w:rsidR="00F82551" w:rsidRPr="00FF69E4" w:rsidRDefault="00C00FCC" w:rsidP="00374E3E">
      <w:pPr>
        <w:pStyle w:val="Tekstpodstawowy"/>
        <w:spacing w:line="276" w:lineRule="auto"/>
        <w:rPr>
          <w:rFonts w:ascii="Cambria" w:hAnsi="Cambria"/>
          <w:sz w:val="22"/>
          <w:szCs w:val="22"/>
        </w:rPr>
      </w:pPr>
      <w:r w:rsidRPr="00FF69E4">
        <w:rPr>
          <w:rFonts w:ascii="Cambria" w:hAnsi="Cambria"/>
          <w:sz w:val="22"/>
          <w:szCs w:val="22"/>
        </w:rPr>
        <w:t>4.2.1</w:t>
      </w:r>
      <w:r w:rsidRPr="00FF69E4">
        <w:rPr>
          <w:rFonts w:ascii="Cambria" w:hAnsi="Cambria"/>
          <w:sz w:val="22"/>
          <w:szCs w:val="22"/>
        </w:rPr>
        <w:tab/>
        <w:t>Zgodnie z Artykułem 5.4 Kodeksu punktem wyjściowym dla planu rozkładu badań musi być dobra ocena, przeprowadzona w dobrej wierze, które substancje zabronione i/lub metody zabronione są najczęściej nadużywane w sporcie i dyscyplinach sportowych. Podczas takiej oceny należy wziąć pod uwagę co najmniej następujące informacje:</w:t>
      </w:r>
    </w:p>
    <w:p w:rsidR="00C00FCC" w:rsidRPr="00FF69E4" w:rsidRDefault="00C00FCC" w:rsidP="00374E3E">
      <w:pPr>
        <w:pStyle w:val="Tekstpodstawowy"/>
        <w:spacing w:line="276" w:lineRule="auto"/>
        <w:rPr>
          <w:rFonts w:ascii="Cambria" w:hAnsi="Cambria"/>
          <w:sz w:val="22"/>
          <w:szCs w:val="22"/>
        </w:rPr>
      </w:pPr>
    </w:p>
    <w:p w:rsidR="00C00FCC" w:rsidRPr="00FF69E4" w:rsidRDefault="00C00FCC" w:rsidP="00374E3E">
      <w:pPr>
        <w:pStyle w:val="Tekstpodstawowy"/>
        <w:tabs>
          <w:tab w:val="left" w:pos="709"/>
          <w:tab w:val="left" w:pos="1134"/>
        </w:tabs>
        <w:spacing w:line="276" w:lineRule="auto"/>
        <w:ind w:left="1134" w:hanging="1134"/>
        <w:rPr>
          <w:rFonts w:ascii="Cambria" w:hAnsi="Cambria"/>
          <w:sz w:val="22"/>
          <w:szCs w:val="22"/>
        </w:rPr>
      </w:pPr>
      <w:r w:rsidRPr="00FF69E4">
        <w:rPr>
          <w:rFonts w:ascii="Cambria" w:hAnsi="Cambria"/>
          <w:sz w:val="22"/>
          <w:szCs w:val="22"/>
        </w:rPr>
        <w:tab/>
        <w:t>a)</w:t>
      </w:r>
      <w:r w:rsidRPr="00FF69E4">
        <w:rPr>
          <w:rFonts w:ascii="Cambria" w:hAnsi="Cambria"/>
          <w:sz w:val="22"/>
          <w:szCs w:val="22"/>
        </w:rPr>
        <w:tab/>
        <w:t>fizyczne i inne wymagania danego sportu (i/lub dyscypliny sportowej w ramach sportu), biorąc pod uwagę szczególnie wymagania fizjologiczne sportu/dyscypliny sportowej;</w:t>
      </w:r>
    </w:p>
    <w:p w:rsidR="00C00FCC" w:rsidRPr="00FF69E4" w:rsidRDefault="00C00FCC" w:rsidP="00374E3E">
      <w:pPr>
        <w:pStyle w:val="Tekstpodstawowy"/>
        <w:tabs>
          <w:tab w:val="left" w:pos="709"/>
          <w:tab w:val="left" w:pos="1134"/>
        </w:tabs>
        <w:spacing w:line="276" w:lineRule="auto"/>
        <w:ind w:left="1134" w:hanging="1134"/>
        <w:rPr>
          <w:rFonts w:ascii="Cambria" w:hAnsi="Cambria"/>
          <w:sz w:val="22"/>
          <w:szCs w:val="22"/>
        </w:rPr>
      </w:pPr>
      <w:r w:rsidRPr="00FF69E4">
        <w:rPr>
          <w:rFonts w:ascii="Cambria" w:hAnsi="Cambria"/>
          <w:sz w:val="22"/>
          <w:szCs w:val="22"/>
        </w:rPr>
        <w:lastRenderedPageBreak/>
        <w:tab/>
        <w:t>b)</w:t>
      </w:r>
      <w:r w:rsidRPr="00FF69E4">
        <w:rPr>
          <w:rFonts w:ascii="Cambria" w:hAnsi="Cambria"/>
          <w:sz w:val="22"/>
          <w:szCs w:val="22"/>
        </w:rPr>
        <w:tab/>
        <w:t>ewentualny wpływ dopingu na lepsze wyniki sportowe zawodników uprawiających konkretny sport lub dyscyplinę sportową;</w:t>
      </w:r>
    </w:p>
    <w:p w:rsidR="00C00FCC" w:rsidRPr="00FF69E4" w:rsidRDefault="00C00FCC" w:rsidP="00374E3E">
      <w:pPr>
        <w:pStyle w:val="Tekstpodstawowy"/>
        <w:tabs>
          <w:tab w:val="left" w:pos="709"/>
          <w:tab w:val="left" w:pos="1134"/>
        </w:tabs>
        <w:spacing w:line="276" w:lineRule="auto"/>
        <w:ind w:left="1134" w:hanging="1134"/>
        <w:rPr>
          <w:rFonts w:ascii="Cambria" w:hAnsi="Cambria"/>
          <w:sz w:val="22"/>
          <w:szCs w:val="22"/>
        </w:rPr>
      </w:pPr>
    </w:p>
    <w:p w:rsidR="00C00FCC" w:rsidRPr="00FF69E4" w:rsidRDefault="00C00FCC" w:rsidP="00374E3E">
      <w:pPr>
        <w:pStyle w:val="Tekstpodstawowy"/>
        <w:tabs>
          <w:tab w:val="left" w:pos="709"/>
          <w:tab w:val="left" w:pos="1134"/>
        </w:tabs>
        <w:spacing w:line="276" w:lineRule="auto"/>
        <w:ind w:left="1134" w:hanging="1134"/>
        <w:rPr>
          <w:rFonts w:ascii="Cambria" w:hAnsi="Cambria"/>
          <w:sz w:val="22"/>
          <w:szCs w:val="22"/>
        </w:rPr>
      </w:pPr>
      <w:r w:rsidRPr="00FF69E4">
        <w:rPr>
          <w:rFonts w:ascii="Cambria" w:hAnsi="Cambria"/>
          <w:sz w:val="22"/>
          <w:szCs w:val="22"/>
        </w:rPr>
        <w:tab/>
        <w:t>c)</w:t>
      </w:r>
      <w:r w:rsidRPr="00FF69E4">
        <w:rPr>
          <w:rFonts w:ascii="Cambria" w:hAnsi="Cambria"/>
          <w:sz w:val="22"/>
          <w:szCs w:val="22"/>
        </w:rPr>
        <w:tab/>
        <w:t>nagrody dostępne na różnych poziomach rywalizacji sportowej w danym sporcie/dyscyplinie sportowej oraz inne ewentualne zachęty do stosowania dopingu;</w:t>
      </w:r>
    </w:p>
    <w:p w:rsidR="00C00FCC" w:rsidRPr="00FF69E4" w:rsidRDefault="00C00FCC" w:rsidP="00374E3E">
      <w:pPr>
        <w:pStyle w:val="Tekstpodstawowy"/>
        <w:tabs>
          <w:tab w:val="left" w:pos="709"/>
          <w:tab w:val="left" w:pos="1134"/>
        </w:tabs>
        <w:spacing w:line="276" w:lineRule="auto"/>
        <w:ind w:left="1134" w:hanging="1134"/>
        <w:rPr>
          <w:rFonts w:ascii="Cambria" w:hAnsi="Cambria"/>
          <w:sz w:val="22"/>
          <w:szCs w:val="22"/>
        </w:rPr>
      </w:pPr>
    </w:p>
    <w:p w:rsidR="00C00FCC" w:rsidRPr="00FF69E4" w:rsidRDefault="00C00FCC" w:rsidP="00374E3E">
      <w:pPr>
        <w:pStyle w:val="Tekstpodstawowy"/>
        <w:tabs>
          <w:tab w:val="left" w:pos="709"/>
          <w:tab w:val="left" w:pos="1134"/>
        </w:tabs>
        <w:spacing w:line="276" w:lineRule="auto"/>
        <w:ind w:left="1134" w:hanging="1134"/>
        <w:rPr>
          <w:rFonts w:ascii="Cambria" w:hAnsi="Cambria"/>
          <w:sz w:val="22"/>
          <w:szCs w:val="22"/>
        </w:rPr>
      </w:pPr>
      <w:r w:rsidRPr="00FF69E4">
        <w:rPr>
          <w:rFonts w:ascii="Cambria" w:hAnsi="Cambria"/>
          <w:sz w:val="22"/>
          <w:szCs w:val="22"/>
        </w:rPr>
        <w:tab/>
        <w:t>d)</w:t>
      </w:r>
      <w:r w:rsidRPr="00FF69E4">
        <w:rPr>
          <w:rFonts w:ascii="Cambria" w:hAnsi="Cambria"/>
          <w:sz w:val="22"/>
          <w:szCs w:val="22"/>
        </w:rPr>
        <w:tab/>
        <w:t>historię dopingu w danym sporcie/dyscyplinie sportowej;</w:t>
      </w:r>
    </w:p>
    <w:p w:rsidR="00C00FCC" w:rsidRPr="00FF69E4" w:rsidRDefault="00C00FCC" w:rsidP="00374E3E">
      <w:pPr>
        <w:pStyle w:val="Tekstpodstawowy"/>
        <w:tabs>
          <w:tab w:val="left" w:pos="709"/>
          <w:tab w:val="left" w:pos="1134"/>
        </w:tabs>
        <w:spacing w:line="276" w:lineRule="auto"/>
        <w:rPr>
          <w:rFonts w:ascii="Cambria" w:hAnsi="Cambria"/>
          <w:sz w:val="22"/>
          <w:szCs w:val="22"/>
        </w:rPr>
      </w:pPr>
    </w:p>
    <w:p w:rsidR="00C00FCC" w:rsidRPr="00FF69E4" w:rsidRDefault="00C00FCC" w:rsidP="00374E3E">
      <w:pPr>
        <w:pStyle w:val="Tekstpodstawowy"/>
        <w:tabs>
          <w:tab w:val="left" w:pos="709"/>
          <w:tab w:val="left" w:pos="1134"/>
        </w:tabs>
        <w:spacing w:line="276" w:lineRule="auto"/>
        <w:rPr>
          <w:rFonts w:ascii="Cambria" w:hAnsi="Cambria"/>
          <w:i/>
          <w:sz w:val="22"/>
          <w:szCs w:val="22"/>
        </w:rPr>
      </w:pPr>
      <w:r w:rsidRPr="00FF69E4">
        <w:rPr>
          <w:rFonts w:ascii="Cambria" w:hAnsi="Cambria"/>
          <w:i/>
          <w:sz w:val="22"/>
          <w:szCs w:val="22"/>
        </w:rPr>
        <w:t xml:space="preserve">[Komentarz do 4.2.1(d): </w:t>
      </w:r>
      <w:r w:rsidR="00954B21" w:rsidRPr="00FF69E4">
        <w:rPr>
          <w:rFonts w:ascii="Cambria" w:hAnsi="Cambria"/>
          <w:i/>
          <w:sz w:val="22"/>
          <w:szCs w:val="22"/>
        </w:rPr>
        <w:t>Brak lub kilka niekorzystnych wyników analizy niewiele lub wręcz nic nie mówią o ryzyku związanym ze stosowaniem dopingu w danym sporcie, jeżeli nie istnieje pełny i skuteczny program badań w sporcie, obejmujący badania podczas zawodów i poza zawodami].</w:t>
      </w:r>
    </w:p>
    <w:p w:rsidR="00954B21" w:rsidRPr="00FF69E4" w:rsidRDefault="00954B21" w:rsidP="00374E3E">
      <w:pPr>
        <w:pStyle w:val="Tekstpodstawowy"/>
        <w:tabs>
          <w:tab w:val="left" w:pos="709"/>
          <w:tab w:val="left" w:pos="1134"/>
        </w:tabs>
        <w:spacing w:line="276" w:lineRule="auto"/>
        <w:rPr>
          <w:rFonts w:ascii="Cambria" w:hAnsi="Cambria"/>
          <w:i/>
          <w:sz w:val="22"/>
          <w:szCs w:val="22"/>
        </w:rPr>
      </w:pPr>
    </w:p>
    <w:p w:rsidR="00954B21" w:rsidRPr="00FF69E4" w:rsidRDefault="00954B21" w:rsidP="00374E3E">
      <w:pPr>
        <w:pStyle w:val="Tekstpodstawowy"/>
        <w:tabs>
          <w:tab w:val="left" w:pos="709"/>
          <w:tab w:val="left" w:pos="1134"/>
        </w:tabs>
        <w:spacing w:line="276" w:lineRule="auto"/>
        <w:ind w:left="1134" w:hanging="1134"/>
        <w:rPr>
          <w:rFonts w:ascii="Cambria" w:hAnsi="Cambria"/>
          <w:sz w:val="22"/>
          <w:szCs w:val="22"/>
        </w:rPr>
      </w:pPr>
      <w:r w:rsidRPr="00FF69E4">
        <w:rPr>
          <w:rFonts w:ascii="Cambria" w:hAnsi="Cambria"/>
          <w:sz w:val="22"/>
          <w:szCs w:val="22"/>
        </w:rPr>
        <w:tab/>
        <w:t>e)</w:t>
      </w:r>
      <w:r w:rsidRPr="00FF69E4">
        <w:rPr>
          <w:rFonts w:ascii="Cambria" w:hAnsi="Cambria"/>
          <w:sz w:val="22"/>
          <w:szCs w:val="22"/>
        </w:rPr>
        <w:tab/>
        <w:t>dostępne badania na temat trendów dopingowych (np. artykuły recenzowane przez anonimowych i niezależnych recenzentów);</w:t>
      </w:r>
    </w:p>
    <w:p w:rsidR="00954B21" w:rsidRPr="00FF69E4" w:rsidRDefault="00954B21" w:rsidP="00374E3E">
      <w:pPr>
        <w:pStyle w:val="Tekstpodstawowy"/>
        <w:tabs>
          <w:tab w:val="left" w:pos="709"/>
          <w:tab w:val="left" w:pos="1134"/>
        </w:tabs>
        <w:spacing w:line="276" w:lineRule="auto"/>
        <w:ind w:left="1134" w:hanging="1134"/>
        <w:rPr>
          <w:rFonts w:ascii="Cambria" w:hAnsi="Cambria"/>
          <w:sz w:val="22"/>
          <w:szCs w:val="22"/>
        </w:rPr>
      </w:pPr>
    </w:p>
    <w:p w:rsidR="00954B21" w:rsidRPr="00FF69E4" w:rsidRDefault="00954B21" w:rsidP="00374E3E">
      <w:pPr>
        <w:pStyle w:val="Tekstpodstawowy"/>
        <w:tabs>
          <w:tab w:val="left" w:pos="709"/>
          <w:tab w:val="left" w:pos="1134"/>
        </w:tabs>
        <w:spacing w:line="276" w:lineRule="auto"/>
        <w:ind w:left="1134" w:hanging="1134"/>
        <w:rPr>
          <w:rFonts w:ascii="Cambria" w:hAnsi="Cambria"/>
          <w:sz w:val="22"/>
          <w:szCs w:val="22"/>
        </w:rPr>
      </w:pPr>
      <w:r w:rsidRPr="00FF69E4">
        <w:rPr>
          <w:rFonts w:ascii="Cambria" w:hAnsi="Cambria"/>
          <w:sz w:val="22"/>
          <w:szCs w:val="22"/>
        </w:rPr>
        <w:tab/>
        <w:t>f)</w:t>
      </w:r>
      <w:r w:rsidRPr="00FF69E4">
        <w:rPr>
          <w:rFonts w:ascii="Cambria" w:hAnsi="Cambria"/>
          <w:sz w:val="22"/>
          <w:szCs w:val="22"/>
        </w:rPr>
        <w:tab/>
        <w:t>otrzymane lub pozyskane informacje na temat ewentualnych praktyk dopingowych w sporcie (np. zeznania zawodników, informacje uzyskane od śledczych i/lub inne informacje pozyskane zgodnie z Wytycznymi WADA w sprawie koordynacji śledztw i wymiany informacji i dowodów w sprawach o naruszenie przepisów antydopingowych) zgodnie z Artykułem 11.0 Międzynarodowego standardu badań i śledztw, oraz</w:t>
      </w:r>
    </w:p>
    <w:p w:rsidR="00954B21" w:rsidRPr="00FF69E4" w:rsidRDefault="00954B21" w:rsidP="00374E3E">
      <w:pPr>
        <w:pStyle w:val="Tekstpodstawowy"/>
        <w:tabs>
          <w:tab w:val="left" w:pos="709"/>
          <w:tab w:val="left" w:pos="1134"/>
        </w:tabs>
        <w:spacing w:line="276" w:lineRule="auto"/>
        <w:ind w:left="1134" w:hanging="1134"/>
        <w:rPr>
          <w:rFonts w:ascii="Cambria" w:hAnsi="Cambria"/>
          <w:sz w:val="22"/>
          <w:szCs w:val="22"/>
        </w:rPr>
      </w:pPr>
    </w:p>
    <w:p w:rsidR="00954B21" w:rsidRPr="00FF69E4" w:rsidRDefault="00954B21" w:rsidP="00374E3E">
      <w:pPr>
        <w:pStyle w:val="Tekstpodstawowy"/>
        <w:tabs>
          <w:tab w:val="left" w:pos="709"/>
          <w:tab w:val="left" w:pos="1134"/>
        </w:tabs>
        <w:spacing w:line="276" w:lineRule="auto"/>
        <w:ind w:left="1134" w:hanging="1134"/>
        <w:rPr>
          <w:rFonts w:ascii="Cambria" w:hAnsi="Cambria"/>
          <w:sz w:val="22"/>
          <w:szCs w:val="22"/>
        </w:rPr>
      </w:pPr>
      <w:r w:rsidRPr="00FF69E4">
        <w:rPr>
          <w:rFonts w:ascii="Cambria" w:hAnsi="Cambria"/>
          <w:sz w:val="22"/>
          <w:szCs w:val="22"/>
        </w:rPr>
        <w:tab/>
        <w:t>g)</w:t>
      </w:r>
      <w:r w:rsidRPr="00FF69E4">
        <w:rPr>
          <w:rFonts w:ascii="Cambria" w:hAnsi="Cambria"/>
          <w:sz w:val="22"/>
          <w:szCs w:val="22"/>
        </w:rPr>
        <w:tab/>
        <w:t>wyniki wcześniejszych cykli planowania rozkładu badań.</w:t>
      </w:r>
    </w:p>
    <w:p w:rsidR="00954B21" w:rsidRPr="00FF69E4" w:rsidRDefault="00954B21" w:rsidP="00374E3E">
      <w:pPr>
        <w:pStyle w:val="Tekstpodstawowy"/>
        <w:tabs>
          <w:tab w:val="left" w:pos="709"/>
          <w:tab w:val="left" w:pos="1134"/>
        </w:tabs>
        <w:spacing w:line="276" w:lineRule="auto"/>
        <w:ind w:left="1134" w:hanging="1134"/>
        <w:rPr>
          <w:rFonts w:ascii="Cambria" w:hAnsi="Cambria"/>
          <w:sz w:val="22"/>
          <w:szCs w:val="22"/>
        </w:rPr>
      </w:pPr>
    </w:p>
    <w:p w:rsidR="00954B21" w:rsidRPr="00FF69E4" w:rsidRDefault="00954B21" w:rsidP="00374E3E">
      <w:pPr>
        <w:pStyle w:val="Tekstpodstawowy"/>
        <w:spacing w:line="276" w:lineRule="auto"/>
        <w:rPr>
          <w:rFonts w:ascii="Cambria" w:hAnsi="Cambria"/>
          <w:bCs/>
          <w:sz w:val="22"/>
          <w:szCs w:val="22"/>
        </w:rPr>
      </w:pPr>
      <w:r w:rsidRPr="00FF69E4">
        <w:rPr>
          <w:rFonts w:ascii="Cambria" w:hAnsi="Cambria"/>
          <w:bCs/>
          <w:sz w:val="22"/>
          <w:szCs w:val="22"/>
        </w:rPr>
        <w:t>4.2.2</w:t>
      </w:r>
      <w:r w:rsidRPr="00FF69E4">
        <w:rPr>
          <w:rFonts w:ascii="Cambria" w:hAnsi="Cambria"/>
          <w:bCs/>
          <w:sz w:val="22"/>
          <w:szCs w:val="22"/>
        </w:rPr>
        <w:tab/>
        <w:t xml:space="preserve">Opracowując swój plan rozkładu badań organizacja antydopingowa jest związana Dokumentem technicznym, o którym mowa w Artykule 5.4.1 i 6.4 Kodeksu. Ponadto organizacja antydopingowa powinna przeprowadzić swoją własną ocenę ryzyka dla sportu lub dyscypliny sportowej przeprowadzonej przez inną organizację antydopingową, gdy ich kompetencje i uprawnienia dotyczące przeprowadzania badań się nakładają. </w:t>
      </w:r>
      <w:r w:rsidR="00D535FB" w:rsidRPr="00FF69E4">
        <w:rPr>
          <w:rFonts w:ascii="Cambria" w:hAnsi="Cambria"/>
          <w:bCs/>
          <w:sz w:val="22"/>
          <w:szCs w:val="22"/>
        </w:rPr>
        <w:t>Federacja mi</w:t>
      </w:r>
      <w:r w:rsidR="00A769CD" w:rsidRPr="00FF69E4">
        <w:rPr>
          <w:rFonts w:ascii="Cambria" w:hAnsi="Cambria"/>
          <w:bCs/>
          <w:sz w:val="22"/>
          <w:szCs w:val="22"/>
        </w:rPr>
        <w:t>ę</w:t>
      </w:r>
      <w:r w:rsidR="00D535FB" w:rsidRPr="00FF69E4">
        <w:rPr>
          <w:rFonts w:ascii="Cambria" w:hAnsi="Cambria"/>
          <w:bCs/>
          <w:sz w:val="22"/>
          <w:szCs w:val="22"/>
        </w:rPr>
        <w:t>dzynarodowa nie jest zwi</w:t>
      </w:r>
      <w:r w:rsidR="00A769CD" w:rsidRPr="00FF69E4">
        <w:rPr>
          <w:rFonts w:ascii="Cambria" w:hAnsi="Cambria"/>
          <w:bCs/>
          <w:sz w:val="22"/>
          <w:szCs w:val="22"/>
        </w:rPr>
        <w:t>ą</w:t>
      </w:r>
      <w:r w:rsidR="00D535FB" w:rsidRPr="00FF69E4">
        <w:rPr>
          <w:rFonts w:ascii="Cambria" w:hAnsi="Cambria"/>
          <w:bCs/>
          <w:sz w:val="22"/>
          <w:szCs w:val="22"/>
        </w:rPr>
        <w:t>zana ocen</w:t>
      </w:r>
      <w:r w:rsidR="00A769CD" w:rsidRPr="00FF69E4">
        <w:rPr>
          <w:rFonts w:ascii="Cambria" w:hAnsi="Cambria"/>
          <w:bCs/>
          <w:sz w:val="22"/>
          <w:szCs w:val="22"/>
        </w:rPr>
        <w:t>ą</w:t>
      </w:r>
      <w:r w:rsidR="00D535FB" w:rsidRPr="00FF69E4">
        <w:rPr>
          <w:rFonts w:ascii="Cambria" w:hAnsi="Cambria"/>
          <w:bCs/>
          <w:sz w:val="22"/>
          <w:szCs w:val="22"/>
        </w:rPr>
        <w:t xml:space="preserve"> ryzyka stosowania dopingu w konkretnym sporcie lub dyscyplinie dokonan</w:t>
      </w:r>
      <w:r w:rsidR="00A769CD" w:rsidRPr="00FF69E4">
        <w:rPr>
          <w:rFonts w:ascii="Cambria" w:hAnsi="Cambria"/>
          <w:bCs/>
          <w:sz w:val="22"/>
          <w:szCs w:val="22"/>
        </w:rPr>
        <w:t>ą</w:t>
      </w:r>
      <w:r w:rsidR="00D535FB" w:rsidRPr="00FF69E4">
        <w:rPr>
          <w:rFonts w:ascii="Cambria" w:hAnsi="Cambria"/>
          <w:bCs/>
          <w:sz w:val="22"/>
          <w:szCs w:val="22"/>
        </w:rPr>
        <w:t xml:space="preserve"> przez organizacj</w:t>
      </w:r>
      <w:r w:rsidR="00A769CD" w:rsidRPr="00FF69E4">
        <w:rPr>
          <w:rFonts w:ascii="Cambria" w:hAnsi="Cambria"/>
          <w:bCs/>
          <w:sz w:val="22"/>
          <w:szCs w:val="22"/>
        </w:rPr>
        <w:t>ę</w:t>
      </w:r>
      <w:r w:rsidR="00D535FB" w:rsidRPr="00FF69E4">
        <w:rPr>
          <w:rFonts w:ascii="Cambria" w:hAnsi="Cambria"/>
          <w:bCs/>
          <w:sz w:val="22"/>
          <w:szCs w:val="22"/>
        </w:rPr>
        <w:t xml:space="preserve"> antydopingow</w:t>
      </w:r>
      <w:r w:rsidR="00A769CD" w:rsidRPr="00FF69E4">
        <w:rPr>
          <w:rFonts w:ascii="Cambria" w:hAnsi="Cambria"/>
          <w:bCs/>
          <w:sz w:val="22"/>
          <w:szCs w:val="22"/>
        </w:rPr>
        <w:t>ą</w:t>
      </w:r>
      <w:r w:rsidR="00D535FB" w:rsidRPr="00FF69E4">
        <w:rPr>
          <w:rFonts w:ascii="Cambria" w:hAnsi="Cambria"/>
          <w:bCs/>
          <w:sz w:val="22"/>
          <w:szCs w:val="22"/>
        </w:rPr>
        <w:t xml:space="preserve"> a krajowa organiz</w:t>
      </w:r>
      <w:r w:rsidR="00A769CD" w:rsidRPr="00FF69E4">
        <w:rPr>
          <w:rFonts w:ascii="Cambria" w:hAnsi="Cambria"/>
          <w:bCs/>
          <w:sz w:val="22"/>
          <w:szCs w:val="22"/>
        </w:rPr>
        <w:t>acja antydopingowa nie jest zwią</w:t>
      </w:r>
      <w:r w:rsidR="00D535FB" w:rsidRPr="00FF69E4">
        <w:rPr>
          <w:rFonts w:ascii="Cambria" w:hAnsi="Cambria"/>
          <w:bCs/>
          <w:sz w:val="22"/>
          <w:szCs w:val="22"/>
        </w:rPr>
        <w:t>zana ocena stosowania do</w:t>
      </w:r>
      <w:r w:rsidR="00A769CD" w:rsidRPr="00FF69E4">
        <w:rPr>
          <w:rFonts w:ascii="Cambria" w:hAnsi="Cambria"/>
          <w:bCs/>
          <w:sz w:val="22"/>
          <w:szCs w:val="22"/>
        </w:rPr>
        <w:t>p</w:t>
      </w:r>
      <w:r w:rsidR="00D535FB" w:rsidRPr="00FF69E4">
        <w:rPr>
          <w:rFonts w:ascii="Cambria" w:hAnsi="Cambria"/>
          <w:bCs/>
          <w:sz w:val="22"/>
          <w:szCs w:val="22"/>
        </w:rPr>
        <w:t>ingu w konkretnym sporcie lub dyscyplinie sportowej dokonan</w:t>
      </w:r>
      <w:r w:rsidR="00A769CD" w:rsidRPr="00FF69E4">
        <w:rPr>
          <w:rFonts w:ascii="Cambria" w:hAnsi="Cambria"/>
          <w:bCs/>
          <w:sz w:val="22"/>
          <w:szCs w:val="22"/>
        </w:rPr>
        <w:t>ą</w:t>
      </w:r>
      <w:r w:rsidR="00D535FB" w:rsidRPr="00FF69E4">
        <w:rPr>
          <w:rFonts w:ascii="Cambria" w:hAnsi="Cambria"/>
          <w:bCs/>
          <w:sz w:val="22"/>
          <w:szCs w:val="22"/>
        </w:rPr>
        <w:t xml:space="preserve"> przez federacj</w:t>
      </w:r>
      <w:r w:rsidR="00A769CD" w:rsidRPr="00FF69E4">
        <w:rPr>
          <w:rFonts w:ascii="Cambria" w:hAnsi="Cambria"/>
          <w:bCs/>
          <w:sz w:val="22"/>
          <w:szCs w:val="22"/>
        </w:rPr>
        <w:t>ę</w:t>
      </w:r>
      <w:r w:rsidR="00D535FB" w:rsidRPr="00FF69E4">
        <w:rPr>
          <w:rFonts w:ascii="Cambria" w:hAnsi="Cambria"/>
          <w:bCs/>
          <w:sz w:val="22"/>
          <w:szCs w:val="22"/>
        </w:rPr>
        <w:t xml:space="preserve"> mi</w:t>
      </w:r>
      <w:r w:rsidR="00A769CD" w:rsidRPr="00FF69E4">
        <w:rPr>
          <w:rFonts w:ascii="Cambria" w:hAnsi="Cambria"/>
          <w:bCs/>
          <w:sz w:val="22"/>
          <w:szCs w:val="22"/>
        </w:rPr>
        <w:t>ę</w:t>
      </w:r>
      <w:r w:rsidR="00D535FB" w:rsidRPr="00FF69E4">
        <w:rPr>
          <w:rFonts w:ascii="Cambria" w:hAnsi="Cambria"/>
          <w:bCs/>
          <w:sz w:val="22"/>
          <w:szCs w:val="22"/>
        </w:rPr>
        <w:t>dzynarodow</w:t>
      </w:r>
      <w:r w:rsidR="00A769CD" w:rsidRPr="00FF69E4">
        <w:rPr>
          <w:rFonts w:ascii="Cambria" w:hAnsi="Cambria"/>
          <w:bCs/>
          <w:sz w:val="22"/>
          <w:szCs w:val="22"/>
        </w:rPr>
        <w:t>ą</w:t>
      </w:r>
      <w:r w:rsidR="00D535FB" w:rsidRPr="00FF69E4">
        <w:rPr>
          <w:rFonts w:ascii="Cambria" w:hAnsi="Cambria"/>
          <w:bCs/>
          <w:sz w:val="22"/>
          <w:szCs w:val="22"/>
        </w:rPr>
        <w:t>.</w:t>
      </w:r>
    </w:p>
    <w:p w:rsidR="00A769CD" w:rsidRPr="00FF69E4" w:rsidRDefault="00A769CD" w:rsidP="00374E3E">
      <w:pPr>
        <w:pStyle w:val="Tekstpodstawowy"/>
        <w:spacing w:line="276" w:lineRule="auto"/>
        <w:rPr>
          <w:rFonts w:ascii="Cambria" w:hAnsi="Cambria"/>
          <w:bCs/>
          <w:sz w:val="22"/>
          <w:szCs w:val="22"/>
        </w:rPr>
      </w:pPr>
    </w:p>
    <w:p w:rsidR="00A769CD" w:rsidRPr="00FF69E4" w:rsidRDefault="00A769CD" w:rsidP="00374E3E">
      <w:pPr>
        <w:pStyle w:val="Tekstpodstawowy"/>
        <w:spacing w:line="276" w:lineRule="auto"/>
        <w:rPr>
          <w:rFonts w:ascii="Cambria" w:hAnsi="Cambria"/>
          <w:bCs/>
          <w:sz w:val="22"/>
          <w:szCs w:val="22"/>
        </w:rPr>
      </w:pPr>
      <w:r w:rsidRPr="00FF69E4">
        <w:rPr>
          <w:rFonts w:ascii="Cambria" w:hAnsi="Cambria"/>
          <w:bCs/>
          <w:sz w:val="22"/>
          <w:szCs w:val="22"/>
        </w:rPr>
        <w:t>4.2.3</w:t>
      </w:r>
      <w:r w:rsidRPr="00FF69E4">
        <w:rPr>
          <w:rFonts w:ascii="Cambria" w:hAnsi="Cambria"/>
          <w:bCs/>
          <w:sz w:val="22"/>
          <w:szCs w:val="22"/>
        </w:rPr>
        <w:tab/>
        <w:t>Organizacja antydopingowa bierze też pod uwagę ewentualne wzorce dopingu w podlegających jej kompetencji sportach, w kraju lub podczas wydarzeń sportowych (w zależności od sytuacji). W tym kontekście należy poddawać ocenie takie sprawy, jak:</w:t>
      </w:r>
    </w:p>
    <w:p w:rsidR="00A769CD" w:rsidRPr="00FF69E4" w:rsidRDefault="00A769CD" w:rsidP="00374E3E">
      <w:pPr>
        <w:pStyle w:val="Tekstpodstawowy"/>
        <w:spacing w:line="276" w:lineRule="auto"/>
        <w:rPr>
          <w:rFonts w:ascii="Cambria" w:hAnsi="Cambria"/>
          <w:bCs/>
          <w:sz w:val="22"/>
          <w:szCs w:val="22"/>
        </w:rPr>
      </w:pPr>
    </w:p>
    <w:p w:rsidR="00A769CD" w:rsidRPr="00FF69E4" w:rsidRDefault="00A769CD" w:rsidP="00374E3E">
      <w:pPr>
        <w:pStyle w:val="Tekstpodstawowy"/>
        <w:tabs>
          <w:tab w:val="left" w:pos="709"/>
        </w:tabs>
        <w:spacing w:line="276" w:lineRule="auto"/>
        <w:ind w:left="1134" w:hanging="1134"/>
        <w:rPr>
          <w:rFonts w:ascii="Cambria" w:hAnsi="Cambria"/>
          <w:bCs/>
          <w:sz w:val="22"/>
          <w:szCs w:val="22"/>
        </w:rPr>
      </w:pPr>
      <w:r w:rsidRPr="00FF69E4">
        <w:rPr>
          <w:rFonts w:ascii="Cambria" w:hAnsi="Cambria"/>
          <w:bCs/>
          <w:sz w:val="22"/>
          <w:szCs w:val="22"/>
        </w:rPr>
        <w:tab/>
        <w:t>a)</w:t>
      </w:r>
      <w:r w:rsidRPr="00FF69E4">
        <w:rPr>
          <w:rFonts w:ascii="Cambria" w:hAnsi="Cambria"/>
          <w:bCs/>
          <w:sz w:val="22"/>
          <w:szCs w:val="22"/>
        </w:rPr>
        <w:tab/>
        <w:t>które substancje zabronione i/lub metody zabronione zdaniem zawodnika mogłyby poprawić wyniki w danym sporcie lub dyscyplinie sportowej;</w:t>
      </w:r>
    </w:p>
    <w:p w:rsidR="00A769CD" w:rsidRPr="00FF69E4" w:rsidRDefault="00A769CD" w:rsidP="00374E3E">
      <w:pPr>
        <w:pStyle w:val="Tekstpodstawowy"/>
        <w:tabs>
          <w:tab w:val="left" w:pos="709"/>
        </w:tabs>
        <w:spacing w:line="276" w:lineRule="auto"/>
        <w:ind w:left="1134" w:hanging="1134"/>
        <w:rPr>
          <w:rFonts w:ascii="Cambria" w:hAnsi="Cambria"/>
          <w:bCs/>
          <w:sz w:val="22"/>
          <w:szCs w:val="22"/>
        </w:rPr>
      </w:pPr>
    </w:p>
    <w:p w:rsidR="00A769CD" w:rsidRPr="00FF69E4" w:rsidRDefault="00A769CD" w:rsidP="00374E3E">
      <w:pPr>
        <w:pStyle w:val="Tekstpodstawowy"/>
        <w:tabs>
          <w:tab w:val="left" w:pos="709"/>
        </w:tabs>
        <w:spacing w:line="276" w:lineRule="auto"/>
        <w:ind w:left="1134" w:hanging="1134"/>
        <w:rPr>
          <w:rFonts w:ascii="Cambria" w:hAnsi="Cambria"/>
          <w:bCs/>
          <w:sz w:val="22"/>
          <w:szCs w:val="22"/>
        </w:rPr>
      </w:pPr>
      <w:r w:rsidRPr="00FF69E4">
        <w:rPr>
          <w:rFonts w:ascii="Cambria" w:hAnsi="Cambria"/>
          <w:bCs/>
          <w:sz w:val="22"/>
          <w:szCs w:val="22"/>
        </w:rPr>
        <w:tab/>
        <w:t>b)</w:t>
      </w:r>
      <w:r w:rsidRPr="00FF69E4">
        <w:rPr>
          <w:rFonts w:ascii="Cambria" w:hAnsi="Cambria"/>
          <w:bCs/>
          <w:sz w:val="22"/>
          <w:szCs w:val="22"/>
        </w:rPr>
        <w:tab/>
        <w:t>na którym etapie jego kariery sportowej zawodnik najprawdopodobniej rozważałby uzyskanie takiej niedozwolonej przewagi oraz</w:t>
      </w:r>
    </w:p>
    <w:p w:rsidR="00A769CD" w:rsidRPr="00FF69E4" w:rsidRDefault="00A769CD" w:rsidP="00374E3E">
      <w:pPr>
        <w:pStyle w:val="Tekstpodstawowy"/>
        <w:tabs>
          <w:tab w:val="left" w:pos="709"/>
        </w:tabs>
        <w:spacing w:line="276" w:lineRule="auto"/>
        <w:ind w:left="1134" w:hanging="1134"/>
        <w:rPr>
          <w:rFonts w:ascii="Cambria" w:hAnsi="Cambria"/>
          <w:bCs/>
          <w:sz w:val="22"/>
          <w:szCs w:val="22"/>
        </w:rPr>
      </w:pPr>
    </w:p>
    <w:p w:rsidR="00A769CD" w:rsidRPr="00FF69E4" w:rsidRDefault="00A769CD" w:rsidP="00374E3E">
      <w:pPr>
        <w:pStyle w:val="Tekstpodstawowy"/>
        <w:tabs>
          <w:tab w:val="left" w:pos="709"/>
        </w:tabs>
        <w:spacing w:line="276" w:lineRule="auto"/>
        <w:ind w:left="1134" w:hanging="1134"/>
        <w:rPr>
          <w:rFonts w:ascii="Cambria" w:hAnsi="Cambria"/>
          <w:bCs/>
          <w:sz w:val="22"/>
          <w:szCs w:val="22"/>
        </w:rPr>
      </w:pPr>
      <w:r w:rsidRPr="00FF69E4">
        <w:rPr>
          <w:rFonts w:ascii="Cambria" w:hAnsi="Cambria"/>
          <w:bCs/>
          <w:sz w:val="22"/>
          <w:szCs w:val="22"/>
        </w:rPr>
        <w:lastRenderedPageBreak/>
        <w:tab/>
        <w:t>c)</w:t>
      </w:r>
      <w:r w:rsidRPr="00FF69E4">
        <w:rPr>
          <w:rFonts w:ascii="Cambria" w:hAnsi="Cambria"/>
          <w:bCs/>
          <w:sz w:val="22"/>
          <w:szCs w:val="22"/>
        </w:rPr>
        <w:tab/>
        <w:t>uwzględniając układ sezonu sportowego dla danego sportu lub dyscypliny sportowej (w tym terminy zawodów oraz treningów) kiedy w ciągu roku zawodnik najprawdopodobniej mógłby stosować doping.</w:t>
      </w:r>
    </w:p>
    <w:p w:rsidR="00A769CD" w:rsidRPr="00FF69E4" w:rsidRDefault="00A769CD" w:rsidP="00374E3E">
      <w:pPr>
        <w:pStyle w:val="Tekstpodstawowy"/>
        <w:tabs>
          <w:tab w:val="left" w:pos="709"/>
        </w:tabs>
        <w:spacing w:line="276" w:lineRule="auto"/>
        <w:ind w:left="1134" w:hanging="1134"/>
        <w:rPr>
          <w:rFonts w:ascii="Cambria" w:hAnsi="Cambria"/>
          <w:bCs/>
          <w:sz w:val="22"/>
          <w:szCs w:val="22"/>
        </w:rPr>
      </w:pPr>
    </w:p>
    <w:p w:rsidR="00A769CD" w:rsidRPr="00FF69E4" w:rsidRDefault="00A769CD" w:rsidP="00374E3E">
      <w:pPr>
        <w:pStyle w:val="Tekstpodstawowy"/>
        <w:tabs>
          <w:tab w:val="left" w:pos="709"/>
        </w:tabs>
        <w:spacing w:line="276" w:lineRule="auto"/>
        <w:ind w:left="709" w:hanging="709"/>
        <w:rPr>
          <w:rFonts w:ascii="Cambria" w:hAnsi="Cambria"/>
          <w:bCs/>
          <w:sz w:val="22"/>
          <w:szCs w:val="22"/>
        </w:rPr>
      </w:pPr>
      <w:r w:rsidRPr="00FF69E4">
        <w:rPr>
          <w:rFonts w:ascii="Cambria" w:hAnsi="Cambria"/>
          <w:bCs/>
          <w:sz w:val="22"/>
          <w:szCs w:val="22"/>
        </w:rPr>
        <w:t>4.2.4</w:t>
      </w:r>
      <w:r w:rsidRPr="00FF69E4">
        <w:rPr>
          <w:rFonts w:ascii="Cambria" w:hAnsi="Cambria"/>
          <w:bCs/>
          <w:sz w:val="22"/>
          <w:szCs w:val="22"/>
        </w:rPr>
        <w:tab/>
      </w:r>
      <w:r w:rsidR="00EC3B0D" w:rsidRPr="00FF69E4">
        <w:rPr>
          <w:rFonts w:ascii="Cambria" w:hAnsi="Cambria"/>
          <w:bCs/>
          <w:sz w:val="22"/>
          <w:szCs w:val="22"/>
        </w:rPr>
        <w:t xml:space="preserve">Wszystkie pozostałe etapy opracowania planu rozkładu badań (opisane w pozostałej części paragrafu 4.0 poniżej) powinny być oparte o ocenę ryzyka opisaną w Artykule 4.2. Organizacja antydopingowa musi być w stanie przekonywająco udowodnić </w:t>
      </w:r>
      <w:r w:rsidR="00FD4CD3" w:rsidRPr="00FF69E4">
        <w:rPr>
          <w:rFonts w:ascii="Cambria" w:hAnsi="Cambria"/>
          <w:bCs/>
          <w:sz w:val="22"/>
          <w:szCs w:val="22"/>
        </w:rPr>
        <w:t xml:space="preserve">WADA, </w:t>
      </w:r>
      <w:r w:rsidR="00EC3B0D" w:rsidRPr="00FF69E4">
        <w:rPr>
          <w:rFonts w:ascii="Cambria" w:hAnsi="Cambria"/>
          <w:bCs/>
          <w:sz w:val="22"/>
          <w:szCs w:val="22"/>
        </w:rPr>
        <w:t>że dokonała właściwej oceny istotnych ryzyk oraz przyjęła odpowiedni plan rozkładu badań oparty o wyniki takiej oceny.</w:t>
      </w:r>
    </w:p>
    <w:p w:rsidR="00EC3B0D" w:rsidRPr="00FF69E4" w:rsidRDefault="00EC3B0D" w:rsidP="00374E3E">
      <w:pPr>
        <w:pStyle w:val="Tekstpodstawowy"/>
        <w:tabs>
          <w:tab w:val="left" w:pos="709"/>
        </w:tabs>
        <w:spacing w:line="276" w:lineRule="auto"/>
        <w:ind w:left="709" w:hanging="709"/>
        <w:rPr>
          <w:rFonts w:ascii="Cambria" w:hAnsi="Cambria"/>
          <w:bCs/>
          <w:sz w:val="22"/>
          <w:szCs w:val="22"/>
        </w:rPr>
      </w:pPr>
    </w:p>
    <w:p w:rsidR="00EC3B0D" w:rsidRPr="00FF69E4" w:rsidRDefault="00EC3B0D" w:rsidP="00374E3E">
      <w:pPr>
        <w:pStyle w:val="Tekstpodstawowy"/>
        <w:tabs>
          <w:tab w:val="left" w:pos="709"/>
        </w:tabs>
        <w:spacing w:line="276" w:lineRule="auto"/>
        <w:ind w:left="709" w:hanging="709"/>
        <w:rPr>
          <w:rFonts w:ascii="Cambria" w:hAnsi="Cambria"/>
          <w:bCs/>
          <w:sz w:val="22"/>
          <w:szCs w:val="22"/>
        </w:rPr>
      </w:pPr>
      <w:r w:rsidRPr="00FF69E4">
        <w:rPr>
          <w:rFonts w:ascii="Cambria" w:hAnsi="Cambria"/>
          <w:bCs/>
          <w:sz w:val="22"/>
          <w:szCs w:val="22"/>
        </w:rPr>
        <w:t>4.2.5</w:t>
      </w:r>
      <w:r w:rsidRPr="00FF69E4">
        <w:rPr>
          <w:rFonts w:ascii="Cambria" w:hAnsi="Cambria"/>
          <w:bCs/>
          <w:sz w:val="22"/>
          <w:szCs w:val="22"/>
        </w:rPr>
        <w:tab/>
        <w:t>Planowanie rozkładu badań nie jest procesem jednorazowym, ale ciągłym. Organizacja antydopingowa regularnie poddaje plan rozkładu badań ocenie i uwzględnia w nim nowe informacje zgromadzone oraz zebrane lub opracowane przez organizację antydopingową oraz uwzględnia badania przeprowadzone przez inne organizacje antydopingowe. Jednak każda zmiana oceny ryzyka określonej w Dokumencie technicznym, o którym mowa w Artykule 5.4.1 Kodeksu musi być uzgodniona z WADA.</w:t>
      </w:r>
    </w:p>
    <w:p w:rsidR="00EC3B0D" w:rsidRPr="00FF69E4" w:rsidRDefault="00EC3B0D" w:rsidP="00374E3E">
      <w:pPr>
        <w:pStyle w:val="Tekstpodstawowy"/>
        <w:tabs>
          <w:tab w:val="left" w:pos="709"/>
        </w:tabs>
        <w:spacing w:line="276" w:lineRule="auto"/>
        <w:ind w:left="709" w:hanging="709"/>
        <w:rPr>
          <w:rFonts w:ascii="Cambria" w:hAnsi="Cambria"/>
          <w:bCs/>
          <w:sz w:val="22"/>
          <w:szCs w:val="22"/>
        </w:rPr>
      </w:pPr>
    </w:p>
    <w:p w:rsidR="004A52DE" w:rsidRPr="00FF69E4" w:rsidRDefault="004A52DE" w:rsidP="00374E3E">
      <w:pPr>
        <w:pStyle w:val="Tekstpodstawowy"/>
        <w:tabs>
          <w:tab w:val="left" w:pos="709"/>
        </w:tabs>
        <w:spacing w:line="276" w:lineRule="auto"/>
        <w:ind w:left="709" w:hanging="709"/>
        <w:outlineLvl w:val="1"/>
        <w:rPr>
          <w:rFonts w:ascii="Cambria" w:hAnsi="Cambria"/>
          <w:b/>
          <w:bCs/>
          <w:sz w:val="22"/>
          <w:szCs w:val="22"/>
        </w:rPr>
      </w:pPr>
      <w:bookmarkStart w:id="228" w:name="_Toc404669839"/>
      <w:bookmarkStart w:id="229" w:name="_Toc404670353"/>
      <w:bookmarkStart w:id="230" w:name="_Toc404672778"/>
    </w:p>
    <w:p w:rsidR="00EC3B0D" w:rsidRPr="00FF69E4" w:rsidRDefault="005A35F0" w:rsidP="00374E3E">
      <w:pPr>
        <w:pStyle w:val="Tekstpodstawowy"/>
        <w:tabs>
          <w:tab w:val="left" w:pos="709"/>
        </w:tabs>
        <w:spacing w:line="276" w:lineRule="auto"/>
        <w:ind w:left="709" w:hanging="709"/>
        <w:outlineLvl w:val="1"/>
        <w:rPr>
          <w:rFonts w:ascii="Cambria" w:hAnsi="Cambria"/>
          <w:bCs/>
          <w:sz w:val="22"/>
          <w:szCs w:val="22"/>
        </w:rPr>
      </w:pPr>
      <w:r w:rsidRPr="00FF69E4">
        <w:rPr>
          <w:rFonts w:ascii="Cambria" w:hAnsi="Cambria"/>
          <w:b/>
          <w:bCs/>
          <w:sz w:val="22"/>
          <w:szCs w:val="22"/>
        </w:rPr>
        <w:t>4.3</w:t>
      </w:r>
      <w:r w:rsidRPr="00FF69E4">
        <w:rPr>
          <w:rFonts w:ascii="Cambria" w:hAnsi="Cambria"/>
          <w:b/>
          <w:bCs/>
          <w:sz w:val="22"/>
          <w:szCs w:val="22"/>
        </w:rPr>
        <w:tab/>
        <w:t>Ustalanie ogólnej grupy zawodników</w:t>
      </w:r>
      <w:bookmarkEnd w:id="228"/>
      <w:bookmarkEnd w:id="229"/>
      <w:bookmarkEnd w:id="230"/>
    </w:p>
    <w:p w:rsidR="005A35F0" w:rsidRPr="00FF69E4" w:rsidRDefault="005A35F0" w:rsidP="00374E3E">
      <w:pPr>
        <w:pStyle w:val="Tekstpodstawowy"/>
        <w:tabs>
          <w:tab w:val="left" w:pos="709"/>
        </w:tabs>
        <w:spacing w:line="276" w:lineRule="auto"/>
        <w:ind w:left="709" w:hanging="709"/>
        <w:rPr>
          <w:rFonts w:ascii="Cambria" w:hAnsi="Cambria"/>
          <w:bCs/>
          <w:sz w:val="22"/>
          <w:szCs w:val="22"/>
        </w:rPr>
      </w:pPr>
    </w:p>
    <w:p w:rsidR="00D535FB" w:rsidRPr="00FF69E4" w:rsidRDefault="005A35F0" w:rsidP="00374E3E">
      <w:pPr>
        <w:pStyle w:val="Tekstpodstawowy"/>
        <w:spacing w:line="276" w:lineRule="auto"/>
        <w:rPr>
          <w:rFonts w:ascii="Cambria" w:hAnsi="Cambria"/>
          <w:bCs/>
          <w:sz w:val="22"/>
          <w:szCs w:val="22"/>
        </w:rPr>
      </w:pPr>
      <w:r w:rsidRPr="00FF69E4">
        <w:rPr>
          <w:rFonts w:ascii="Cambria" w:hAnsi="Cambria"/>
          <w:bCs/>
          <w:sz w:val="22"/>
          <w:szCs w:val="22"/>
        </w:rPr>
        <w:t>4.3.1</w:t>
      </w:r>
      <w:r w:rsidRPr="00FF69E4">
        <w:rPr>
          <w:rFonts w:ascii="Cambria" w:hAnsi="Cambria"/>
          <w:bCs/>
          <w:sz w:val="22"/>
          <w:szCs w:val="22"/>
        </w:rPr>
        <w:tab/>
        <w:t xml:space="preserve">Zgodnie z Artykułem 5.2 Kodeksu różne organizacje antydopingowe są uprawnione do przeprowadzania badań na bardzo dużych grupach zawodników i zawodniczek. Ale z uwagi na ograniczone zasoby krajowych organizacji antydopingowych liczbę zawodników i zawodniczek podlegających ich krajowym programom antydopingowym (szczególnie badaniom) </w:t>
      </w:r>
      <w:r w:rsidR="00F72A51" w:rsidRPr="00FF69E4">
        <w:rPr>
          <w:rFonts w:ascii="Cambria" w:hAnsi="Cambria"/>
          <w:bCs/>
          <w:sz w:val="22"/>
          <w:szCs w:val="22"/>
        </w:rPr>
        <w:t xml:space="preserve">badaniom poddaje się głównie zawodników i zawodniczki, którzy uczestniczą w najważniejszych zawodach krajowych (zgodnie z definicją krajowej organizacji antydopingowej – zawodnicy </w:t>
      </w:r>
      <w:r w:rsidR="00A94CCD" w:rsidRPr="00FF69E4">
        <w:rPr>
          <w:rFonts w:ascii="Cambria" w:hAnsi="Cambria"/>
          <w:bCs/>
          <w:sz w:val="22"/>
          <w:szCs w:val="22"/>
        </w:rPr>
        <w:t>i </w:t>
      </w:r>
      <w:r w:rsidR="00F72A51" w:rsidRPr="00FF69E4">
        <w:rPr>
          <w:rFonts w:ascii="Cambria" w:hAnsi="Cambria"/>
          <w:bCs/>
          <w:sz w:val="22"/>
          <w:szCs w:val="22"/>
        </w:rPr>
        <w:t>zawodnicy, którzy nie są zawodnikami klasy międzynarodowej. Z kolei federacje międzynarodowe mogą skoncentrować swoje programy antydopingowe (w tym badania) na zawodnikach i zawodniczkach, którzy regularnie uczestniczą w zawodach sportowych na szczeblu międzynarodowym (tzn. zawodnikach i zawodniczkach uczestniczących w sporcie na szczeblu międzynarodowym zgodnie z definicją każdej federacji międzynarodowej).</w:t>
      </w:r>
    </w:p>
    <w:p w:rsidR="00F72A51" w:rsidRPr="00FF69E4" w:rsidRDefault="00F72A51" w:rsidP="00374E3E">
      <w:pPr>
        <w:pStyle w:val="Tekstpodstawowy"/>
        <w:spacing w:line="276" w:lineRule="auto"/>
        <w:rPr>
          <w:rFonts w:ascii="Cambria" w:hAnsi="Cambria"/>
          <w:bCs/>
          <w:sz w:val="22"/>
          <w:szCs w:val="22"/>
        </w:rPr>
      </w:pPr>
    </w:p>
    <w:p w:rsidR="00964F59" w:rsidRPr="00FF69E4" w:rsidRDefault="00964F59" w:rsidP="00374E3E">
      <w:pPr>
        <w:pStyle w:val="Tekstpodstawowy"/>
        <w:spacing w:line="276" w:lineRule="auto"/>
        <w:rPr>
          <w:rFonts w:ascii="Cambria" w:hAnsi="Cambria" w:cs="Verdana"/>
          <w:iCs/>
          <w:color w:val="000000"/>
          <w:sz w:val="22"/>
          <w:szCs w:val="22"/>
        </w:rPr>
      </w:pPr>
      <w:r w:rsidRPr="00FF69E4">
        <w:rPr>
          <w:rFonts w:ascii="Cambria" w:hAnsi="Cambria"/>
          <w:bCs/>
          <w:i/>
          <w:sz w:val="22"/>
          <w:szCs w:val="22"/>
        </w:rPr>
        <w:t xml:space="preserve">[Komentarz do 4.3.1: Nic nie uniemożliwia federacji międzynarodowej badania podlegającego jej zawodnika, który nie jest zawodnikiem uczestniczącym w sporcie na szczeblu międzynarodowym, </w:t>
      </w:r>
      <w:r w:rsidR="00FC5183" w:rsidRPr="00FF69E4">
        <w:rPr>
          <w:rFonts w:ascii="Cambria" w:hAnsi="Cambria"/>
          <w:bCs/>
          <w:i/>
          <w:sz w:val="22"/>
          <w:szCs w:val="22"/>
        </w:rPr>
        <w:t>jeżeli</w:t>
      </w:r>
      <w:r w:rsidRPr="00FF69E4">
        <w:rPr>
          <w:rFonts w:ascii="Cambria" w:hAnsi="Cambria"/>
          <w:bCs/>
          <w:i/>
          <w:sz w:val="22"/>
          <w:szCs w:val="22"/>
        </w:rPr>
        <w:t xml:space="preserve"> uzna to za uzasadnione, np. gdy zawodnik uczestniczy w międzynarodowym wydarzeniu sportowym. Ponadto zgodnie z definicją „zawodnika” podaną w Kodeksie organizacja antydopingowa </w:t>
      </w:r>
      <w:r w:rsidRPr="00FF69E4">
        <w:rPr>
          <w:rFonts w:ascii="Cambria" w:hAnsi="Cambria" w:cs="Verdana"/>
          <w:i/>
          <w:iCs/>
          <w:color w:val="000000"/>
          <w:sz w:val="22"/>
          <w:szCs w:val="22"/>
        </w:rPr>
        <w:t>może rozszerzyć swój program antydopingowy (w tym badania) na zawodników innych niż klasy międzynarodowej lub krajowej uczestniczących w zawodach klasy niższej. Jednakże plan rozkładu badań federacji międzynarodowej powinien obejmować przede wszystkim zawodników uczestniczących w sporcie na szczeblu międzynarodowym a plan rozkładu badań krajowej organizacji antydopingowej powinien obejmować przede wszystkim zawodników, którzy nie są zawodnikami klasy międzynarodowej i zawodników klasy wyższej].</w:t>
      </w:r>
    </w:p>
    <w:p w:rsidR="00964F59" w:rsidRPr="00FF69E4" w:rsidRDefault="00964F59" w:rsidP="00374E3E">
      <w:pPr>
        <w:pStyle w:val="Tekstpodstawowy"/>
        <w:spacing w:line="276" w:lineRule="auto"/>
        <w:rPr>
          <w:rFonts w:ascii="Cambria" w:hAnsi="Cambria" w:cs="Verdana"/>
          <w:iCs/>
          <w:color w:val="000000"/>
          <w:sz w:val="22"/>
          <w:szCs w:val="22"/>
        </w:rPr>
      </w:pPr>
    </w:p>
    <w:p w:rsidR="00964F59" w:rsidRPr="00FF69E4" w:rsidRDefault="00964F59" w:rsidP="00374E3E">
      <w:pPr>
        <w:pStyle w:val="Tekstpodstawowy"/>
        <w:spacing w:line="276" w:lineRule="auto"/>
        <w:rPr>
          <w:rFonts w:ascii="Cambria" w:hAnsi="Cambria" w:cs="Verdana"/>
          <w:iCs/>
          <w:color w:val="000000"/>
          <w:sz w:val="22"/>
          <w:szCs w:val="22"/>
        </w:rPr>
      </w:pPr>
      <w:r w:rsidRPr="00FF69E4">
        <w:rPr>
          <w:rFonts w:ascii="Cambria" w:hAnsi="Cambria" w:cs="Verdana"/>
          <w:iCs/>
          <w:color w:val="000000"/>
          <w:sz w:val="22"/>
          <w:szCs w:val="22"/>
        </w:rPr>
        <w:t>4.3.2</w:t>
      </w:r>
      <w:r w:rsidRPr="00FF69E4">
        <w:rPr>
          <w:rFonts w:ascii="Cambria" w:hAnsi="Cambria" w:cs="Verdana"/>
          <w:iCs/>
          <w:color w:val="000000"/>
          <w:sz w:val="22"/>
          <w:szCs w:val="22"/>
        </w:rPr>
        <w:tab/>
      </w:r>
      <w:r w:rsidR="00457FC2" w:rsidRPr="00FF69E4">
        <w:rPr>
          <w:rFonts w:ascii="Cambria" w:hAnsi="Cambria" w:cs="Verdana"/>
          <w:iCs/>
          <w:color w:val="000000"/>
          <w:sz w:val="22"/>
          <w:szCs w:val="22"/>
        </w:rPr>
        <w:t xml:space="preserve">Po zakończeniu oceny ryzyka opisanej w Artykule 4.2 kolejnym etapem jest ustalenie ogólnej grupy zawodników, którzy zasadniczo będą poddawani badaniom przez daną organizację antydopingową, tzn. (w przypadku federacji międzynarodowej) opracowanie </w:t>
      </w:r>
      <w:r w:rsidR="00457FC2" w:rsidRPr="00FF69E4">
        <w:rPr>
          <w:rFonts w:ascii="Cambria" w:hAnsi="Cambria" w:cs="Verdana"/>
          <w:iCs/>
          <w:color w:val="000000"/>
          <w:sz w:val="22"/>
          <w:szCs w:val="22"/>
        </w:rPr>
        <w:lastRenderedPageBreak/>
        <w:t>właściwej definicji zawodników uczestniczących w sporcie na szczeblu międzynarodowym lub (w przypadku krajowej organizacji antydopingowej) opracowanie właściwej definicji zawodników, którzy nie są zawodnikami klasy międzynarodowej:</w:t>
      </w:r>
    </w:p>
    <w:p w:rsidR="00457FC2" w:rsidRPr="00FF69E4" w:rsidRDefault="00457FC2" w:rsidP="00374E3E">
      <w:pPr>
        <w:pStyle w:val="Tekstpodstawowy"/>
        <w:spacing w:line="276" w:lineRule="auto"/>
        <w:rPr>
          <w:rFonts w:ascii="Cambria" w:hAnsi="Cambria" w:cs="Verdana"/>
          <w:iCs/>
          <w:color w:val="000000"/>
          <w:sz w:val="22"/>
          <w:szCs w:val="22"/>
        </w:rPr>
      </w:pPr>
    </w:p>
    <w:p w:rsidR="00457FC2" w:rsidRPr="00FF69E4" w:rsidRDefault="00457FC2" w:rsidP="00374E3E">
      <w:pPr>
        <w:pStyle w:val="Tekstpodstawowy"/>
        <w:spacing w:line="276" w:lineRule="auto"/>
        <w:ind w:left="1418" w:hanging="709"/>
        <w:rPr>
          <w:rFonts w:ascii="Cambria" w:hAnsi="Cambria" w:cs="Verdana"/>
          <w:iCs/>
          <w:color w:val="000000"/>
          <w:sz w:val="22"/>
          <w:szCs w:val="22"/>
        </w:rPr>
      </w:pPr>
      <w:r w:rsidRPr="00FF69E4">
        <w:rPr>
          <w:rFonts w:ascii="Cambria" w:hAnsi="Cambria" w:cs="Verdana"/>
          <w:iCs/>
          <w:color w:val="000000"/>
          <w:sz w:val="22"/>
          <w:szCs w:val="22"/>
        </w:rPr>
        <w:t>a)</w:t>
      </w:r>
      <w:r w:rsidRPr="00FF69E4">
        <w:rPr>
          <w:rFonts w:ascii="Cambria" w:hAnsi="Cambria" w:cs="Verdana"/>
          <w:iCs/>
          <w:color w:val="000000"/>
          <w:sz w:val="22"/>
          <w:szCs w:val="22"/>
        </w:rPr>
        <w:tab/>
        <w:t>Federacja międzynarodowa może swobodnie kształtować kryteria, którymi posłuży się w celu zakwalifikowania zawodników do grupy zawodników uczestniczących w sporcie na szczeblu m</w:t>
      </w:r>
      <w:r w:rsidR="00036843" w:rsidRPr="00FF69E4">
        <w:rPr>
          <w:rFonts w:ascii="Cambria" w:hAnsi="Cambria" w:cs="Verdana"/>
          <w:iCs/>
          <w:color w:val="000000"/>
          <w:sz w:val="22"/>
          <w:szCs w:val="22"/>
        </w:rPr>
        <w:t>iędzynarodowym, np. w oparciu o </w:t>
      </w:r>
      <w:r w:rsidRPr="00FF69E4">
        <w:rPr>
          <w:rFonts w:ascii="Cambria" w:hAnsi="Cambria" w:cs="Verdana"/>
          <w:iCs/>
          <w:color w:val="000000"/>
          <w:sz w:val="22"/>
          <w:szCs w:val="22"/>
        </w:rPr>
        <w:t>ranking zawodników, uczestnictwo w konkretnych międzynarodowym wydarzeniach sportowych itd. Kryteria takie powinny być ustalone w dobrej wierze, zgodnie z obowiązkiem federacji międzynarodowej chronienia integralności sportu na szczeblu międzynarodowym (wizytówka sportu dla ogółu społeczeństwa), poprzez ustalenie definicji obejmującej wszystkich, którzy współzawodniczą regularnie na szczeblu międzynarodowym i/lub których współzawodnictwo pozwala na ustanawiane rekordów światowych.</w:t>
      </w:r>
    </w:p>
    <w:p w:rsidR="00457FC2" w:rsidRPr="00FF69E4" w:rsidRDefault="00457FC2" w:rsidP="00374E3E">
      <w:pPr>
        <w:pStyle w:val="Tekstpodstawowy"/>
        <w:spacing w:line="276" w:lineRule="auto"/>
        <w:rPr>
          <w:rFonts w:ascii="Cambria" w:hAnsi="Cambria" w:cs="Verdana"/>
          <w:iCs/>
          <w:color w:val="000000"/>
          <w:sz w:val="22"/>
          <w:szCs w:val="22"/>
        </w:rPr>
      </w:pPr>
    </w:p>
    <w:p w:rsidR="00457FC2" w:rsidRPr="00FF69E4" w:rsidRDefault="00457FC2" w:rsidP="00374E3E">
      <w:pPr>
        <w:pStyle w:val="Tekstpodstawowy"/>
        <w:spacing w:line="276" w:lineRule="auto"/>
        <w:rPr>
          <w:rFonts w:ascii="Cambria" w:hAnsi="Cambria" w:cs="Verdana"/>
          <w:iCs/>
          <w:color w:val="000000"/>
          <w:sz w:val="22"/>
          <w:szCs w:val="22"/>
        </w:rPr>
      </w:pPr>
      <w:r w:rsidRPr="00FF69E4">
        <w:rPr>
          <w:rFonts w:ascii="Cambria" w:hAnsi="Cambria" w:cs="Verdana"/>
          <w:i/>
          <w:iCs/>
          <w:color w:val="000000"/>
          <w:sz w:val="22"/>
          <w:szCs w:val="22"/>
        </w:rPr>
        <w:t xml:space="preserve">[Komentarz do 4.3.2(a): Zgodnie z Kodeksem federacja międzynarodowa ma obowiązek publikowania w jasnej i zwięzłej formie kryteria, jakimi się posługuje w celu klasyfikowania zawodników jako zawodników uczestniczących w sporcie na szczeblu międzynarodowym, aby dla wszystkich było jasne, w jaki sposób poszczególni zawodnicy powinni być klasyfikowani. Na przykład, </w:t>
      </w:r>
      <w:r w:rsidR="00FC5183" w:rsidRPr="00FF69E4">
        <w:rPr>
          <w:rFonts w:ascii="Cambria" w:hAnsi="Cambria" w:cs="Verdana"/>
          <w:i/>
          <w:iCs/>
          <w:color w:val="000000"/>
          <w:sz w:val="22"/>
          <w:szCs w:val="22"/>
        </w:rPr>
        <w:t>jeżeli</w:t>
      </w:r>
      <w:r w:rsidRPr="00FF69E4">
        <w:rPr>
          <w:rFonts w:ascii="Cambria" w:hAnsi="Cambria" w:cs="Verdana"/>
          <w:i/>
          <w:iCs/>
          <w:color w:val="000000"/>
          <w:sz w:val="22"/>
          <w:szCs w:val="22"/>
        </w:rPr>
        <w:t xml:space="preserve"> jednym z kryteriów jest współzawodnictwo w pewnych międzynarodowych wydarzeniach sportowych, federacja międzynarodowa musi opublikować listę tych międzynarodowych wydarzeń sportowych].</w:t>
      </w:r>
    </w:p>
    <w:p w:rsidR="00457FC2" w:rsidRPr="00FF69E4" w:rsidRDefault="00457FC2" w:rsidP="00374E3E">
      <w:pPr>
        <w:pStyle w:val="Tekstpodstawowy"/>
        <w:spacing w:line="276" w:lineRule="auto"/>
        <w:rPr>
          <w:rFonts w:ascii="Cambria" w:hAnsi="Cambria" w:cs="Verdana"/>
          <w:iCs/>
          <w:color w:val="000000"/>
          <w:sz w:val="22"/>
          <w:szCs w:val="22"/>
        </w:rPr>
      </w:pPr>
    </w:p>
    <w:p w:rsidR="008C7D64" w:rsidRPr="00FF69E4" w:rsidRDefault="00457FC2" w:rsidP="00374E3E">
      <w:pPr>
        <w:pStyle w:val="Tekstpodstawowy"/>
        <w:spacing w:line="276" w:lineRule="auto"/>
        <w:ind w:left="1418" w:hanging="709"/>
        <w:rPr>
          <w:rFonts w:ascii="Cambria" w:hAnsi="Cambria" w:cs="Verdana"/>
          <w:iCs/>
          <w:color w:val="000000"/>
          <w:sz w:val="22"/>
          <w:szCs w:val="22"/>
        </w:rPr>
      </w:pPr>
      <w:r w:rsidRPr="00FF69E4">
        <w:rPr>
          <w:rFonts w:ascii="Cambria" w:hAnsi="Cambria" w:cs="Verdana"/>
          <w:iCs/>
          <w:color w:val="000000"/>
          <w:sz w:val="22"/>
          <w:szCs w:val="22"/>
        </w:rPr>
        <w:t>b)</w:t>
      </w:r>
      <w:r w:rsidRPr="00FF69E4">
        <w:rPr>
          <w:rFonts w:ascii="Cambria" w:hAnsi="Cambria" w:cs="Verdana"/>
          <w:iCs/>
          <w:color w:val="000000"/>
          <w:sz w:val="22"/>
          <w:szCs w:val="22"/>
        </w:rPr>
        <w:tab/>
      </w:r>
      <w:r w:rsidR="001620ED" w:rsidRPr="00FF69E4">
        <w:rPr>
          <w:rFonts w:ascii="Cambria" w:hAnsi="Cambria" w:cs="Verdana"/>
          <w:iCs/>
          <w:color w:val="000000"/>
          <w:sz w:val="22"/>
          <w:szCs w:val="22"/>
        </w:rPr>
        <w:t>Również krajowa organizacja antydopingowa może swobodnie kształtować kryteria, którymi posłuży się w celu zakwalifikowania zawodników do grupy zawodników, którzy nie są zawodnikami klasy międzynarodowej. Kryteria takie powinny być ustalone w dobrej wierze, zgodnie z obowiązkiem krajowej organizacji antydopingowej chronienia integralności sportu na szczeblu krajowym (źródło narodowej dumy w różnych sportach oraz jeden z etapów prowadzących do zawodów międzynarodowym</w:t>
      </w:r>
      <w:r w:rsidR="00036843" w:rsidRPr="00FF69E4">
        <w:rPr>
          <w:rFonts w:ascii="Cambria" w:hAnsi="Cambria" w:cs="Verdana"/>
          <w:iCs/>
          <w:color w:val="000000"/>
          <w:sz w:val="22"/>
          <w:szCs w:val="22"/>
        </w:rPr>
        <w:t>, także reprezentowania kraju w </w:t>
      </w:r>
      <w:r w:rsidR="001620ED" w:rsidRPr="00FF69E4">
        <w:rPr>
          <w:rFonts w:ascii="Cambria" w:hAnsi="Cambria" w:cs="Verdana"/>
          <w:iCs/>
          <w:color w:val="000000"/>
          <w:sz w:val="22"/>
          <w:szCs w:val="22"/>
        </w:rPr>
        <w:t>międzynarodowym wydarzeniach sportowych lub zawodach sportowych). Definicją takich zawodników należy objąć wszystkich, którzy uczestniczą na najwyższym szczeblu zawodów k</w:t>
      </w:r>
      <w:r w:rsidR="00036843" w:rsidRPr="00FF69E4">
        <w:rPr>
          <w:rFonts w:ascii="Cambria" w:hAnsi="Cambria" w:cs="Verdana"/>
          <w:iCs/>
          <w:color w:val="000000"/>
          <w:sz w:val="22"/>
          <w:szCs w:val="22"/>
        </w:rPr>
        <w:t>rajowych w danym sporcie (np. w </w:t>
      </w:r>
      <w:r w:rsidR="001620ED" w:rsidRPr="00FF69E4">
        <w:rPr>
          <w:rFonts w:ascii="Cambria" w:hAnsi="Cambria" w:cs="Verdana"/>
          <w:iCs/>
          <w:color w:val="000000"/>
          <w:sz w:val="22"/>
          <w:szCs w:val="22"/>
        </w:rPr>
        <w:t xml:space="preserve">mistrzostwach kraju lub innych wydarzeniach sportowych, które </w:t>
      </w:r>
      <w:r w:rsidR="008C7D64" w:rsidRPr="00FF69E4">
        <w:rPr>
          <w:rFonts w:ascii="Cambria" w:hAnsi="Cambria" w:cs="Verdana"/>
          <w:iCs/>
          <w:color w:val="000000"/>
          <w:sz w:val="22"/>
          <w:szCs w:val="22"/>
        </w:rPr>
        <w:t>decydują lub które liczą się przy ustalaniu, kto jest najlepszy w kraju w danej kategorii/dyscyplinie i/lub kto powinien być wybrany do reprezentowania kraju w międzynarodowych wydarzeniach sportowych lub zawodach sportowych). Definicja powinna także obejmować tych obywateli</w:t>
      </w:r>
      <w:r w:rsidR="00E93815" w:rsidRPr="00FF69E4">
        <w:rPr>
          <w:rFonts w:ascii="Cambria" w:hAnsi="Cambria" w:cs="Verdana"/>
          <w:iCs/>
          <w:color w:val="000000"/>
          <w:sz w:val="22"/>
          <w:szCs w:val="22"/>
        </w:rPr>
        <w:t xml:space="preserve"> </w:t>
      </w:r>
      <w:r w:rsidR="008C7D64" w:rsidRPr="00FF69E4">
        <w:rPr>
          <w:rFonts w:ascii="Cambria" w:hAnsi="Cambria" w:cs="Verdana"/>
          <w:iCs/>
          <w:color w:val="000000"/>
          <w:sz w:val="22"/>
          <w:szCs w:val="22"/>
        </w:rPr>
        <w:t>kraju, którzy głównie lub często uczestniczą w zawodach sportowych na szczeblu międzynarodowym i/lub w międzynarodowych wydarzeniach sportowych (w przeciwieństwie do zawodów lub wydarzeń rozgrywanych na szczeblu krajowym), ale którzy nie zostali zakwalifikowani przez swoją federację międzynarodową jako zawodnicy uczestniczący w sporcie na szczeblu międzynarodowym.</w:t>
      </w:r>
    </w:p>
    <w:p w:rsidR="008C7D64" w:rsidRPr="00FF69E4" w:rsidRDefault="008C7D64" w:rsidP="00374E3E">
      <w:pPr>
        <w:pStyle w:val="Tekstpodstawowy"/>
        <w:spacing w:line="276" w:lineRule="auto"/>
        <w:rPr>
          <w:rFonts w:ascii="Cambria" w:hAnsi="Cambria" w:cs="Verdana"/>
          <w:iCs/>
          <w:color w:val="000000"/>
          <w:sz w:val="22"/>
          <w:szCs w:val="22"/>
        </w:rPr>
      </w:pPr>
    </w:p>
    <w:p w:rsidR="004A52DE" w:rsidRPr="00FF69E4" w:rsidRDefault="004A52DE">
      <w:pPr>
        <w:rPr>
          <w:rFonts w:ascii="Cambria" w:hAnsi="Cambria" w:cs="Verdana"/>
          <w:b/>
          <w:iCs/>
          <w:color w:val="000000"/>
          <w:sz w:val="22"/>
          <w:szCs w:val="22"/>
        </w:rPr>
      </w:pPr>
      <w:bookmarkStart w:id="231" w:name="_Toc404669840"/>
      <w:bookmarkStart w:id="232" w:name="_Toc404670354"/>
      <w:bookmarkStart w:id="233" w:name="_Toc404672779"/>
      <w:r w:rsidRPr="00FF69E4">
        <w:rPr>
          <w:rFonts w:ascii="Cambria" w:hAnsi="Cambria" w:cs="Verdana"/>
          <w:b/>
          <w:iCs/>
          <w:color w:val="000000"/>
          <w:sz w:val="22"/>
          <w:szCs w:val="22"/>
        </w:rPr>
        <w:br w:type="page"/>
      </w:r>
    </w:p>
    <w:p w:rsidR="00964F59" w:rsidRPr="00FF69E4" w:rsidRDefault="008C7D64" w:rsidP="00374E3E">
      <w:pPr>
        <w:pStyle w:val="Tekstpodstawowy"/>
        <w:spacing w:line="276" w:lineRule="auto"/>
        <w:outlineLvl w:val="1"/>
        <w:rPr>
          <w:rFonts w:ascii="Cambria" w:hAnsi="Cambria" w:cs="Verdana"/>
          <w:iCs/>
          <w:color w:val="000000"/>
          <w:sz w:val="22"/>
          <w:szCs w:val="22"/>
        </w:rPr>
      </w:pPr>
      <w:r w:rsidRPr="00FF69E4">
        <w:rPr>
          <w:rFonts w:ascii="Cambria" w:hAnsi="Cambria" w:cs="Verdana"/>
          <w:b/>
          <w:iCs/>
          <w:color w:val="000000"/>
          <w:sz w:val="22"/>
          <w:szCs w:val="22"/>
        </w:rPr>
        <w:lastRenderedPageBreak/>
        <w:t>4.4</w:t>
      </w:r>
      <w:r w:rsidRPr="00FF69E4">
        <w:rPr>
          <w:rFonts w:ascii="Cambria" w:hAnsi="Cambria" w:cs="Verdana"/>
          <w:b/>
          <w:iCs/>
          <w:color w:val="000000"/>
          <w:sz w:val="22"/>
          <w:szCs w:val="22"/>
        </w:rPr>
        <w:tab/>
        <w:t>Ustalanie hierarchii sportów i/lub dyscyplin sportowych</w:t>
      </w:r>
      <w:bookmarkEnd w:id="231"/>
      <w:bookmarkEnd w:id="232"/>
      <w:bookmarkEnd w:id="233"/>
    </w:p>
    <w:p w:rsidR="008C7D64" w:rsidRPr="00FF69E4" w:rsidRDefault="008C7D64" w:rsidP="00374E3E">
      <w:pPr>
        <w:pStyle w:val="Tekstpodstawowy"/>
        <w:spacing w:line="276" w:lineRule="auto"/>
        <w:rPr>
          <w:rFonts w:ascii="Cambria" w:hAnsi="Cambria" w:cs="Verdana"/>
          <w:iCs/>
          <w:color w:val="000000"/>
          <w:sz w:val="22"/>
          <w:szCs w:val="22"/>
        </w:rPr>
      </w:pPr>
    </w:p>
    <w:p w:rsidR="008C7D64" w:rsidRPr="00FF69E4" w:rsidRDefault="008C7D64" w:rsidP="00374E3E">
      <w:pPr>
        <w:pStyle w:val="Tekstpodstawowy"/>
        <w:spacing w:line="276" w:lineRule="auto"/>
        <w:rPr>
          <w:rFonts w:ascii="Cambria" w:hAnsi="Cambria" w:cs="Verdana"/>
          <w:iCs/>
          <w:color w:val="000000"/>
          <w:sz w:val="22"/>
          <w:szCs w:val="22"/>
        </w:rPr>
      </w:pPr>
      <w:r w:rsidRPr="00FF69E4">
        <w:rPr>
          <w:rFonts w:ascii="Cambria" w:hAnsi="Cambria" w:cs="Verdana"/>
          <w:iCs/>
          <w:color w:val="000000"/>
          <w:sz w:val="22"/>
          <w:szCs w:val="22"/>
        </w:rPr>
        <w:t>4.4.1</w:t>
      </w:r>
      <w:r w:rsidRPr="00FF69E4">
        <w:rPr>
          <w:rFonts w:ascii="Cambria" w:hAnsi="Cambria" w:cs="Verdana"/>
          <w:iCs/>
          <w:color w:val="000000"/>
          <w:sz w:val="22"/>
          <w:szCs w:val="22"/>
        </w:rPr>
        <w:tab/>
        <w:t>Następnie organizacja antydopingowa powinna rozważyć, czy są jakiekolwiek czynniki pozwalające na przydzielenie zasobów badawczych jednemu sportowi lub dyscyplinie lub krajowi (w zależności od sytuacji) podlegającemu jej jurysdykcji, które pozwolą określić ich hierarchię ważności. Praktycznie oznacza to:</w:t>
      </w:r>
    </w:p>
    <w:p w:rsidR="008C7D64" w:rsidRPr="00FF69E4" w:rsidRDefault="008C7D64" w:rsidP="00374E3E">
      <w:pPr>
        <w:pStyle w:val="Tekstpodstawowy"/>
        <w:spacing w:line="276" w:lineRule="auto"/>
        <w:rPr>
          <w:rFonts w:ascii="Cambria" w:hAnsi="Cambria" w:cs="Verdana"/>
          <w:iCs/>
          <w:color w:val="000000"/>
          <w:sz w:val="22"/>
          <w:szCs w:val="22"/>
        </w:rPr>
      </w:pPr>
    </w:p>
    <w:p w:rsidR="008C7D64" w:rsidRPr="00FF69E4" w:rsidRDefault="008C7D64" w:rsidP="00374E3E">
      <w:pPr>
        <w:pStyle w:val="Tekstpodstawowy"/>
        <w:spacing w:line="276" w:lineRule="auto"/>
        <w:ind w:left="1418" w:hanging="709"/>
        <w:rPr>
          <w:rFonts w:ascii="Cambria" w:hAnsi="Cambria" w:cs="Verdana"/>
          <w:iCs/>
          <w:color w:val="000000"/>
          <w:sz w:val="22"/>
          <w:szCs w:val="22"/>
        </w:rPr>
      </w:pPr>
      <w:r w:rsidRPr="00FF69E4">
        <w:rPr>
          <w:rFonts w:ascii="Cambria" w:hAnsi="Cambria" w:cs="Verdana"/>
          <w:iCs/>
          <w:color w:val="000000"/>
          <w:sz w:val="22"/>
          <w:szCs w:val="22"/>
        </w:rPr>
        <w:t>a)</w:t>
      </w:r>
      <w:r w:rsidRPr="00FF69E4">
        <w:rPr>
          <w:rFonts w:ascii="Cambria" w:hAnsi="Cambria" w:cs="Verdana"/>
          <w:iCs/>
          <w:color w:val="000000"/>
          <w:sz w:val="22"/>
          <w:szCs w:val="22"/>
        </w:rPr>
        <w:tab/>
        <w:t>W przypadku federacji międzynarodowej – ocenę względnych ryzyk stosowania dopingu w różnych dyscyplinach i narodowościach w danym sporcie.</w:t>
      </w:r>
    </w:p>
    <w:p w:rsidR="008C7D64" w:rsidRPr="00FF69E4" w:rsidRDefault="008C7D64" w:rsidP="00374E3E">
      <w:pPr>
        <w:pStyle w:val="Tekstpodstawowy"/>
        <w:spacing w:line="276" w:lineRule="auto"/>
        <w:ind w:left="1418" w:hanging="709"/>
        <w:rPr>
          <w:rFonts w:ascii="Cambria" w:hAnsi="Cambria" w:cs="Verdana"/>
          <w:iCs/>
          <w:color w:val="000000"/>
          <w:sz w:val="22"/>
          <w:szCs w:val="22"/>
        </w:rPr>
      </w:pPr>
    </w:p>
    <w:p w:rsidR="008C7D64" w:rsidRPr="00FF69E4" w:rsidRDefault="008C7D64" w:rsidP="00374E3E">
      <w:pPr>
        <w:pStyle w:val="Tekstpodstawowy"/>
        <w:spacing w:line="276" w:lineRule="auto"/>
        <w:ind w:left="1418" w:hanging="709"/>
        <w:rPr>
          <w:rFonts w:ascii="Cambria" w:hAnsi="Cambria" w:cs="Verdana"/>
          <w:iCs/>
          <w:color w:val="000000"/>
          <w:sz w:val="22"/>
          <w:szCs w:val="22"/>
        </w:rPr>
      </w:pPr>
      <w:r w:rsidRPr="00FF69E4">
        <w:rPr>
          <w:rFonts w:ascii="Cambria" w:hAnsi="Cambria" w:cs="Verdana"/>
          <w:iCs/>
          <w:color w:val="000000"/>
          <w:sz w:val="22"/>
          <w:szCs w:val="22"/>
        </w:rPr>
        <w:t>b)</w:t>
      </w:r>
      <w:r w:rsidRPr="00FF69E4">
        <w:rPr>
          <w:rFonts w:ascii="Cambria" w:hAnsi="Cambria" w:cs="Verdana"/>
          <w:iCs/>
          <w:color w:val="000000"/>
          <w:sz w:val="22"/>
          <w:szCs w:val="22"/>
        </w:rPr>
        <w:tab/>
        <w:t>W przypadku organizacji antydopingowej – ocenę względnych ryzyk stosowania dopingu w różnych sportach podlegających jej jurysdykcji, a także wytycznych krajowej polityki antydopingowej, zgodnie z którą pewne sporty będą traktowane priorytetowo i jako ważniejsze od innych.</w:t>
      </w:r>
    </w:p>
    <w:p w:rsidR="00465D6D" w:rsidRPr="00FF69E4" w:rsidRDefault="00465D6D" w:rsidP="00374E3E">
      <w:pPr>
        <w:pStyle w:val="Tekstpodstawowy"/>
        <w:spacing w:line="276" w:lineRule="auto"/>
        <w:rPr>
          <w:rFonts w:ascii="Cambria" w:hAnsi="Cambria" w:cs="Verdana"/>
          <w:iCs/>
          <w:color w:val="000000"/>
          <w:sz w:val="22"/>
          <w:szCs w:val="22"/>
        </w:rPr>
      </w:pPr>
    </w:p>
    <w:p w:rsidR="00465D6D" w:rsidRPr="00FF69E4" w:rsidRDefault="00465D6D" w:rsidP="00374E3E">
      <w:pPr>
        <w:pStyle w:val="Tekstpodstawowy"/>
        <w:spacing w:line="276" w:lineRule="auto"/>
        <w:rPr>
          <w:rFonts w:ascii="Cambria" w:hAnsi="Cambria" w:cs="Verdana"/>
          <w:iCs/>
          <w:color w:val="000000"/>
          <w:sz w:val="22"/>
          <w:szCs w:val="22"/>
        </w:rPr>
      </w:pPr>
      <w:r w:rsidRPr="00FF69E4">
        <w:rPr>
          <w:rFonts w:ascii="Cambria" w:hAnsi="Cambria" w:cs="Verdana"/>
          <w:i/>
          <w:iCs/>
          <w:color w:val="000000"/>
          <w:sz w:val="22"/>
          <w:szCs w:val="22"/>
        </w:rPr>
        <w:t>[Komentarz do 4.4.1(b): Krajowe organizacje antydopingowe mają różne wymagania i priorytety swojej krajowej polityki antydopingowej. Na przykład dana organizacja antydopingowa może mieć uzasadnione powody, dla których za ważniejsze traktuje swoje sporty olimpijs</w:t>
      </w:r>
      <w:r w:rsidR="00036843" w:rsidRPr="00FF69E4">
        <w:rPr>
          <w:rFonts w:ascii="Cambria" w:hAnsi="Cambria" w:cs="Verdana"/>
          <w:i/>
          <w:iCs/>
          <w:color w:val="000000"/>
          <w:sz w:val="22"/>
          <w:szCs w:val="22"/>
        </w:rPr>
        <w:t>kie, a dla innej z </w:t>
      </w:r>
      <w:r w:rsidR="009D3B18" w:rsidRPr="00FF69E4">
        <w:rPr>
          <w:rFonts w:ascii="Cambria" w:hAnsi="Cambria" w:cs="Verdana"/>
          <w:i/>
          <w:iCs/>
          <w:color w:val="000000"/>
          <w:sz w:val="22"/>
          <w:szCs w:val="22"/>
        </w:rPr>
        <w:t>uwagi na różne uwarunkowania ważniejsze mogą być (na przykład) sporty „narodowe”. Krajowa organizacja antydopingowa powinna wszystkie te kwestie uwzględnić w swoim planie rozkładu badań i ocenie względnego ryzyka dopingu w różnych sportach rozgrywanych w ramach jej krajowych kompetencji. Na przykład, krajowa organizacja antydopingowa może zdecydować, aby jej plan rozkładu badań ustalony dla określonego okresu (1) przewidywał badania zawodników reprezentujących tylko pewne sporty oraz (2) traktował pewne sporty jako ważniejsze od innych nie z uwagi na wyższe ryzyko dopingu w tych sportach ale z uwagi na większą wagę przywiązywaną przez dany kraj do zapewnienia wolności takich sportów od dopingu].</w:t>
      </w:r>
    </w:p>
    <w:p w:rsidR="009D3B18" w:rsidRPr="00FF69E4" w:rsidRDefault="009D3B18" w:rsidP="00374E3E">
      <w:pPr>
        <w:pStyle w:val="Tekstpodstawowy"/>
        <w:spacing w:line="276" w:lineRule="auto"/>
        <w:rPr>
          <w:rFonts w:ascii="Cambria" w:hAnsi="Cambria" w:cs="Verdana"/>
          <w:iCs/>
          <w:color w:val="000000"/>
          <w:sz w:val="22"/>
          <w:szCs w:val="22"/>
        </w:rPr>
      </w:pPr>
    </w:p>
    <w:p w:rsidR="009D3B18" w:rsidRPr="00FF69E4" w:rsidRDefault="009D3B18" w:rsidP="00374E3E">
      <w:pPr>
        <w:pStyle w:val="Tekstpodstawowy"/>
        <w:spacing w:line="276" w:lineRule="auto"/>
        <w:ind w:left="1418" w:hanging="709"/>
        <w:rPr>
          <w:rFonts w:ascii="Cambria" w:hAnsi="Cambria" w:cs="Verdana"/>
          <w:iCs/>
          <w:color w:val="000000"/>
          <w:sz w:val="22"/>
          <w:szCs w:val="22"/>
        </w:rPr>
      </w:pPr>
      <w:r w:rsidRPr="00FF69E4">
        <w:rPr>
          <w:rFonts w:ascii="Cambria" w:hAnsi="Cambria" w:cs="Verdana"/>
          <w:iCs/>
          <w:color w:val="000000"/>
          <w:sz w:val="22"/>
          <w:szCs w:val="22"/>
        </w:rPr>
        <w:t>c)</w:t>
      </w:r>
      <w:r w:rsidRPr="00FF69E4">
        <w:rPr>
          <w:rFonts w:ascii="Cambria" w:hAnsi="Cambria" w:cs="Verdana"/>
          <w:iCs/>
          <w:color w:val="000000"/>
          <w:sz w:val="22"/>
          <w:szCs w:val="22"/>
        </w:rPr>
        <w:tab/>
        <w:t>W przypadku organizatora ważnych wydarzeń sportowych – ocena względnego ryzyka dopingu w różnych sportach i/lub dyscyplinach sportowych rozgrywanych podczas takiego wydarzenia sportowego.</w:t>
      </w:r>
    </w:p>
    <w:p w:rsidR="009D3B18" w:rsidRPr="00FF69E4" w:rsidRDefault="009D3B18" w:rsidP="00374E3E">
      <w:pPr>
        <w:pStyle w:val="Tekstpodstawowy"/>
        <w:spacing w:line="276" w:lineRule="auto"/>
        <w:rPr>
          <w:rFonts w:ascii="Cambria" w:hAnsi="Cambria" w:cs="Verdana"/>
          <w:iCs/>
          <w:color w:val="000000"/>
          <w:sz w:val="22"/>
          <w:szCs w:val="22"/>
        </w:rPr>
      </w:pPr>
    </w:p>
    <w:p w:rsidR="009D3B18" w:rsidRPr="00FF69E4" w:rsidRDefault="009D3B18" w:rsidP="00374E3E">
      <w:pPr>
        <w:pStyle w:val="Tekstpodstawowy"/>
        <w:spacing w:line="276" w:lineRule="auto"/>
        <w:rPr>
          <w:rFonts w:ascii="Cambria" w:hAnsi="Cambria" w:cs="Verdana"/>
          <w:iCs/>
          <w:color w:val="000000"/>
          <w:sz w:val="22"/>
          <w:szCs w:val="22"/>
        </w:rPr>
      </w:pPr>
      <w:r w:rsidRPr="00FF69E4">
        <w:rPr>
          <w:rFonts w:ascii="Cambria" w:hAnsi="Cambria" w:cs="Verdana"/>
          <w:iCs/>
          <w:color w:val="000000"/>
          <w:sz w:val="22"/>
          <w:szCs w:val="22"/>
        </w:rPr>
        <w:t>4.4.2</w:t>
      </w:r>
      <w:r w:rsidRPr="00FF69E4">
        <w:rPr>
          <w:rFonts w:ascii="Cambria" w:hAnsi="Cambria" w:cs="Verdana"/>
          <w:iCs/>
          <w:color w:val="000000"/>
          <w:sz w:val="22"/>
          <w:szCs w:val="22"/>
        </w:rPr>
        <w:tab/>
        <w:t>Innym czynnikiem istotnym w przydziale zasobów na badania w planie rozkładu badań jest liczba zawodników uczestniczących na danym szczeblu w sporcie lub dyscyplinie sportowej i/lub danym kraju. Gdy ocenione ryzyko jest równe dla dwóch różnych sportów lub dyscyplin sportowych lub krajów, więcej zasobów należy przeznaczyć na sport lub dyscyplinę sportową lub kraj, w którym/której udział bierze większa liczba zawodników.</w:t>
      </w:r>
    </w:p>
    <w:p w:rsidR="009D3B18" w:rsidRPr="00FF69E4" w:rsidRDefault="009D3B18" w:rsidP="00374E3E">
      <w:pPr>
        <w:pStyle w:val="Tekstpodstawowy"/>
        <w:spacing w:line="276" w:lineRule="auto"/>
        <w:rPr>
          <w:rFonts w:ascii="Cambria" w:hAnsi="Cambria" w:cs="Verdana"/>
          <w:iCs/>
          <w:color w:val="000000"/>
          <w:sz w:val="22"/>
          <w:szCs w:val="22"/>
        </w:rPr>
      </w:pPr>
    </w:p>
    <w:p w:rsidR="004A52DE" w:rsidRPr="00FF69E4" w:rsidRDefault="004A52DE" w:rsidP="00374E3E">
      <w:pPr>
        <w:pStyle w:val="Tekstpodstawowy"/>
        <w:spacing w:line="276" w:lineRule="auto"/>
        <w:outlineLvl w:val="1"/>
        <w:rPr>
          <w:rFonts w:ascii="Cambria" w:hAnsi="Cambria" w:cs="Verdana"/>
          <w:b/>
          <w:iCs/>
          <w:color w:val="000000"/>
          <w:sz w:val="22"/>
          <w:szCs w:val="22"/>
        </w:rPr>
      </w:pPr>
      <w:bookmarkStart w:id="234" w:name="_Toc404669841"/>
      <w:bookmarkStart w:id="235" w:name="_Toc404670355"/>
      <w:bookmarkStart w:id="236" w:name="_Toc404672780"/>
    </w:p>
    <w:p w:rsidR="009D3B18" w:rsidRPr="00FF69E4" w:rsidRDefault="009D3B18" w:rsidP="00374E3E">
      <w:pPr>
        <w:pStyle w:val="Tekstpodstawowy"/>
        <w:spacing w:line="276" w:lineRule="auto"/>
        <w:outlineLvl w:val="1"/>
        <w:rPr>
          <w:rFonts w:ascii="Cambria" w:hAnsi="Cambria" w:cs="Verdana"/>
          <w:iCs/>
          <w:color w:val="000000"/>
          <w:sz w:val="22"/>
          <w:szCs w:val="22"/>
        </w:rPr>
      </w:pPr>
      <w:r w:rsidRPr="00FF69E4">
        <w:rPr>
          <w:rFonts w:ascii="Cambria" w:hAnsi="Cambria" w:cs="Verdana"/>
          <w:b/>
          <w:iCs/>
          <w:color w:val="000000"/>
          <w:sz w:val="22"/>
          <w:szCs w:val="22"/>
        </w:rPr>
        <w:t>4.5</w:t>
      </w:r>
      <w:r w:rsidRPr="00FF69E4">
        <w:rPr>
          <w:rFonts w:ascii="Cambria" w:hAnsi="Cambria" w:cs="Verdana"/>
          <w:b/>
          <w:iCs/>
          <w:color w:val="000000"/>
          <w:sz w:val="22"/>
          <w:szCs w:val="22"/>
        </w:rPr>
        <w:tab/>
        <w:t>Ustalanie hierarchii zawodników</w:t>
      </w:r>
      <w:bookmarkEnd w:id="234"/>
      <w:bookmarkEnd w:id="235"/>
      <w:bookmarkEnd w:id="236"/>
    </w:p>
    <w:p w:rsidR="009D3B18" w:rsidRPr="00FF69E4" w:rsidRDefault="009D3B18" w:rsidP="00374E3E">
      <w:pPr>
        <w:pStyle w:val="Tekstpodstawowy"/>
        <w:spacing w:line="276" w:lineRule="auto"/>
        <w:rPr>
          <w:rFonts w:ascii="Cambria" w:hAnsi="Cambria" w:cs="Verdana"/>
          <w:iCs/>
          <w:color w:val="000000"/>
          <w:sz w:val="22"/>
          <w:szCs w:val="22"/>
        </w:rPr>
      </w:pPr>
    </w:p>
    <w:p w:rsidR="009D3B18" w:rsidRPr="00FF69E4" w:rsidRDefault="009D3B18" w:rsidP="00374E3E">
      <w:pPr>
        <w:pStyle w:val="Tekstpodstawowy"/>
        <w:spacing w:line="276" w:lineRule="auto"/>
        <w:rPr>
          <w:rFonts w:ascii="Cambria" w:hAnsi="Cambria" w:cs="Verdana"/>
          <w:iCs/>
          <w:color w:val="000000"/>
          <w:sz w:val="22"/>
          <w:szCs w:val="22"/>
        </w:rPr>
      </w:pPr>
      <w:r w:rsidRPr="00FF69E4">
        <w:rPr>
          <w:rFonts w:ascii="Cambria" w:hAnsi="Cambria" w:cs="Verdana"/>
          <w:iCs/>
          <w:color w:val="000000"/>
          <w:sz w:val="22"/>
          <w:szCs w:val="22"/>
        </w:rPr>
        <w:t>4.5.1</w:t>
      </w:r>
      <w:r w:rsidRPr="00FF69E4">
        <w:rPr>
          <w:rFonts w:ascii="Cambria" w:hAnsi="Cambria" w:cs="Verdana"/>
          <w:iCs/>
          <w:color w:val="000000"/>
          <w:sz w:val="22"/>
          <w:szCs w:val="22"/>
        </w:rPr>
        <w:tab/>
      </w:r>
      <w:r w:rsidR="00A26072" w:rsidRPr="00FF69E4">
        <w:rPr>
          <w:rFonts w:ascii="Cambria" w:hAnsi="Cambria" w:cs="Verdana"/>
          <w:iCs/>
          <w:color w:val="000000"/>
          <w:sz w:val="22"/>
          <w:szCs w:val="22"/>
        </w:rPr>
        <w:t xml:space="preserve">Po ustaleniu ogólnej grupy zawodników (zob. Artykuł 4.3) oraz hierarchii sportów/dyscyplin sportowych/krajów (zob. Artykuł 4.4) </w:t>
      </w:r>
      <w:r w:rsidR="00936162" w:rsidRPr="00FF69E4">
        <w:rPr>
          <w:rFonts w:ascii="Cambria" w:hAnsi="Cambria" w:cs="Verdana"/>
          <w:iCs/>
          <w:color w:val="000000"/>
          <w:sz w:val="22"/>
          <w:szCs w:val="22"/>
        </w:rPr>
        <w:t xml:space="preserve">należy opracować planu rozkładu badań, w ramach którego należy określić badania ukierunkowane (targetowe), co pozwoli na skierowanie zasobów tam, gdzie są one najbardziej potrzebne w ramach ogólnej grupy zawodników. Zatem badania ukierunkowane powinny być traktowane priorytetowo, tzn. powinny stanowić istotną część badań przeprowadzanych na zawodnikach w ogólnej grupie </w:t>
      </w:r>
      <w:r w:rsidR="00936162" w:rsidRPr="00FF69E4">
        <w:rPr>
          <w:rFonts w:ascii="Cambria" w:hAnsi="Cambria" w:cs="Verdana"/>
          <w:iCs/>
          <w:color w:val="000000"/>
          <w:sz w:val="22"/>
          <w:szCs w:val="22"/>
        </w:rPr>
        <w:lastRenderedPageBreak/>
        <w:t>zawodników poddawanych badaniom w ramach planu rozkładu badań organizacji antydopingowej.</w:t>
      </w:r>
    </w:p>
    <w:p w:rsidR="00936162" w:rsidRPr="00FF69E4" w:rsidRDefault="00936162" w:rsidP="00374E3E">
      <w:pPr>
        <w:pStyle w:val="Tekstpodstawowy"/>
        <w:spacing w:line="276" w:lineRule="auto"/>
        <w:rPr>
          <w:rFonts w:ascii="Cambria" w:hAnsi="Cambria" w:cs="Verdana"/>
          <w:iCs/>
          <w:color w:val="000000"/>
          <w:sz w:val="22"/>
          <w:szCs w:val="22"/>
        </w:rPr>
      </w:pPr>
    </w:p>
    <w:p w:rsidR="00936162" w:rsidRPr="00FF69E4" w:rsidRDefault="00936162" w:rsidP="00374E3E">
      <w:pPr>
        <w:pStyle w:val="Tekstpodstawowy"/>
        <w:spacing w:line="276" w:lineRule="auto"/>
        <w:rPr>
          <w:rFonts w:ascii="Cambria" w:hAnsi="Cambria" w:cs="Verdana"/>
          <w:i/>
          <w:iCs/>
          <w:color w:val="000000"/>
          <w:sz w:val="22"/>
          <w:szCs w:val="22"/>
        </w:rPr>
      </w:pPr>
      <w:r w:rsidRPr="00FF69E4">
        <w:rPr>
          <w:rFonts w:ascii="Cambria" w:hAnsi="Cambria" w:cs="Verdana"/>
          <w:i/>
          <w:iCs/>
          <w:color w:val="000000"/>
          <w:sz w:val="22"/>
          <w:szCs w:val="22"/>
        </w:rPr>
        <w:t>[Komentarz 4.5.1: Badania ukierunkowane stanowią priorytet, gdyż badania losowe lub nawet ważone badania losowe nie dają pewności, że wszyscy podlegający badaniom zawodnicy zostaną poddani wystarczającej liczbie badań. Światowy Kodeks Antydopingowy nie nakłada żadnego wymogu przeprowadzania badań ukierunkowanych z powodu podejrzeń czy prawdopodobnej przyczyny. Jednakże badania ukierunkowane nie powinny być wykorzystywane w żadnym celu innym niż w celu kontroli antydopingowej].</w:t>
      </w:r>
    </w:p>
    <w:p w:rsidR="00936162" w:rsidRPr="00FF69E4" w:rsidRDefault="00936162" w:rsidP="00374E3E">
      <w:pPr>
        <w:pStyle w:val="Tekstpodstawowy"/>
        <w:spacing w:line="276" w:lineRule="auto"/>
        <w:rPr>
          <w:rFonts w:ascii="Cambria" w:hAnsi="Cambria" w:cs="Verdana"/>
          <w:i/>
          <w:iCs/>
          <w:color w:val="000000"/>
          <w:sz w:val="22"/>
          <w:szCs w:val="22"/>
        </w:rPr>
      </w:pPr>
    </w:p>
    <w:p w:rsidR="00936162" w:rsidRPr="00FF69E4" w:rsidRDefault="00936162" w:rsidP="00374E3E">
      <w:pPr>
        <w:pStyle w:val="Tekstpodstawowy"/>
        <w:spacing w:line="276" w:lineRule="auto"/>
        <w:rPr>
          <w:rFonts w:ascii="Cambria" w:hAnsi="Cambria" w:cs="Verdana"/>
          <w:iCs/>
          <w:color w:val="000000"/>
          <w:sz w:val="22"/>
          <w:szCs w:val="22"/>
        </w:rPr>
      </w:pPr>
      <w:r w:rsidRPr="00FF69E4">
        <w:rPr>
          <w:rFonts w:ascii="Cambria" w:hAnsi="Cambria" w:cs="Verdana"/>
          <w:iCs/>
          <w:color w:val="000000"/>
          <w:sz w:val="22"/>
          <w:szCs w:val="22"/>
        </w:rPr>
        <w:t>4.5.2</w:t>
      </w:r>
      <w:r w:rsidRPr="00FF69E4">
        <w:rPr>
          <w:rFonts w:ascii="Cambria" w:hAnsi="Cambria" w:cs="Verdana"/>
          <w:iCs/>
          <w:color w:val="000000"/>
          <w:sz w:val="22"/>
          <w:szCs w:val="22"/>
        </w:rPr>
        <w:tab/>
        <w:t>Organizacja antydopingowe rozważą objęcie badaniami ukierunkowanymi następujących kategorii zawodników:</w:t>
      </w:r>
    </w:p>
    <w:p w:rsidR="00936162" w:rsidRPr="00FF69E4" w:rsidRDefault="00936162" w:rsidP="00374E3E">
      <w:pPr>
        <w:pStyle w:val="Tekstpodstawowy"/>
        <w:spacing w:line="276" w:lineRule="auto"/>
        <w:rPr>
          <w:rFonts w:ascii="Cambria" w:hAnsi="Cambria" w:cs="Verdana"/>
          <w:iCs/>
          <w:color w:val="000000"/>
          <w:sz w:val="22"/>
          <w:szCs w:val="22"/>
        </w:rPr>
      </w:pPr>
    </w:p>
    <w:p w:rsidR="00936162" w:rsidRPr="00FF69E4" w:rsidRDefault="00936162" w:rsidP="00374E3E">
      <w:pPr>
        <w:pStyle w:val="Tekstpodstawowy"/>
        <w:spacing w:line="276" w:lineRule="auto"/>
        <w:ind w:left="1418" w:hanging="709"/>
        <w:rPr>
          <w:rFonts w:ascii="Cambria" w:hAnsi="Cambria" w:cs="Verdana"/>
          <w:iCs/>
          <w:color w:val="000000"/>
          <w:sz w:val="22"/>
          <w:szCs w:val="22"/>
        </w:rPr>
      </w:pPr>
      <w:r w:rsidRPr="00FF69E4">
        <w:rPr>
          <w:rFonts w:ascii="Cambria" w:hAnsi="Cambria" w:cs="Verdana"/>
          <w:iCs/>
          <w:color w:val="000000"/>
          <w:sz w:val="22"/>
          <w:szCs w:val="22"/>
        </w:rPr>
        <w:t xml:space="preserve"> a)</w:t>
      </w:r>
      <w:r w:rsidRPr="00FF69E4">
        <w:rPr>
          <w:rFonts w:ascii="Cambria" w:hAnsi="Cambria" w:cs="Verdana"/>
          <w:iCs/>
          <w:color w:val="000000"/>
          <w:sz w:val="22"/>
          <w:szCs w:val="22"/>
        </w:rPr>
        <w:tab/>
        <w:t>w przypadku federacji międzynarodowych – zawodników (szczególnie reprezentujących dyscypliny lub kraje priorytetowe), którzy regularnie uczestniczą w zawodach na najwyższym szczeblu współzawodnictwa międzynarodowego (np. kandydaci do medali olimpijskich, paraolimpijskich lub mistrzostw świata), zgodnie z rankingiem lub innymi odpowiednimi kryteriami;</w:t>
      </w:r>
    </w:p>
    <w:p w:rsidR="00936162" w:rsidRPr="00FF69E4" w:rsidRDefault="00936162" w:rsidP="00374E3E">
      <w:pPr>
        <w:pStyle w:val="Tekstpodstawowy"/>
        <w:spacing w:line="276" w:lineRule="auto"/>
        <w:ind w:left="1418" w:hanging="709"/>
        <w:rPr>
          <w:rFonts w:ascii="Cambria" w:hAnsi="Cambria" w:cs="Verdana"/>
          <w:iCs/>
          <w:color w:val="000000"/>
          <w:sz w:val="22"/>
          <w:szCs w:val="22"/>
        </w:rPr>
      </w:pPr>
    </w:p>
    <w:p w:rsidR="00936162" w:rsidRPr="00FF69E4" w:rsidRDefault="00936162" w:rsidP="00374E3E">
      <w:pPr>
        <w:pStyle w:val="Tekstpodstawowy"/>
        <w:spacing w:line="276" w:lineRule="auto"/>
        <w:ind w:left="1418" w:hanging="709"/>
        <w:rPr>
          <w:rFonts w:ascii="Cambria" w:hAnsi="Cambria" w:cs="Verdana"/>
          <w:iCs/>
          <w:color w:val="000000"/>
          <w:sz w:val="22"/>
          <w:szCs w:val="22"/>
        </w:rPr>
      </w:pPr>
      <w:r w:rsidRPr="00FF69E4">
        <w:rPr>
          <w:rFonts w:ascii="Cambria" w:hAnsi="Cambria" w:cs="Verdana"/>
          <w:iCs/>
          <w:color w:val="000000"/>
          <w:sz w:val="22"/>
          <w:szCs w:val="22"/>
        </w:rPr>
        <w:t>b)</w:t>
      </w:r>
      <w:r w:rsidRPr="00FF69E4">
        <w:rPr>
          <w:rFonts w:ascii="Cambria" w:hAnsi="Cambria" w:cs="Verdana"/>
          <w:iCs/>
          <w:color w:val="000000"/>
          <w:sz w:val="22"/>
          <w:szCs w:val="22"/>
        </w:rPr>
        <w:tab/>
        <w:t>w przypadku krajowych organizacji antydopingowych</w:t>
      </w:r>
      <w:r w:rsidR="009C0AD2" w:rsidRPr="00FF69E4">
        <w:rPr>
          <w:rFonts w:ascii="Cambria" w:hAnsi="Cambria" w:cs="Verdana"/>
          <w:iCs/>
          <w:color w:val="000000"/>
          <w:sz w:val="22"/>
          <w:szCs w:val="22"/>
        </w:rPr>
        <w:t xml:space="preserve"> – następujących zawodników reprezentujących sporty priorytetowe krajowych organizacji antydopingowych:</w:t>
      </w:r>
    </w:p>
    <w:p w:rsidR="009C0AD2" w:rsidRPr="00FF69E4" w:rsidRDefault="009C0AD2" w:rsidP="00374E3E">
      <w:pPr>
        <w:pStyle w:val="Tekstpodstawowy"/>
        <w:spacing w:line="276" w:lineRule="auto"/>
        <w:ind w:left="1418" w:hanging="709"/>
        <w:rPr>
          <w:rFonts w:ascii="Cambria" w:hAnsi="Cambria" w:cs="Verdana"/>
          <w:iCs/>
          <w:color w:val="000000"/>
          <w:sz w:val="22"/>
          <w:szCs w:val="22"/>
        </w:rPr>
      </w:pPr>
    </w:p>
    <w:p w:rsidR="009C0AD2" w:rsidRPr="00FF69E4" w:rsidRDefault="009C0AD2" w:rsidP="00374E3E">
      <w:pPr>
        <w:pStyle w:val="Tekstpodstawowy"/>
        <w:tabs>
          <w:tab w:val="left" w:pos="1418"/>
        </w:tabs>
        <w:spacing w:line="276" w:lineRule="auto"/>
        <w:ind w:left="1985" w:hanging="1276"/>
        <w:rPr>
          <w:rFonts w:ascii="Cambria" w:hAnsi="Cambria" w:cs="Verdana"/>
          <w:iCs/>
          <w:color w:val="000000"/>
          <w:sz w:val="22"/>
          <w:szCs w:val="22"/>
        </w:rPr>
      </w:pPr>
      <w:r w:rsidRPr="00FF69E4">
        <w:rPr>
          <w:rFonts w:ascii="Cambria" w:hAnsi="Cambria" w:cs="Verdana"/>
          <w:iCs/>
          <w:color w:val="000000"/>
          <w:sz w:val="22"/>
          <w:szCs w:val="22"/>
        </w:rPr>
        <w:tab/>
        <w:t>(i)</w:t>
      </w:r>
      <w:r w:rsidRPr="00FF69E4">
        <w:rPr>
          <w:rFonts w:ascii="Cambria" w:hAnsi="Cambria" w:cs="Verdana"/>
          <w:iCs/>
          <w:color w:val="000000"/>
          <w:sz w:val="22"/>
          <w:szCs w:val="22"/>
        </w:rPr>
        <w:tab/>
        <w:t>zawodników, którzy są członkami zespołów narodowych w sportach olimpijskich lub paraolimpijskich lu</w:t>
      </w:r>
      <w:r w:rsidR="00036843" w:rsidRPr="00FF69E4">
        <w:rPr>
          <w:rFonts w:ascii="Cambria" w:hAnsi="Cambria" w:cs="Verdana"/>
          <w:iCs/>
          <w:color w:val="000000"/>
          <w:sz w:val="22"/>
          <w:szCs w:val="22"/>
        </w:rPr>
        <w:t>b innych umieszczonych wysoko w </w:t>
      </w:r>
      <w:r w:rsidRPr="00FF69E4">
        <w:rPr>
          <w:rFonts w:ascii="Cambria" w:hAnsi="Cambria" w:cs="Verdana"/>
          <w:iCs/>
          <w:color w:val="000000"/>
          <w:sz w:val="22"/>
          <w:szCs w:val="22"/>
        </w:rPr>
        <w:t>hierarchii sportów (lub którzy mogą być wybrani do takich zespołów);</w:t>
      </w:r>
    </w:p>
    <w:p w:rsidR="009C0AD2" w:rsidRPr="00FF69E4" w:rsidRDefault="009C0AD2" w:rsidP="00374E3E">
      <w:pPr>
        <w:pStyle w:val="Tekstpodstawowy"/>
        <w:tabs>
          <w:tab w:val="left" w:pos="1418"/>
        </w:tabs>
        <w:spacing w:line="276" w:lineRule="auto"/>
        <w:ind w:left="1985" w:hanging="1276"/>
        <w:rPr>
          <w:rFonts w:ascii="Cambria" w:hAnsi="Cambria" w:cs="Verdana"/>
          <w:iCs/>
          <w:color w:val="000000"/>
          <w:sz w:val="22"/>
          <w:szCs w:val="22"/>
        </w:rPr>
      </w:pPr>
    </w:p>
    <w:p w:rsidR="009C0AD2" w:rsidRPr="00FF69E4" w:rsidRDefault="009C0AD2" w:rsidP="00374E3E">
      <w:pPr>
        <w:pStyle w:val="Tekstpodstawowy"/>
        <w:tabs>
          <w:tab w:val="left" w:pos="1418"/>
        </w:tabs>
        <w:spacing w:line="276" w:lineRule="auto"/>
        <w:ind w:left="1985" w:hanging="1276"/>
        <w:rPr>
          <w:rFonts w:ascii="Cambria" w:hAnsi="Cambria" w:cs="Verdana"/>
          <w:iCs/>
          <w:color w:val="000000"/>
          <w:sz w:val="22"/>
          <w:szCs w:val="22"/>
        </w:rPr>
      </w:pPr>
      <w:r w:rsidRPr="00FF69E4">
        <w:rPr>
          <w:rFonts w:ascii="Cambria" w:hAnsi="Cambria" w:cs="Verdana"/>
          <w:iCs/>
          <w:color w:val="000000"/>
          <w:sz w:val="22"/>
          <w:szCs w:val="22"/>
        </w:rPr>
        <w:tab/>
        <w:t>(ii)</w:t>
      </w:r>
      <w:r w:rsidRPr="00FF69E4">
        <w:rPr>
          <w:rFonts w:ascii="Cambria" w:hAnsi="Cambria" w:cs="Verdana"/>
          <w:iCs/>
          <w:color w:val="000000"/>
          <w:sz w:val="22"/>
          <w:szCs w:val="22"/>
        </w:rPr>
        <w:tab/>
      </w:r>
      <w:r w:rsidR="00143B19" w:rsidRPr="00FF69E4">
        <w:rPr>
          <w:rFonts w:ascii="Cambria" w:hAnsi="Cambria" w:cs="Verdana"/>
          <w:iCs/>
          <w:color w:val="000000"/>
          <w:sz w:val="22"/>
          <w:szCs w:val="22"/>
        </w:rPr>
        <w:t>zawodników, którzy trenują in</w:t>
      </w:r>
      <w:r w:rsidR="00A41A72" w:rsidRPr="00FF69E4">
        <w:rPr>
          <w:rFonts w:ascii="Cambria" w:hAnsi="Cambria" w:cs="Verdana"/>
          <w:iCs/>
          <w:color w:val="000000"/>
          <w:sz w:val="22"/>
          <w:szCs w:val="22"/>
        </w:rPr>
        <w:t>dywidualnie, ale biorą udział w </w:t>
      </w:r>
      <w:r w:rsidR="00143B19" w:rsidRPr="00FF69E4">
        <w:rPr>
          <w:rFonts w:ascii="Cambria" w:hAnsi="Cambria" w:cs="Verdana"/>
          <w:iCs/>
          <w:color w:val="000000"/>
          <w:sz w:val="22"/>
          <w:szCs w:val="22"/>
        </w:rPr>
        <w:t>wydarzeniach sportowych na igrzyskach olimpijskich/ paraolimpijskich lub w mistrzostwach świata i mogą być wybierani do udziału w takich wydarzeniach sportowych;</w:t>
      </w:r>
    </w:p>
    <w:p w:rsidR="00143B19" w:rsidRPr="00FF69E4" w:rsidRDefault="00143B19" w:rsidP="00374E3E">
      <w:pPr>
        <w:pStyle w:val="Tekstpodstawowy"/>
        <w:tabs>
          <w:tab w:val="left" w:pos="1418"/>
        </w:tabs>
        <w:spacing w:line="276" w:lineRule="auto"/>
        <w:ind w:left="1985" w:hanging="1276"/>
        <w:rPr>
          <w:rFonts w:ascii="Cambria" w:hAnsi="Cambria" w:cs="Verdana"/>
          <w:iCs/>
          <w:color w:val="000000"/>
          <w:sz w:val="22"/>
          <w:szCs w:val="22"/>
        </w:rPr>
      </w:pPr>
    </w:p>
    <w:p w:rsidR="00143B19" w:rsidRPr="00FF69E4" w:rsidRDefault="00143B19" w:rsidP="00374E3E">
      <w:pPr>
        <w:pStyle w:val="Tekstpodstawowy"/>
        <w:tabs>
          <w:tab w:val="left" w:pos="1418"/>
        </w:tabs>
        <w:spacing w:line="276" w:lineRule="auto"/>
        <w:ind w:left="1985" w:hanging="1276"/>
        <w:rPr>
          <w:rFonts w:ascii="Cambria" w:hAnsi="Cambria" w:cs="Verdana"/>
          <w:iCs/>
          <w:color w:val="000000"/>
          <w:sz w:val="22"/>
          <w:szCs w:val="22"/>
        </w:rPr>
      </w:pPr>
      <w:r w:rsidRPr="00FF69E4">
        <w:rPr>
          <w:rFonts w:ascii="Cambria" w:hAnsi="Cambria" w:cs="Verdana"/>
          <w:iCs/>
          <w:color w:val="000000"/>
          <w:sz w:val="22"/>
          <w:szCs w:val="22"/>
        </w:rPr>
        <w:tab/>
        <w:t>(iii)</w:t>
      </w:r>
      <w:r w:rsidRPr="00FF69E4">
        <w:rPr>
          <w:rFonts w:ascii="Cambria" w:hAnsi="Cambria" w:cs="Verdana"/>
          <w:iCs/>
          <w:color w:val="000000"/>
          <w:sz w:val="22"/>
          <w:szCs w:val="22"/>
        </w:rPr>
        <w:tab/>
        <w:t>zawodników, którzy są finansowanie ze środków publicznych; oraz</w:t>
      </w:r>
    </w:p>
    <w:p w:rsidR="00143B19" w:rsidRPr="00FF69E4" w:rsidRDefault="00143B19" w:rsidP="00374E3E">
      <w:pPr>
        <w:pStyle w:val="Tekstpodstawowy"/>
        <w:tabs>
          <w:tab w:val="left" w:pos="1418"/>
        </w:tabs>
        <w:spacing w:line="276" w:lineRule="auto"/>
        <w:ind w:left="1985" w:hanging="1276"/>
        <w:rPr>
          <w:rFonts w:ascii="Cambria" w:hAnsi="Cambria" w:cs="Verdana"/>
          <w:iCs/>
          <w:color w:val="000000"/>
          <w:sz w:val="22"/>
          <w:szCs w:val="22"/>
        </w:rPr>
      </w:pPr>
    </w:p>
    <w:p w:rsidR="00143B19" w:rsidRPr="00FF69E4" w:rsidRDefault="00143B19" w:rsidP="00374E3E">
      <w:pPr>
        <w:pStyle w:val="Tekstpodstawowy"/>
        <w:tabs>
          <w:tab w:val="left" w:pos="1418"/>
        </w:tabs>
        <w:spacing w:line="276" w:lineRule="auto"/>
        <w:ind w:left="1985" w:hanging="1276"/>
        <w:rPr>
          <w:rFonts w:ascii="Cambria" w:hAnsi="Cambria" w:cs="Verdana"/>
          <w:iCs/>
          <w:color w:val="000000"/>
          <w:sz w:val="22"/>
          <w:szCs w:val="22"/>
        </w:rPr>
      </w:pPr>
      <w:r w:rsidRPr="00FF69E4">
        <w:rPr>
          <w:rFonts w:ascii="Cambria" w:hAnsi="Cambria" w:cs="Verdana"/>
          <w:iCs/>
          <w:color w:val="000000"/>
          <w:sz w:val="22"/>
          <w:szCs w:val="22"/>
        </w:rPr>
        <w:tab/>
        <w:t>(iv)</w:t>
      </w:r>
      <w:r w:rsidRPr="00FF69E4">
        <w:rPr>
          <w:rFonts w:ascii="Cambria" w:hAnsi="Cambria" w:cs="Verdana"/>
          <w:iCs/>
          <w:color w:val="000000"/>
          <w:sz w:val="22"/>
          <w:szCs w:val="22"/>
        </w:rPr>
        <w:tab/>
        <w:t>zawodników wysokiego szczebla, którzy są obywatelami innych krajów, ale którzy są obecni (mieszkają, trenują, uczestnicz</w:t>
      </w:r>
      <w:r w:rsidR="006E62E8" w:rsidRPr="00FF69E4">
        <w:rPr>
          <w:rFonts w:ascii="Cambria" w:hAnsi="Cambria" w:cs="Verdana"/>
          <w:iCs/>
          <w:color w:val="000000"/>
          <w:sz w:val="22"/>
          <w:szCs w:val="22"/>
        </w:rPr>
        <w:t>ą w </w:t>
      </w:r>
      <w:r w:rsidRPr="00FF69E4">
        <w:rPr>
          <w:rFonts w:ascii="Cambria" w:hAnsi="Cambria" w:cs="Verdana"/>
          <w:iCs/>
          <w:color w:val="000000"/>
          <w:sz w:val="22"/>
          <w:szCs w:val="22"/>
        </w:rPr>
        <w:t xml:space="preserve">wydarzeniach sportowych itp.) </w:t>
      </w:r>
      <w:r w:rsidR="006E62E8" w:rsidRPr="00FF69E4">
        <w:rPr>
          <w:rFonts w:ascii="Cambria" w:hAnsi="Cambria" w:cs="Verdana"/>
          <w:iCs/>
          <w:color w:val="000000"/>
          <w:sz w:val="22"/>
          <w:szCs w:val="22"/>
        </w:rPr>
        <w:t>w kraju krajowej organizacji antydopingowej.</w:t>
      </w:r>
    </w:p>
    <w:p w:rsidR="006E62E8" w:rsidRPr="00FF69E4" w:rsidRDefault="006E62E8" w:rsidP="00374E3E">
      <w:pPr>
        <w:pStyle w:val="Tekstpodstawowy"/>
        <w:tabs>
          <w:tab w:val="left" w:pos="1418"/>
        </w:tabs>
        <w:spacing w:line="276" w:lineRule="auto"/>
        <w:ind w:left="1985" w:hanging="1276"/>
        <w:rPr>
          <w:rFonts w:ascii="Cambria" w:hAnsi="Cambria" w:cs="Verdana"/>
          <w:iCs/>
          <w:color w:val="000000"/>
          <w:sz w:val="22"/>
          <w:szCs w:val="22"/>
        </w:rPr>
      </w:pPr>
    </w:p>
    <w:p w:rsidR="006E62E8" w:rsidRPr="00FF69E4" w:rsidRDefault="006E62E8" w:rsidP="00374E3E">
      <w:pPr>
        <w:pStyle w:val="Tekstpodstawowy"/>
        <w:tabs>
          <w:tab w:val="left" w:pos="1418"/>
        </w:tabs>
        <w:spacing w:line="276" w:lineRule="auto"/>
        <w:ind w:left="1418" w:hanging="709"/>
        <w:rPr>
          <w:rFonts w:ascii="Cambria" w:hAnsi="Cambria" w:cs="Verdana"/>
          <w:iCs/>
          <w:color w:val="000000"/>
          <w:sz w:val="22"/>
          <w:szCs w:val="22"/>
        </w:rPr>
      </w:pPr>
      <w:r w:rsidRPr="00FF69E4">
        <w:rPr>
          <w:rFonts w:ascii="Cambria" w:hAnsi="Cambria" w:cs="Verdana"/>
          <w:iCs/>
          <w:color w:val="000000"/>
          <w:sz w:val="22"/>
          <w:szCs w:val="22"/>
        </w:rPr>
        <w:t>c)</w:t>
      </w:r>
      <w:r w:rsidRPr="00FF69E4">
        <w:rPr>
          <w:rFonts w:ascii="Cambria" w:hAnsi="Cambria" w:cs="Verdana"/>
          <w:iCs/>
          <w:color w:val="000000"/>
          <w:sz w:val="22"/>
          <w:szCs w:val="22"/>
        </w:rPr>
        <w:tab/>
        <w:t>w przypadku wszystkich organizacji antydopingowych uprawnionych do przeprowadzania badań:</w:t>
      </w:r>
    </w:p>
    <w:p w:rsidR="006E62E8" w:rsidRPr="00FF69E4" w:rsidRDefault="006E62E8" w:rsidP="00374E3E">
      <w:pPr>
        <w:pStyle w:val="Tekstpodstawowy"/>
        <w:tabs>
          <w:tab w:val="left" w:pos="1418"/>
        </w:tabs>
        <w:spacing w:line="276" w:lineRule="auto"/>
        <w:ind w:left="1985" w:hanging="1276"/>
        <w:rPr>
          <w:rFonts w:ascii="Cambria" w:hAnsi="Cambria" w:cs="Verdana"/>
          <w:iCs/>
          <w:color w:val="000000"/>
          <w:sz w:val="22"/>
          <w:szCs w:val="22"/>
        </w:rPr>
      </w:pPr>
    </w:p>
    <w:p w:rsidR="006E62E8" w:rsidRPr="00FF69E4" w:rsidRDefault="006E62E8" w:rsidP="00374E3E">
      <w:pPr>
        <w:pStyle w:val="Tekstpodstawowy"/>
        <w:tabs>
          <w:tab w:val="left" w:pos="1418"/>
        </w:tabs>
        <w:spacing w:line="276" w:lineRule="auto"/>
        <w:ind w:left="1985" w:hanging="1276"/>
        <w:rPr>
          <w:rFonts w:ascii="Cambria" w:hAnsi="Cambria" w:cs="Verdana"/>
          <w:iCs/>
          <w:color w:val="000000"/>
          <w:sz w:val="22"/>
          <w:szCs w:val="22"/>
        </w:rPr>
      </w:pPr>
      <w:r w:rsidRPr="00FF69E4">
        <w:rPr>
          <w:rFonts w:ascii="Cambria" w:hAnsi="Cambria" w:cs="Verdana"/>
          <w:iCs/>
          <w:color w:val="000000"/>
          <w:sz w:val="22"/>
          <w:szCs w:val="22"/>
        </w:rPr>
        <w:tab/>
        <w:t>(i)</w:t>
      </w:r>
      <w:r w:rsidRPr="00FF69E4">
        <w:rPr>
          <w:rFonts w:ascii="Cambria" w:hAnsi="Cambria" w:cs="Verdana"/>
          <w:iCs/>
          <w:color w:val="000000"/>
          <w:sz w:val="22"/>
          <w:szCs w:val="22"/>
        </w:rPr>
        <w:tab/>
        <w:t>zawodników</w:t>
      </w:r>
      <w:r w:rsidR="00A0075B" w:rsidRPr="00FF69E4">
        <w:rPr>
          <w:rFonts w:ascii="Cambria" w:hAnsi="Cambria" w:cs="Verdana"/>
          <w:iCs/>
          <w:color w:val="000000"/>
          <w:sz w:val="22"/>
          <w:szCs w:val="22"/>
        </w:rPr>
        <w:t xml:space="preserve"> odbywających karę wykluczenia lub tymczasowego wykluczenia oraz</w:t>
      </w:r>
    </w:p>
    <w:p w:rsidR="00A0075B" w:rsidRPr="00FF69E4" w:rsidRDefault="00A0075B" w:rsidP="00374E3E">
      <w:pPr>
        <w:pStyle w:val="Tekstpodstawowy"/>
        <w:tabs>
          <w:tab w:val="left" w:pos="1418"/>
        </w:tabs>
        <w:spacing w:line="276" w:lineRule="auto"/>
        <w:ind w:left="1985" w:hanging="1276"/>
        <w:rPr>
          <w:rFonts w:ascii="Cambria" w:hAnsi="Cambria" w:cs="Verdana"/>
          <w:iCs/>
          <w:color w:val="000000"/>
          <w:sz w:val="22"/>
          <w:szCs w:val="22"/>
        </w:rPr>
      </w:pPr>
    </w:p>
    <w:p w:rsidR="00A0075B" w:rsidRPr="00FF69E4" w:rsidRDefault="00A0075B" w:rsidP="00374E3E">
      <w:pPr>
        <w:pStyle w:val="Tekstpodstawowy"/>
        <w:tabs>
          <w:tab w:val="left" w:pos="1418"/>
        </w:tabs>
        <w:spacing w:line="276" w:lineRule="auto"/>
        <w:ind w:left="1985" w:hanging="1276"/>
        <w:rPr>
          <w:rFonts w:ascii="Cambria" w:hAnsi="Cambria" w:cs="Verdana"/>
          <w:iCs/>
          <w:color w:val="000000"/>
          <w:sz w:val="22"/>
          <w:szCs w:val="22"/>
        </w:rPr>
      </w:pPr>
      <w:r w:rsidRPr="00FF69E4">
        <w:rPr>
          <w:rFonts w:ascii="Cambria" w:hAnsi="Cambria" w:cs="Verdana"/>
          <w:iCs/>
          <w:color w:val="000000"/>
          <w:sz w:val="22"/>
          <w:szCs w:val="22"/>
        </w:rPr>
        <w:lastRenderedPageBreak/>
        <w:tab/>
        <w:t>(ii)</w:t>
      </w:r>
      <w:r w:rsidRPr="00FF69E4">
        <w:rPr>
          <w:rFonts w:ascii="Cambria" w:hAnsi="Cambria" w:cs="Verdana"/>
          <w:iCs/>
          <w:color w:val="000000"/>
          <w:sz w:val="22"/>
          <w:szCs w:val="22"/>
        </w:rPr>
        <w:tab/>
        <w:t xml:space="preserve">zawodników, którzy </w:t>
      </w:r>
      <w:r w:rsidR="00D9271B" w:rsidRPr="00FF69E4">
        <w:rPr>
          <w:rFonts w:ascii="Cambria" w:hAnsi="Cambria" w:cs="Verdana"/>
          <w:iCs/>
          <w:color w:val="000000"/>
          <w:sz w:val="22"/>
          <w:szCs w:val="22"/>
        </w:rPr>
        <w:t>byli zawodnikami umieszczonymi wysoko w hierarchii zawodników poddawanych badaniom przed wycofaniem się ze sportu i którzy chcą wrócić do aktywnego uczestnictwa w sporcie.</w:t>
      </w:r>
    </w:p>
    <w:p w:rsidR="00D9271B" w:rsidRPr="00FF69E4" w:rsidRDefault="00D9271B" w:rsidP="00374E3E">
      <w:pPr>
        <w:pStyle w:val="Tekstpodstawowy"/>
        <w:tabs>
          <w:tab w:val="left" w:pos="1418"/>
        </w:tabs>
        <w:spacing w:line="276" w:lineRule="auto"/>
        <w:rPr>
          <w:rFonts w:ascii="Cambria" w:hAnsi="Cambria" w:cs="Verdana"/>
          <w:iCs/>
          <w:color w:val="000000"/>
          <w:sz w:val="22"/>
          <w:szCs w:val="22"/>
        </w:rPr>
      </w:pPr>
    </w:p>
    <w:p w:rsidR="00D9271B" w:rsidRPr="00FF69E4" w:rsidRDefault="00D9271B" w:rsidP="00374E3E">
      <w:pPr>
        <w:pStyle w:val="Tekstpodstawowy"/>
        <w:spacing w:line="276" w:lineRule="auto"/>
        <w:ind w:left="709" w:hanging="709"/>
        <w:rPr>
          <w:rFonts w:ascii="Cambria" w:hAnsi="Cambria" w:cs="Verdana"/>
          <w:iCs/>
          <w:color w:val="000000"/>
          <w:sz w:val="22"/>
          <w:szCs w:val="22"/>
        </w:rPr>
      </w:pPr>
      <w:r w:rsidRPr="00FF69E4">
        <w:rPr>
          <w:rFonts w:ascii="Cambria" w:hAnsi="Cambria" w:cs="Verdana"/>
          <w:iCs/>
          <w:color w:val="000000"/>
          <w:sz w:val="22"/>
          <w:szCs w:val="22"/>
        </w:rPr>
        <w:t>4.5.3</w:t>
      </w:r>
      <w:r w:rsidRPr="00FF69E4">
        <w:rPr>
          <w:rFonts w:ascii="Cambria" w:hAnsi="Cambria" w:cs="Verdana"/>
          <w:iCs/>
          <w:color w:val="000000"/>
          <w:sz w:val="22"/>
          <w:szCs w:val="22"/>
        </w:rPr>
        <w:tab/>
        <w:t>Inne czynniki istotne dla ustalenia kto powinien być przedmiotem badań ukierunkowanych mogą być różne w zależności od sportu w związku z różną charakterystyką danego sportu. Jednakże wśród tych czynników powinny znaleźć się następujące zachowania/czynniki dotyczące zawodnika, wskazujące na ewentualne stosowanie dopingu lub zwiększone ryzyko dopingu:</w:t>
      </w:r>
    </w:p>
    <w:p w:rsidR="00D9271B" w:rsidRPr="00FF69E4" w:rsidRDefault="00D9271B" w:rsidP="00374E3E">
      <w:pPr>
        <w:pStyle w:val="Tekstpodstawowy"/>
        <w:spacing w:line="276" w:lineRule="auto"/>
        <w:ind w:left="709" w:hanging="709"/>
        <w:rPr>
          <w:rFonts w:ascii="Cambria" w:hAnsi="Cambria" w:cs="Verdana"/>
          <w:iCs/>
          <w:color w:val="000000"/>
          <w:sz w:val="22"/>
          <w:szCs w:val="22"/>
        </w:rPr>
      </w:pPr>
    </w:p>
    <w:p w:rsidR="00F70D14" w:rsidRPr="00FF69E4" w:rsidRDefault="00D9271B" w:rsidP="00374E3E">
      <w:pPr>
        <w:pStyle w:val="Tekstpodstawowy"/>
        <w:tabs>
          <w:tab w:val="left" w:pos="709"/>
        </w:tabs>
        <w:spacing w:line="276" w:lineRule="auto"/>
        <w:ind w:left="1418" w:hanging="1418"/>
        <w:rPr>
          <w:rFonts w:ascii="Cambria" w:hAnsi="Cambria"/>
          <w:sz w:val="22"/>
          <w:szCs w:val="22"/>
        </w:rPr>
      </w:pPr>
      <w:r w:rsidRPr="00FF69E4">
        <w:rPr>
          <w:rFonts w:ascii="Cambria" w:hAnsi="Cambria" w:cs="Verdana"/>
          <w:iCs/>
          <w:color w:val="000000"/>
          <w:sz w:val="22"/>
          <w:szCs w:val="22"/>
        </w:rPr>
        <w:tab/>
        <w:t>a)</w:t>
      </w:r>
      <w:r w:rsidRPr="00FF69E4">
        <w:rPr>
          <w:rFonts w:ascii="Cambria" w:hAnsi="Cambria" w:cs="Verdana"/>
          <w:iCs/>
          <w:color w:val="000000"/>
          <w:sz w:val="22"/>
          <w:szCs w:val="22"/>
        </w:rPr>
        <w:tab/>
      </w:r>
      <w:r w:rsidR="00F70D14" w:rsidRPr="00FF69E4">
        <w:rPr>
          <w:rFonts w:ascii="Cambria" w:hAnsi="Cambria" w:cs="Verdana"/>
          <w:iCs/>
          <w:color w:val="000000"/>
          <w:sz w:val="22"/>
          <w:szCs w:val="22"/>
        </w:rPr>
        <w:t>historia wcześniejszych naruszeń przepisów antydopingowych, w tym wszelkie n</w:t>
      </w:r>
      <w:r w:rsidR="00F70D14" w:rsidRPr="00FF69E4">
        <w:rPr>
          <w:rFonts w:ascii="Cambria" w:hAnsi="Cambria"/>
          <w:sz w:val="22"/>
          <w:szCs w:val="22"/>
        </w:rPr>
        <w:t>ieprawidłowe parametry biologiczne (parametry krwi, profile sterydów itp.);</w:t>
      </w:r>
    </w:p>
    <w:p w:rsidR="00F70D14" w:rsidRPr="00FF69E4" w:rsidRDefault="00F70D14" w:rsidP="00374E3E">
      <w:pPr>
        <w:pStyle w:val="Tekstpodstawowy"/>
        <w:tabs>
          <w:tab w:val="left" w:pos="709"/>
        </w:tabs>
        <w:spacing w:line="276" w:lineRule="auto"/>
        <w:ind w:left="1418" w:hanging="1418"/>
        <w:rPr>
          <w:rFonts w:ascii="Cambria" w:hAnsi="Cambria"/>
          <w:sz w:val="22"/>
          <w:szCs w:val="22"/>
        </w:rPr>
      </w:pPr>
    </w:p>
    <w:p w:rsidR="00F70D14" w:rsidRPr="00FF69E4" w:rsidRDefault="00F70D14" w:rsidP="00374E3E">
      <w:pPr>
        <w:pStyle w:val="Tekstpodstawowy"/>
        <w:tabs>
          <w:tab w:val="left" w:pos="709"/>
        </w:tabs>
        <w:spacing w:line="276" w:lineRule="auto"/>
        <w:ind w:left="1418" w:hanging="1418"/>
        <w:rPr>
          <w:rFonts w:ascii="Cambria" w:hAnsi="Cambria"/>
          <w:sz w:val="22"/>
          <w:szCs w:val="22"/>
        </w:rPr>
      </w:pPr>
      <w:r w:rsidRPr="00FF69E4">
        <w:rPr>
          <w:rFonts w:ascii="Cambria" w:hAnsi="Cambria"/>
          <w:sz w:val="22"/>
          <w:szCs w:val="22"/>
        </w:rPr>
        <w:tab/>
        <w:t>b)</w:t>
      </w:r>
      <w:r w:rsidRPr="00FF69E4">
        <w:rPr>
          <w:rFonts w:ascii="Cambria" w:hAnsi="Cambria"/>
          <w:sz w:val="22"/>
          <w:szCs w:val="22"/>
        </w:rPr>
        <w:tab/>
        <w:t>historia wyników sportowych, w tym szczególnie nagła istotna poprawa wyników i/lub stałe wysokie wyniki uzyskiwane bez współmiernej historii badań;</w:t>
      </w:r>
    </w:p>
    <w:p w:rsidR="00F70D14" w:rsidRPr="00FF69E4" w:rsidRDefault="00F70D14" w:rsidP="00374E3E">
      <w:pPr>
        <w:pStyle w:val="Tekstpodstawowy"/>
        <w:tabs>
          <w:tab w:val="left" w:pos="709"/>
        </w:tabs>
        <w:spacing w:line="276" w:lineRule="auto"/>
        <w:ind w:left="1418" w:hanging="1418"/>
        <w:rPr>
          <w:rFonts w:ascii="Cambria" w:hAnsi="Cambria"/>
          <w:sz w:val="22"/>
          <w:szCs w:val="22"/>
        </w:rPr>
      </w:pPr>
    </w:p>
    <w:p w:rsidR="00F70D14" w:rsidRPr="00FF69E4" w:rsidRDefault="00F70D14" w:rsidP="00374E3E">
      <w:pPr>
        <w:pStyle w:val="Tekstpodstawowy"/>
        <w:tabs>
          <w:tab w:val="left" w:pos="709"/>
        </w:tabs>
        <w:spacing w:line="276" w:lineRule="auto"/>
        <w:ind w:left="1418" w:hanging="1418"/>
        <w:rPr>
          <w:rFonts w:ascii="Cambria" w:hAnsi="Cambria"/>
          <w:sz w:val="22"/>
          <w:szCs w:val="22"/>
        </w:rPr>
      </w:pPr>
      <w:r w:rsidRPr="00FF69E4">
        <w:rPr>
          <w:rFonts w:ascii="Cambria" w:hAnsi="Cambria"/>
          <w:sz w:val="22"/>
          <w:szCs w:val="22"/>
        </w:rPr>
        <w:tab/>
        <w:t>c)</w:t>
      </w:r>
      <w:r w:rsidRPr="00FF69E4">
        <w:rPr>
          <w:rFonts w:ascii="Cambria" w:hAnsi="Cambria"/>
          <w:sz w:val="22"/>
          <w:szCs w:val="22"/>
        </w:rPr>
        <w:tab/>
        <w:t xml:space="preserve">wielokrotne </w:t>
      </w:r>
      <w:r w:rsidR="00442F5B" w:rsidRPr="00FF69E4">
        <w:rPr>
          <w:rFonts w:ascii="Cambria" w:hAnsi="Cambria"/>
          <w:sz w:val="22"/>
          <w:szCs w:val="22"/>
        </w:rPr>
        <w:t>niezastosowanie się do wymagań dostarczenia</w:t>
      </w:r>
      <w:r w:rsidRPr="00FF69E4">
        <w:rPr>
          <w:rFonts w:ascii="Cambria" w:hAnsi="Cambria"/>
          <w:sz w:val="22"/>
          <w:szCs w:val="22"/>
        </w:rPr>
        <w:t xml:space="preserve"> informacji na temat miejsca pobytu;</w:t>
      </w:r>
    </w:p>
    <w:p w:rsidR="00F70D14" w:rsidRPr="00FF69E4" w:rsidRDefault="00F70D14" w:rsidP="00374E3E">
      <w:pPr>
        <w:pStyle w:val="Tekstpodstawowy"/>
        <w:tabs>
          <w:tab w:val="left" w:pos="709"/>
        </w:tabs>
        <w:spacing w:line="276" w:lineRule="auto"/>
        <w:ind w:left="1418" w:hanging="1418"/>
        <w:rPr>
          <w:rFonts w:ascii="Cambria" w:hAnsi="Cambria"/>
          <w:sz w:val="22"/>
          <w:szCs w:val="22"/>
        </w:rPr>
      </w:pPr>
    </w:p>
    <w:p w:rsidR="00F70D14" w:rsidRPr="00FF69E4" w:rsidRDefault="00F70D14" w:rsidP="00374E3E">
      <w:pPr>
        <w:pStyle w:val="Tekstpodstawowy"/>
        <w:tabs>
          <w:tab w:val="left" w:pos="709"/>
        </w:tabs>
        <w:spacing w:line="276" w:lineRule="auto"/>
        <w:ind w:left="1418" w:hanging="1418"/>
        <w:rPr>
          <w:rFonts w:ascii="Cambria" w:hAnsi="Cambria"/>
          <w:sz w:val="22"/>
          <w:szCs w:val="22"/>
        </w:rPr>
      </w:pPr>
      <w:r w:rsidRPr="00FF69E4">
        <w:rPr>
          <w:rFonts w:ascii="Cambria" w:hAnsi="Cambria"/>
          <w:sz w:val="22"/>
          <w:szCs w:val="22"/>
        </w:rPr>
        <w:tab/>
        <w:t>d)</w:t>
      </w:r>
      <w:r w:rsidRPr="00FF69E4">
        <w:rPr>
          <w:rFonts w:ascii="Cambria" w:hAnsi="Cambria"/>
          <w:sz w:val="22"/>
          <w:szCs w:val="22"/>
        </w:rPr>
        <w:tab/>
        <w:t>podejrzane zgłoszenia miejsc pobytu (np. aktualizacje zgłoszeń na ostatnią chwilę)</w:t>
      </w:r>
      <w:r w:rsidR="00027084" w:rsidRPr="00FF69E4">
        <w:rPr>
          <w:rFonts w:ascii="Cambria" w:hAnsi="Cambria"/>
          <w:sz w:val="22"/>
          <w:szCs w:val="22"/>
        </w:rPr>
        <w:t>;</w:t>
      </w:r>
    </w:p>
    <w:p w:rsidR="00027084" w:rsidRPr="00FF69E4" w:rsidRDefault="00027084" w:rsidP="00374E3E">
      <w:pPr>
        <w:pStyle w:val="Tekstpodstawowy"/>
        <w:tabs>
          <w:tab w:val="left" w:pos="709"/>
        </w:tabs>
        <w:spacing w:line="276" w:lineRule="auto"/>
        <w:ind w:left="1418" w:hanging="1418"/>
        <w:rPr>
          <w:rFonts w:ascii="Cambria" w:hAnsi="Cambria"/>
          <w:sz w:val="22"/>
          <w:szCs w:val="22"/>
        </w:rPr>
      </w:pPr>
    </w:p>
    <w:p w:rsidR="00027084" w:rsidRPr="00FF69E4" w:rsidRDefault="00027084" w:rsidP="00374E3E">
      <w:pPr>
        <w:pStyle w:val="Tekstpodstawowy"/>
        <w:tabs>
          <w:tab w:val="left" w:pos="709"/>
        </w:tabs>
        <w:spacing w:line="276" w:lineRule="auto"/>
        <w:ind w:left="1418" w:hanging="1418"/>
        <w:rPr>
          <w:rFonts w:ascii="Cambria" w:hAnsi="Cambria"/>
          <w:sz w:val="22"/>
          <w:szCs w:val="22"/>
        </w:rPr>
      </w:pPr>
      <w:r w:rsidRPr="00FF69E4">
        <w:rPr>
          <w:rFonts w:ascii="Cambria" w:hAnsi="Cambria"/>
          <w:sz w:val="22"/>
          <w:szCs w:val="22"/>
        </w:rPr>
        <w:tab/>
        <w:t>e)</w:t>
      </w:r>
      <w:r w:rsidRPr="00FF69E4">
        <w:rPr>
          <w:rFonts w:ascii="Cambria" w:hAnsi="Cambria"/>
          <w:sz w:val="22"/>
          <w:szCs w:val="22"/>
        </w:rPr>
        <w:tab/>
        <w:t>wyjazd do lub trening w miejscowości bardzo odległej;</w:t>
      </w:r>
    </w:p>
    <w:p w:rsidR="00027084" w:rsidRPr="00FF69E4" w:rsidRDefault="00027084" w:rsidP="00374E3E">
      <w:pPr>
        <w:pStyle w:val="Tekstpodstawowy"/>
        <w:tabs>
          <w:tab w:val="left" w:pos="709"/>
        </w:tabs>
        <w:spacing w:line="276" w:lineRule="auto"/>
        <w:ind w:left="1418" w:hanging="1418"/>
        <w:rPr>
          <w:rFonts w:ascii="Cambria" w:hAnsi="Cambria"/>
          <w:sz w:val="22"/>
          <w:szCs w:val="22"/>
        </w:rPr>
      </w:pPr>
    </w:p>
    <w:p w:rsidR="00027084" w:rsidRPr="00FF69E4" w:rsidRDefault="00027084" w:rsidP="00374E3E">
      <w:pPr>
        <w:pStyle w:val="Tekstpodstawowy"/>
        <w:tabs>
          <w:tab w:val="left" w:pos="709"/>
        </w:tabs>
        <w:spacing w:line="276" w:lineRule="auto"/>
        <w:ind w:left="1418" w:hanging="1418"/>
        <w:rPr>
          <w:rFonts w:ascii="Cambria" w:hAnsi="Cambria"/>
          <w:sz w:val="22"/>
          <w:szCs w:val="22"/>
        </w:rPr>
      </w:pPr>
      <w:r w:rsidRPr="00FF69E4">
        <w:rPr>
          <w:rFonts w:ascii="Cambria" w:hAnsi="Cambria"/>
          <w:sz w:val="22"/>
          <w:szCs w:val="22"/>
        </w:rPr>
        <w:tab/>
        <w:t>f)</w:t>
      </w:r>
      <w:r w:rsidRPr="00FF69E4">
        <w:rPr>
          <w:rFonts w:ascii="Cambria" w:hAnsi="Cambria"/>
          <w:sz w:val="22"/>
          <w:szCs w:val="22"/>
        </w:rPr>
        <w:tab/>
        <w:t>wycofanie lub nieobecność na zawodach, w których spodziewano się udziału zawodnika;</w:t>
      </w:r>
    </w:p>
    <w:p w:rsidR="00027084" w:rsidRPr="00FF69E4" w:rsidRDefault="00027084" w:rsidP="00374E3E">
      <w:pPr>
        <w:pStyle w:val="Tekstpodstawowy"/>
        <w:tabs>
          <w:tab w:val="left" w:pos="709"/>
        </w:tabs>
        <w:spacing w:line="276" w:lineRule="auto"/>
        <w:ind w:left="1418" w:hanging="1418"/>
        <w:rPr>
          <w:rFonts w:ascii="Cambria" w:hAnsi="Cambria"/>
          <w:sz w:val="22"/>
          <w:szCs w:val="22"/>
        </w:rPr>
      </w:pPr>
    </w:p>
    <w:p w:rsidR="00027084" w:rsidRPr="00FF69E4" w:rsidRDefault="00027084" w:rsidP="00374E3E">
      <w:pPr>
        <w:pStyle w:val="Tekstpodstawowy"/>
        <w:tabs>
          <w:tab w:val="left" w:pos="709"/>
        </w:tabs>
        <w:spacing w:line="276" w:lineRule="auto"/>
        <w:ind w:left="1418" w:hanging="1418"/>
        <w:rPr>
          <w:rFonts w:ascii="Cambria" w:hAnsi="Cambria"/>
          <w:sz w:val="22"/>
          <w:szCs w:val="22"/>
        </w:rPr>
      </w:pPr>
      <w:r w:rsidRPr="00FF69E4">
        <w:rPr>
          <w:rFonts w:ascii="Cambria" w:hAnsi="Cambria"/>
          <w:sz w:val="22"/>
          <w:szCs w:val="22"/>
        </w:rPr>
        <w:tab/>
        <w:t>g)</w:t>
      </w:r>
      <w:r w:rsidRPr="00FF69E4">
        <w:rPr>
          <w:rFonts w:ascii="Cambria" w:hAnsi="Cambria"/>
          <w:sz w:val="22"/>
          <w:szCs w:val="22"/>
        </w:rPr>
        <w:tab/>
        <w:t>związek zawodnika ze stroną trzecią (taką jak kolega z zespołu, trener-nauczyciel (coach) lub lekarz) z historią uwikłania w doping;</w:t>
      </w:r>
    </w:p>
    <w:p w:rsidR="00027084" w:rsidRPr="00FF69E4" w:rsidRDefault="00027084" w:rsidP="00374E3E">
      <w:pPr>
        <w:pStyle w:val="Tekstpodstawowy"/>
        <w:tabs>
          <w:tab w:val="left" w:pos="709"/>
        </w:tabs>
        <w:spacing w:line="276" w:lineRule="auto"/>
        <w:ind w:left="1418" w:hanging="1418"/>
        <w:rPr>
          <w:rFonts w:ascii="Cambria" w:hAnsi="Cambria"/>
          <w:sz w:val="22"/>
          <w:szCs w:val="22"/>
        </w:rPr>
      </w:pPr>
    </w:p>
    <w:p w:rsidR="00027084" w:rsidRPr="00FF69E4" w:rsidRDefault="00027084" w:rsidP="00374E3E">
      <w:pPr>
        <w:pStyle w:val="Tekstpodstawowy"/>
        <w:tabs>
          <w:tab w:val="left" w:pos="709"/>
        </w:tabs>
        <w:spacing w:line="276" w:lineRule="auto"/>
        <w:ind w:left="1418" w:hanging="1418"/>
        <w:rPr>
          <w:rFonts w:ascii="Cambria" w:hAnsi="Cambria"/>
          <w:sz w:val="22"/>
          <w:szCs w:val="22"/>
        </w:rPr>
      </w:pPr>
      <w:r w:rsidRPr="00FF69E4">
        <w:rPr>
          <w:rFonts w:ascii="Cambria" w:hAnsi="Cambria"/>
          <w:sz w:val="22"/>
          <w:szCs w:val="22"/>
        </w:rPr>
        <w:tab/>
        <w:t>h)</w:t>
      </w:r>
      <w:r w:rsidRPr="00FF69E4">
        <w:rPr>
          <w:rFonts w:ascii="Cambria" w:hAnsi="Cambria"/>
          <w:sz w:val="22"/>
          <w:szCs w:val="22"/>
        </w:rPr>
        <w:tab/>
        <w:t>kontuzja;</w:t>
      </w:r>
    </w:p>
    <w:p w:rsidR="00027084" w:rsidRPr="00FF69E4" w:rsidRDefault="00027084" w:rsidP="00374E3E">
      <w:pPr>
        <w:pStyle w:val="Tekstpodstawowy"/>
        <w:tabs>
          <w:tab w:val="left" w:pos="709"/>
        </w:tabs>
        <w:spacing w:line="276" w:lineRule="auto"/>
        <w:ind w:left="1418" w:hanging="1418"/>
        <w:rPr>
          <w:rFonts w:ascii="Cambria" w:hAnsi="Cambria"/>
          <w:sz w:val="22"/>
          <w:szCs w:val="22"/>
        </w:rPr>
      </w:pPr>
    </w:p>
    <w:p w:rsidR="00027084" w:rsidRPr="00FF69E4" w:rsidRDefault="00027084" w:rsidP="00374E3E">
      <w:pPr>
        <w:pStyle w:val="Tekstpodstawowy"/>
        <w:tabs>
          <w:tab w:val="left" w:pos="709"/>
        </w:tabs>
        <w:spacing w:line="276" w:lineRule="auto"/>
        <w:ind w:left="1418" w:hanging="1418"/>
        <w:rPr>
          <w:rFonts w:ascii="Cambria" w:hAnsi="Cambria"/>
          <w:sz w:val="22"/>
          <w:szCs w:val="22"/>
        </w:rPr>
      </w:pPr>
      <w:r w:rsidRPr="00FF69E4">
        <w:rPr>
          <w:rFonts w:ascii="Cambria" w:hAnsi="Cambria"/>
          <w:sz w:val="22"/>
          <w:szCs w:val="22"/>
        </w:rPr>
        <w:tab/>
        <w:t>i)</w:t>
      </w:r>
      <w:r w:rsidRPr="00FF69E4">
        <w:rPr>
          <w:rFonts w:ascii="Cambria" w:hAnsi="Cambria"/>
          <w:sz w:val="22"/>
          <w:szCs w:val="22"/>
        </w:rPr>
        <w:tab/>
      </w:r>
      <w:r w:rsidR="00A83716" w:rsidRPr="00FF69E4">
        <w:rPr>
          <w:rFonts w:ascii="Cambria" w:hAnsi="Cambria"/>
          <w:sz w:val="22"/>
          <w:szCs w:val="22"/>
        </w:rPr>
        <w:t>wiek/etap kariery (np. przejście z juniorów do seniorów, zbliżanie się do zakończenia umowy, zbliżanie się do momentu wycofania się ze sportu);</w:t>
      </w:r>
    </w:p>
    <w:p w:rsidR="00A83716" w:rsidRPr="00FF69E4" w:rsidRDefault="00A83716" w:rsidP="00374E3E">
      <w:pPr>
        <w:pStyle w:val="Tekstpodstawowy"/>
        <w:tabs>
          <w:tab w:val="left" w:pos="709"/>
        </w:tabs>
        <w:spacing w:line="276" w:lineRule="auto"/>
        <w:ind w:left="1418" w:hanging="1418"/>
        <w:rPr>
          <w:rFonts w:ascii="Cambria" w:hAnsi="Cambria"/>
          <w:sz w:val="22"/>
          <w:szCs w:val="22"/>
        </w:rPr>
      </w:pPr>
    </w:p>
    <w:p w:rsidR="00A83716" w:rsidRPr="00FF69E4" w:rsidRDefault="00A83716" w:rsidP="00374E3E">
      <w:pPr>
        <w:pStyle w:val="Tekstpodstawowy"/>
        <w:tabs>
          <w:tab w:val="left" w:pos="709"/>
        </w:tabs>
        <w:spacing w:line="276" w:lineRule="auto"/>
        <w:ind w:left="1418" w:hanging="1418"/>
        <w:rPr>
          <w:rFonts w:ascii="Cambria" w:hAnsi="Cambria"/>
          <w:sz w:val="22"/>
          <w:szCs w:val="22"/>
        </w:rPr>
      </w:pPr>
      <w:r w:rsidRPr="00FF69E4">
        <w:rPr>
          <w:rFonts w:ascii="Cambria" w:hAnsi="Cambria"/>
          <w:sz w:val="22"/>
          <w:szCs w:val="22"/>
        </w:rPr>
        <w:tab/>
        <w:t>j)</w:t>
      </w:r>
      <w:r w:rsidRPr="00FF69E4">
        <w:rPr>
          <w:rFonts w:ascii="Cambria" w:hAnsi="Cambria"/>
          <w:sz w:val="22"/>
          <w:szCs w:val="22"/>
        </w:rPr>
        <w:tab/>
        <w:t>bodźce finansowe za lepsze wyniki, takie jak nagroda pieniężna lub możliwości sponsorowania i/lub</w:t>
      </w:r>
    </w:p>
    <w:p w:rsidR="00A83716" w:rsidRPr="00FF69E4" w:rsidRDefault="00A83716" w:rsidP="00374E3E">
      <w:pPr>
        <w:pStyle w:val="Tekstpodstawowy"/>
        <w:tabs>
          <w:tab w:val="left" w:pos="709"/>
        </w:tabs>
        <w:spacing w:line="276" w:lineRule="auto"/>
        <w:ind w:left="1418" w:hanging="1418"/>
        <w:rPr>
          <w:rFonts w:ascii="Cambria" w:hAnsi="Cambria"/>
          <w:sz w:val="22"/>
          <w:szCs w:val="22"/>
        </w:rPr>
      </w:pPr>
    </w:p>
    <w:p w:rsidR="00A83716" w:rsidRPr="00FF69E4" w:rsidRDefault="00A83716" w:rsidP="00374E3E">
      <w:pPr>
        <w:pStyle w:val="Tekstpodstawowy"/>
        <w:tabs>
          <w:tab w:val="left" w:pos="709"/>
        </w:tabs>
        <w:spacing w:line="276" w:lineRule="auto"/>
        <w:ind w:left="1418" w:hanging="1418"/>
        <w:rPr>
          <w:rFonts w:ascii="Cambria" w:hAnsi="Cambria"/>
          <w:sz w:val="22"/>
          <w:szCs w:val="22"/>
        </w:rPr>
      </w:pPr>
      <w:r w:rsidRPr="00FF69E4">
        <w:rPr>
          <w:rFonts w:ascii="Cambria" w:hAnsi="Cambria"/>
          <w:sz w:val="22"/>
          <w:szCs w:val="22"/>
        </w:rPr>
        <w:tab/>
        <w:t>k)</w:t>
      </w:r>
      <w:r w:rsidRPr="00FF69E4">
        <w:rPr>
          <w:rFonts w:ascii="Cambria" w:hAnsi="Cambria"/>
          <w:sz w:val="22"/>
          <w:szCs w:val="22"/>
        </w:rPr>
        <w:tab/>
        <w:t>wiarygodne informacje otrzymane od strony trzeciej lub informacje zdobyte lub wymienione z organizacją antydopingową zgodnie z paragrafem 11.0 Międzynarodowego standardu badań i śledztw.</w:t>
      </w:r>
    </w:p>
    <w:p w:rsidR="00A83716" w:rsidRPr="00FF69E4" w:rsidRDefault="00A83716" w:rsidP="00374E3E">
      <w:pPr>
        <w:pStyle w:val="Tekstpodstawowy"/>
        <w:tabs>
          <w:tab w:val="left" w:pos="709"/>
        </w:tabs>
        <w:spacing w:line="276" w:lineRule="auto"/>
        <w:ind w:left="1418" w:hanging="1418"/>
        <w:rPr>
          <w:rFonts w:ascii="Cambria" w:hAnsi="Cambria"/>
          <w:sz w:val="22"/>
          <w:szCs w:val="22"/>
        </w:rPr>
      </w:pPr>
    </w:p>
    <w:p w:rsidR="00A26072" w:rsidRPr="00FF69E4" w:rsidRDefault="00A83716" w:rsidP="00374E3E">
      <w:pPr>
        <w:pStyle w:val="Tekstpodstawowy"/>
        <w:spacing w:line="276" w:lineRule="auto"/>
        <w:rPr>
          <w:rFonts w:ascii="Cambria" w:hAnsi="Cambria"/>
          <w:sz w:val="22"/>
          <w:szCs w:val="22"/>
        </w:rPr>
      </w:pPr>
      <w:r w:rsidRPr="00FF69E4">
        <w:rPr>
          <w:rFonts w:ascii="Cambria" w:hAnsi="Cambria"/>
          <w:sz w:val="22"/>
          <w:szCs w:val="22"/>
        </w:rPr>
        <w:t>4.5.4</w:t>
      </w:r>
      <w:r w:rsidRPr="00FF69E4">
        <w:rPr>
          <w:rFonts w:ascii="Cambria" w:hAnsi="Cambria"/>
          <w:sz w:val="22"/>
          <w:szCs w:val="22"/>
        </w:rPr>
        <w:tab/>
      </w:r>
      <w:r w:rsidR="00A26072" w:rsidRPr="00FF69E4">
        <w:rPr>
          <w:rFonts w:ascii="Cambria" w:hAnsi="Cambria"/>
          <w:sz w:val="22"/>
          <w:szCs w:val="22"/>
        </w:rPr>
        <w:t>Badanie, które nie jest badaniem ukierunkowanym, zostanie ustalone metodą wyboru losowego. Wybór losowy zostanie przeprowadzony przy wykorzystaniu udokumentowanego systemu dla takiego wyboru. Wybór losowy</w:t>
      </w:r>
      <w:r w:rsidRPr="00FF69E4">
        <w:rPr>
          <w:rFonts w:ascii="Cambria" w:hAnsi="Cambria"/>
          <w:sz w:val="22"/>
          <w:szCs w:val="22"/>
        </w:rPr>
        <w:t xml:space="preserve"> może być całkowicie losowy (gdy nie bierze się pod </w:t>
      </w:r>
      <w:r w:rsidRPr="00FF69E4">
        <w:rPr>
          <w:rFonts w:ascii="Cambria" w:hAnsi="Cambria"/>
          <w:sz w:val="22"/>
          <w:szCs w:val="22"/>
        </w:rPr>
        <w:lastRenderedPageBreak/>
        <w:t>uwagę żadnych wcześniej ustalonych kryteriów a zawodnicy są wybierani losowo z listy lub grupy nazwisk zawodników) lub ważony (gdy ustala się ranking zawodników przy pomocy wcześniej ustalonych kryteriów w celu zwiększenia lub zmniejszenia szans wyboru). Wybór losowy</w:t>
      </w:r>
      <w:r w:rsidR="00A26072" w:rsidRPr="00FF69E4">
        <w:rPr>
          <w:rFonts w:ascii="Cambria" w:hAnsi="Cambria"/>
          <w:sz w:val="22"/>
          <w:szCs w:val="22"/>
        </w:rPr>
        <w:t>, który jest wyborem ważonym, będzie przeprowadzany zgodnie z</w:t>
      </w:r>
      <w:r w:rsidRPr="00FF69E4">
        <w:rPr>
          <w:rFonts w:ascii="Cambria" w:hAnsi="Cambria"/>
          <w:sz w:val="22"/>
          <w:szCs w:val="22"/>
        </w:rPr>
        <w:t>e zdefiniowanymi</w:t>
      </w:r>
      <w:r w:rsidR="00A26072" w:rsidRPr="00FF69E4">
        <w:rPr>
          <w:rFonts w:ascii="Cambria" w:hAnsi="Cambria"/>
          <w:sz w:val="22"/>
          <w:szCs w:val="22"/>
        </w:rPr>
        <w:t xml:space="preserve"> kryteriami oraz może brać pod uwagę czynniki wymienione w </w:t>
      </w:r>
      <w:r w:rsidRPr="00FF69E4">
        <w:rPr>
          <w:rFonts w:ascii="Cambria" w:hAnsi="Cambria"/>
          <w:sz w:val="22"/>
          <w:szCs w:val="22"/>
        </w:rPr>
        <w:t xml:space="preserve">Artykule </w:t>
      </w:r>
      <w:r w:rsidR="00A26072" w:rsidRPr="00FF69E4">
        <w:rPr>
          <w:rFonts w:ascii="Cambria" w:hAnsi="Cambria"/>
          <w:sz w:val="22"/>
          <w:szCs w:val="22"/>
        </w:rPr>
        <w:t>4.</w:t>
      </w:r>
      <w:r w:rsidRPr="00FF69E4">
        <w:rPr>
          <w:rFonts w:ascii="Cambria" w:hAnsi="Cambria"/>
          <w:sz w:val="22"/>
          <w:szCs w:val="22"/>
        </w:rPr>
        <w:t>5</w:t>
      </w:r>
      <w:r w:rsidR="00A26072" w:rsidRPr="00FF69E4">
        <w:rPr>
          <w:rFonts w:ascii="Cambria" w:hAnsi="Cambria"/>
          <w:sz w:val="22"/>
          <w:szCs w:val="22"/>
        </w:rPr>
        <w:t>.</w:t>
      </w:r>
      <w:r w:rsidRPr="00FF69E4">
        <w:rPr>
          <w:rFonts w:ascii="Cambria" w:hAnsi="Cambria"/>
          <w:sz w:val="22"/>
          <w:szCs w:val="22"/>
        </w:rPr>
        <w:t>3</w:t>
      </w:r>
      <w:r w:rsidR="00A26072" w:rsidRPr="00FF69E4">
        <w:rPr>
          <w:rFonts w:ascii="Cambria" w:hAnsi="Cambria"/>
          <w:sz w:val="22"/>
          <w:szCs w:val="22"/>
        </w:rPr>
        <w:t xml:space="preserve"> (odpowiednio), aby zapewnić wybór większej liczby zawodników „narażonych” na doping.</w:t>
      </w:r>
    </w:p>
    <w:p w:rsidR="00A26072" w:rsidRPr="00FF69E4" w:rsidRDefault="00A26072" w:rsidP="00374E3E">
      <w:pPr>
        <w:pStyle w:val="Tekstpodstawowy"/>
        <w:spacing w:line="276" w:lineRule="auto"/>
        <w:rPr>
          <w:rFonts w:ascii="Cambria" w:hAnsi="Cambria"/>
          <w:sz w:val="22"/>
          <w:szCs w:val="22"/>
        </w:rPr>
      </w:pPr>
    </w:p>
    <w:p w:rsidR="00A83716" w:rsidRPr="00FF69E4" w:rsidRDefault="00A83716" w:rsidP="00374E3E">
      <w:pPr>
        <w:pStyle w:val="Tekstpodstawowy"/>
        <w:spacing w:line="276" w:lineRule="auto"/>
        <w:rPr>
          <w:rFonts w:ascii="Cambria" w:hAnsi="Cambria"/>
          <w:sz w:val="22"/>
          <w:szCs w:val="22"/>
        </w:rPr>
      </w:pPr>
      <w:r w:rsidRPr="00FF69E4">
        <w:rPr>
          <w:rFonts w:ascii="Cambria" w:hAnsi="Cambria"/>
          <w:i/>
          <w:sz w:val="22"/>
          <w:szCs w:val="22"/>
        </w:rPr>
        <w:t>[Komentarz do 4.5.4: Oprócz wykrywania dopingu badanie przy pomocy losowego wyboru może mieć ważną rolę odstraszającą, a także może pomóc w zachowaniu integralności wydarzenia sportowego].</w:t>
      </w:r>
    </w:p>
    <w:p w:rsidR="00A83716" w:rsidRPr="00FF69E4" w:rsidRDefault="00A83716" w:rsidP="00374E3E">
      <w:pPr>
        <w:pStyle w:val="Tekstpodstawowy"/>
        <w:spacing w:line="276" w:lineRule="auto"/>
        <w:rPr>
          <w:rFonts w:ascii="Cambria" w:hAnsi="Cambria"/>
          <w:sz w:val="22"/>
          <w:szCs w:val="22"/>
        </w:rPr>
      </w:pPr>
    </w:p>
    <w:p w:rsidR="00A83716" w:rsidRPr="00FF69E4" w:rsidRDefault="00A83716" w:rsidP="00374E3E">
      <w:pPr>
        <w:pStyle w:val="Tekstpodstawowy"/>
        <w:spacing w:line="276" w:lineRule="auto"/>
        <w:rPr>
          <w:rFonts w:ascii="Cambria" w:hAnsi="Cambria"/>
          <w:sz w:val="22"/>
          <w:szCs w:val="22"/>
        </w:rPr>
      </w:pPr>
      <w:r w:rsidRPr="00FF69E4">
        <w:rPr>
          <w:rFonts w:ascii="Cambria" w:hAnsi="Cambria"/>
          <w:sz w:val="22"/>
          <w:szCs w:val="22"/>
        </w:rPr>
        <w:t>4.5.5</w:t>
      </w:r>
      <w:r w:rsidRPr="00FF69E4">
        <w:rPr>
          <w:rFonts w:ascii="Cambria" w:hAnsi="Cambria"/>
          <w:sz w:val="22"/>
          <w:szCs w:val="22"/>
        </w:rPr>
        <w:tab/>
        <w:t>Dla uniknięcia wątpliwości, bez uszczerbku dla opracowywania kryteriów wyboru zawodników do badań a szczególnie w przypadku badań ukierunkowanych zawodników, a także biorąc pod uwagę fakt, że zgodnie z zasadą ogólną badanie powinno odbywać się między godziną 5 rano a 23 wieczorem, chyba że uzasadnione jest przeprowadzenie badania w ciągu nocy, pozostaje zasada podstawowa (określona w Artykule 5.2 Kodeksu), zgodnie z którą organizacja antydopingowa uprawniona do przeprowadzania badań może zażądać od zawodnika oddania próbki w dowolnym czasie i w dowolnym miejscu</w:t>
      </w:r>
      <w:r w:rsidR="000B0E03" w:rsidRPr="00FF69E4">
        <w:rPr>
          <w:rFonts w:ascii="Cambria" w:hAnsi="Cambria"/>
          <w:sz w:val="22"/>
          <w:szCs w:val="22"/>
        </w:rPr>
        <w:t xml:space="preserve"> bez względu na to, czy wyboru zawodnika do badań dokonano zgodnie z takimi kryteriami. Zawodnik nie może odmówić oddania próbki twierdząc, że takie badanie nie zostało uwzględnione w planie rozkładu badań organizacji antydopingowej i że nie jest przeprowadzane między godziną 5 rano i 23 wieczorem oraz że zawodnik nie spełnia właściwych kryteriów badania lub że nie powinien był być wybrany do badania.</w:t>
      </w:r>
    </w:p>
    <w:p w:rsidR="000B0E03" w:rsidRPr="00FF69E4" w:rsidRDefault="000B0E03" w:rsidP="00374E3E">
      <w:pPr>
        <w:pStyle w:val="Tekstpodstawowy"/>
        <w:spacing w:line="276" w:lineRule="auto"/>
        <w:rPr>
          <w:rFonts w:ascii="Cambria" w:hAnsi="Cambria"/>
          <w:sz w:val="22"/>
          <w:szCs w:val="22"/>
        </w:rPr>
      </w:pPr>
    </w:p>
    <w:p w:rsidR="004A52DE" w:rsidRPr="00FF69E4" w:rsidRDefault="004A52DE" w:rsidP="00374E3E">
      <w:pPr>
        <w:pStyle w:val="Tekstpodstawowy"/>
        <w:spacing w:line="276" w:lineRule="auto"/>
        <w:outlineLvl w:val="1"/>
        <w:rPr>
          <w:rFonts w:ascii="Cambria" w:hAnsi="Cambria"/>
          <w:b/>
          <w:sz w:val="22"/>
          <w:szCs w:val="22"/>
        </w:rPr>
      </w:pPr>
      <w:bookmarkStart w:id="237" w:name="_Toc404669842"/>
      <w:bookmarkStart w:id="238" w:name="_Toc404670356"/>
      <w:bookmarkStart w:id="239" w:name="_Toc404672781"/>
    </w:p>
    <w:p w:rsidR="000B0E03" w:rsidRPr="00FF69E4" w:rsidRDefault="000B0E03" w:rsidP="00374E3E">
      <w:pPr>
        <w:pStyle w:val="Tekstpodstawowy"/>
        <w:spacing w:line="276" w:lineRule="auto"/>
        <w:outlineLvl w:val="1"/>
        <w:rPr>
          <w:rFonts w:ascii="Cambria" w:hAnsi="Cambria"/>
          <w:sz w:val="22"/>
          <w:szCs w:val="22"/>
        </w:rPr>
      </w:pPr>
      <w:r w:rsidRPr="00FF69E4">
        <w:rPr>
          <w:rFonts w:ascii="Cambria" w:hAnsi="Cambria"/>
          <w:b/>
          <w:sz w:val="22"/>
          <w:szCs w:val="22"/>
        </w:rPr>
        <w:t>4.6</w:t>
      </w:r>
      <w:r w:rsidRPr="00FF69E4">
        <w:rPr>
          <w:rFonts w:ascii="Cambria" w:hAnsi="Cambria"/>
          <w:b/>
          <w:sz w:val="22"/>
          <w:szCs w:val="22"/>
        </w:rPr>
        <w:tab/>
        <w:t>Ustalanie hierarchii różnych rodzajów badania</w:t>
      </w:r>
      <w:bookmarkEnd w:id="237"/>
      <w:bookmarkEnd w:id="238"/>
      <w:bookmarkEnd w:id="239"/>
    </w:p>
    <w:p w:rsidR="000B0E03" w:rsidRPr="00FF69E4" w:rsidRDefault="000B0E03" w:rsidP="00374E3E">
      <w:pPr>
        <w:pStyle w:val="Tekstpodstawowy"/>
        <w:spacing w:line="276" w:lineRule="auto"/>
        <w:rPr>
          <w:rFonts w:ascii="Cambria" w:hAnsi="Cambria"/>
          <w:sz w:val="22"/>
          <w:szCs w:val="22"/>
        </w:rPr>
      </w:pPr>
    </w:p>
    <w:p w:rsidR="000B0E03" w:rsidRPr="00FF69E4" w:rsidRDefault="000B0E03" w:rsidP="00374E3E">
      <w:pPr>
        <w:pStyle w:val="Tekstpodstawowy"/>
        <w:spacing w:line="276" w:lineRule="auto"/>
        <w:rPr>
          <w:rFonts w:ascii="Cambria" w:hAnsi="Cambria"/>
          <w:sz w:val="22"/>
          <w:szCs w:val="22"/>
        </w:rPr>
      </w:pPr>
      <w:r w:rsidRPr="00FF69E4">
        <w:rPr>
          <w:rFonts w:ascii="Cambria" w:hAnsi="Cambria"/>
          <w:sz w:val="22"/>
          <w:szCs w:val="22"/>
        </w:rPr>
        <w:t>4.6.1</w:t>
      </w:r>
      <w:r w:rsidRPr="00FF69E4">
        <w:rPr>
          <w:rFonts w:ascii="Cambria" w:hAnsi="Cambria"/>
          <w:sz w:val="22"/>
          <w:szCs w:val="22"/>
        </w:rPr>
        <w:tab/>
      </w:r>
      <w:r w:rsidR="00AC1DAF" w:rsidRPr="00FF69E4">
        <w:rPr>
          <w:rFonts w:ascii="Cambria" w:hAnsi="Cambria"/>
          <w:sz w:val="22"/>
          <w:szCs w:val="22"/>
        </w:rPr>
        <w:t>W oparciu o ocenę ryzyka i proces ustalania hierarchii opisany w Artykułach 4.2 do 4.5 organizacja antydopingowa musi ustalić, w jakim zakresie każde z poniższych badań jest wymagane w celu skutecznego i inteligentnego wykrycia i odstraszenia od stosowania praktyk dopingowych w danym sporcie, dyscyplinie i/lub kraju:</w:t>
      </w:r>
    </w:p>
    <w:p w:rsidR="00AC1DAF" w:rsidRPr="00FF69E4" w:rsidRDefault="00AC1DAF" w:rsidP="00374E3E">
      <w:pPr>
        <w:pStyle w:val="Tekstpodstawowy"/>
        <w:spacing w:line="276" w:lineRule="auto"/>
        <w:rPr>
          <w:rFonts w:ascii="Cambria" w:hAnsi="Cambria"/>
          <w:sz w:val="22"/>
          <w:szCs w:val="22"/>
        </w:rPr>
      </w:pPr>
    </w:p>
    <w:p w:rsidR="00AC1DAF" w:rsidRPr="00FF69E4" w:rsidRDefault="00AC1DAF" w:rsidP="00374E3E">
      <w:pPr>
        <w:pStyle w:val="Tekstpodstawowy"/>
        <w:tabs>
          <w:tab w:val="left" w:pos="709"/>
        </w:tabs>
        <w:spacing w:line="276" w:lineRule="auto"/>
        <w:ind w:left="1418" w:hanging="1418"/>
        <w:rPr>
          <w:rFonts w:ascii="Cambria" w:hAnsi="Cambria"/>
          <w:sz w:val="22"/>
          <w:szCs w:val="22"/>
        </w:rPr>
      </w:pPr>
      <w:r w:rsidRPr="00FF69E4">
        <w:rPr>
          <w:rFonts w:ascii="Cambria" w:hAnsi="Cambria"/>
          <w:sz w:val="22"/>
          <w:szCs w:val="22"/>
        </w:rPr>
        <w:tab/>
        <w:t>a)</w:t>
      </w:r>
      <w:r w:rsidRPr="00FF69E4">
        <w:rPr>
          <w:rFonts w:ascii="Cambria" w:hAnsi="Cambria"/>
          <w:sz w:val="22"/>
          <w:szCs w:val="22"/>
        </w:rPr>
        <w:tab/>
        <w:t>badania podczas zawodów i poza zawodami;</w:t>
      </w:r>
    </w:p>
    <w:p w:rsidR="00AC1DAF" w:rsidRPr="00FF69E4" w:rsidRDefault="00AC1DAF" w:rsidP="00374E3E">
      <w:pPr>
        <w:pStyle w:val="Tekstpodstawowy"/>
        <w:tabs>
          <w:tab w:val="left" w:pos="709"/>
        </w:tabs>
        <w:spacing w:line="276" w:lineRule="auto"/>
        <w:ind w:left="1418" w:hanging="1418"/>
        <w:rPr>
          <w:rFonts w:ascii="Cambria" w:hAnsi="Cambria"/>
          <w:sz w:val="22"/>
          <w:szCs w:val="22"/>
        </w:rPr>
      </w:pPr>
    </w:p>
    <w:p w:rsidR="00AC1DAF" w:rsidRPr="00FF69E4" w:rsidRDefault="00AC1DAF" w:rsidP="00374E3E">
      <w:pPr>
        <w:pStyle w:val="Tekstpodstawowy"/>
        <w:tabs>
          <w:tab w:val="left" w:pos="709"/>
          <w:tab w:val="left" w:pos="1418"/>
        </w:tabs>
        <w:spacing w:line="276" w:lineRule="auto"/>
        <w:ind w:left="1985" w:hanging="1985"/>
        <w:rPr>
          <w:rFonts w:ascii="Cambria" w:hAnsi="Cambria"/>
          <w:sz w:val="22"/>
          <w:szCs w:val="22"/>
        </w:rPr>
      </w:pPr>
      <w:r w:rsidRPr="00FF69E4">
        <w:rPr>
          <w:rFonts w:ascii="Cambria" w:hAnsi="Cambria"/>
          <w:sz w:val="22"/>
          <w:szCs w:val="22"/>
        </w:rPr>
        <w:tab/>
      </w:r>
      <w:r w:rsidR="00F77CF3" w:rsidRPr="00FF69E4">
        <w:rPr>
          <w:rFonts w:ascii="Cambria" w:hAnsi="Cambria"/>
          <w:sz w:val="22"/>
          <w:szCs w:val="22"/>
        </w:rPr>
        <w:tab/>
        <w:t>i)</w:t>
      </w:r>
      <w:r w:rsidRPr="00FF69E4">
        <w:rPr>
          <w:rFonts w:ascii="Cambria" w:hAnsi="Cambria"/>
          <w:sz w:val="22"/>
          <w:szCs w:val="22"/>
        </w:rPr>
        <w:tab/>
        <w:t>w sportach</w:t>
      </w:r>
      <w:r w:rsidR="00656649" w:rsidRPr="00FF69E4">
        <w:rPr>
          <w:rFonts w:ascii="Cambria" w:hAnsi="Cambria"/>
          <w:sz w:val="22"/>
          <w:szCs w:val="22"/>
        </w:rPr>
        <w:t xml:space="preserve"> i/lub dyscyplinach sportowych, które są oceniane jako narażone na wysokie ryzyko dopingu w okresach poza zawodami, badania poza zawodami powinny być traktowane priorytetowo a istotna część wszystkich badań powinna być przeprowadzona poza zawodami. Jednakże nadal trzeba przeprowadzać pewną istotną ilość badań podczas zawodów;</w:t>
      </w:r>
    </w:p>
    <w:p w:rsidR="00656649" w:rsidRPr="00FF69E4" w:rsidRDefault="00656649" w:rsidP="00374E3E">
      <w:pPr>
        <w:pStyle w:val="Tekstpodstawowy"/>
        <w:tabs>
          <w:tab w:val="left" w:pos="709"/>
        </w:tabs>
        <w:spacing w:line="276" w:lineRule="auto"/>
        <w:ind w:left="1418" w:hanging="1418"/>
        <w:rPr>
          <w:rFonts w:ascii="Cambria" w:hAnsi="Cambria"/>
          <w:sz w:val="22"/>
          <w:szCs w:val="22"/>
        </w:rPr>
      </w:pPr>
    </w:p>
    <w:p w:rsidR="00656649" w:rsidRPr="00FF69E4" w:rsidRDefault="00656649" w:rsidP="00374E3E">
      <w:pPr>
        <w:pStyle w:val="Tekstpodstawowy"/>
        <w:tabs>
          <w:tab w:val="left" w:pos="709"/>
          <w:tab w:val="left" w:pos="1418"/>
        </w:tabs>
        <w:spacing w:line="276" w:lineRule="auto"/>
        <w:ind w:left="1985" w:hanging="1985"/>
        <w:rPr>
          <w:rFonts w:ascii="Cambria" w:hAnsi="Cambria"/>
          <w:sz w:val="22"/>
          <w:szCs w:val="22"/>
        </w:rPr>
      </w:pPr>
      <w:r w:rsidRPr="00FF69E4">
        <w:rPr>
          <w:rFonts w:ascii="Cambria" w:hAnsi="Cambria"/>
          <w:sz w:val="22"/>
          <w:szCs w:val="22"/>
        </w:rPr>
        <w:tab/>
      </w:r>
      <w:r w:rsidR="00F77CF3" w:rsidRPr="00FF69E4">
        <w:rPr>
          <w:rFonts w:ascii="Cambria" w:hAnsi="Cambria"/>
          <w:sz w:val="22"/>
          <w:szCs w:val="22"/>
        </w:rPr>
        <w:tab/>
        <w:t>ii)</w:t>
      </w:r>
      <w:r w:rsidRPr="00FF69E4">
        <w:rPr>
          <w:rFonts w:ascii="Cambria" w:hAnsi="Cambria"/>
          <w:sz w:val="22"/>
          <w:szCs w:val="22"/>
        </w:rPr>
        <w:tab/>
        <w:t xml:space="preserve">w sportach i/lub dyscyplinach sportowych, które są oceniane jako narażone na niskie ryzyko dopingu w okresach poza zawodami (tzn. gdy można wyraźnie wykazać, że prawdopodobieństwo, iż doping stosowany poza zawodami przyczyni się do poprawy wyników lub będzie się wiązał </w:t>
      </w:r>
      <w:r w:rsidR="00A41A72" w:rsidRPr="00FF69E4">
        <w:rPr>
          <w:rFonts w:ascii="Cambria" w:hAnsi="Cambria"/>
          <w:sz w:val="22"/>
          <w:szCs w:val="22"/>
        </w:rPr>
        <w:t>z </w:t>
      </w:r>
      <w:r w:rsidRPr="00FF69E4">
        <w:rPr>
          <w:rFonts w:ascii="Cambria" w:hAnsi="Cambria"/>
          <w:sz w:val="22"/>
          <w:szCs w:val="22"/>
        </w:rPr>
        <w:t>innymi niedozwolonymi korzyściami jest znikome), priorytetem</w:t>
      </w:r>
      <w:r w:rsidR="00F77CF3" w:rsidRPr="00FF69E4">
        <w:rPr>
          <w:rFonts w:ascii="Cambria" w:hAnsi="Cambria"/>
          <w:sz w:val="22"/>
          <w:szCs w:val="22"/>
        </w:rPr>
        <w:t xml:space="preserve"> powinny być badania podczas zawodów i znaczna część wszystkich badań powinna </w:t>
      </w:r>
      <w:r w:rsidR="00F77CF3" w:rsidRPr="00FF69E4">
        <w:rPr>
          <w:rFonts w:ascii="Cambria" w:hAnsi="Cambria"/>
          <w:sz w:val="22"/>
          <w:szCs w:val="22"/>
        </w:rPr>
        <w:lastRenderedPageBreak/>
        <w:t>być przeprowadzana podczas zawodów. Jednakże nadal powinno przeprowadzać się pewną istotna ilość badań poza zawadami, proporcjonalną do ryzyka stosowania dopingu poza zawodami w takich sportach/dyscyplinach. W bardzo wyjątkowych okolicznościach, tzn. w</w:t>
      </w:r>
      <w:r w:rsidR="00A41A72" w:rsidRPr="00FF69E4">
        <w:rPr>
          <w:rFonts w:ascii="Cambria" w:hAnsi="Cambria"/>
          <w:sz w:val="22"/>
          <w:szCs w:val="22"/>
        </w:rPr>
        <w:t> </w:t>
      </w:r>
      <w:r w:rsidR="00F77CF3" w:rsidRPr="00FF69E4">
        <w:rPr>
          <w:rFonts w:ascii="Cambria" w:hAnsi="Cambria"/>
          <w:sz w:val="22"/>
          <w:szCs w:val="22"/>
        </w:rPr>
        <w:t>niewielkiej liczbie sportów i/lub dyscyplin, gdy w dobrej wierze zostanie ustalone, że nie istnieje istotne ryzyko stosowania dopingu w okresach poza zawodami, badań poza zawodami nie trzeba przeprowadzać</w:t>
      </w:r>
    </w:p>
    <w:p w:rsidR="00F77CF3" w:rsidRPr="00FF69E4" w:rsidRDefault="00F77CF3" w:rsidP="00374E3E">
      <w:pPr>
        <w:pStyle w:val="Tekstpodstawowy"/>
        <w:tabs>
          <w:tab w:val="left" w:pos="709"/>
          <w:tab w:val="left" w:pos="1418"/>
        </w:tabs>
        <w:spacing w:line="276" w:lineRule="auto"/>
        <w:ind w:left="1985" w:hanging="1985"/>
        <w:rPr>
          <w:rFonts w:ascii="Cambria" w:hAnsi="Cambria"/>
          <w:sz w:val="22"/>
          <w:szCs w:val="22"/>
        </w:rPr>
      </w:pPr>
    </w:p>
    <w:p w:rsidR="00F77CF3" w:rsidRPr="00FF69E4" w:rsidRDefault="00F77CF3" w:rsidP="00374E3E">
      <w:pPr>
        <w:pStyle w:val="Tekstpodstawowy"/>
        <w:tabs>
          <w:tab w:val="left" w:pos="709"/>
        </w:tabs>
        <w:spacing w:line="276" w:lineRule="auto"/>
        <w:ind w:left="1418" w:hanging="1418"/>
        <w:rPr>
          <w:rFonts w:ascii="Cambria" w:hAnsi="Cambria"/>
          <w:sz w:val="22"/>
          <w:szCs w:val="22"/>
        </w:rPr>
      </w:pPr>
      <w:r w:rsidRPr="00FF69E4">
        <w:rPr>
          <w:rFonts w:ascii="Cambria" w:hAnsi="Cambria"/>
          <w:sz w:val="22"/>
          <w:szCs w:val="22"/>
        </w:rPr>
        <w:tab/>
        <w:t>b)</w:t>
      </w:r>
      <w:r w:rsidRPr="00FF69E4">
        <w:rPr>
          <w:rFonts w:ascii="Cambria" w:hAnsi="Cambria"/>
          <w:sz w:val="22"/>
          <w:szCs w:val="22"/>
        </w:rPr>
        <w:tab/>
        <w:t>badania moczu;</w:t>
      </w:r>
    </w:p>
    <w:p w:rsidR="00F77CF3" w:rsidRPr="00FF69E4" w:rsidRDefault="00F77CF3" w:rsidP="00374E3E">
      <w:pPr>
        <w:pStyle w:val="Tekstpodstawowy"/>
        <w:tabs>
          <w:tab w:val="left" w:pos="709"/>
        </w:tabs>
        <w:spacing w:line="276" w:lineRule="auto"/>
        <w:ind w:left="1418" w:hanging="1418"/>
        <w:rPr>
          <w:rFonts w:ascii="Cambria" w:hAnsi="Cambria"/>
          <w:sz w:val="22"/>
          <w:szCs w:val="22"/>
        </w:rPr>
      </w:pPr>
    </w:p>
    <w:p w:rsidR="00F77CF3" w:rsidRPr="00FF69E4" w:rsidRDefault="00F77CF3" w:rsidP="00374E3E">
      <w:pPr>
        <w:pStyle w:val="Tekstpodstawowy"/>
        <w:tabs>
          <w:tab w:val="left" w:pos="709"/>
        </w:tabs>
        <w:spacing w:line="276" w:lineRule="auto"/>
        <w:ind w:left="1418" w:hanging="1418"/>
        <w:rPr>
          <w:rFonts w:ascii="Cambria" w:hAnsi="Cambria"/>
          <w:sz w:val="22"/>
          <w:szCs w:val="22"/>
        </w:rPr>
      </w:pPr>
      <w:r w:rsidRPr="00FF69E4">
        <w:rPr>
          <w:rFonts w:ascii="Cambria" w:hAnsi="Cambria"/>
          <w:sz w:val="22"/>
          <w:szCs w:val="22"/>
        </w:rPr>
        <w:tab/>
        <w:t>c)</w:t>
      </w:r>
      <w:r w:rsidRPr="00FF69E4">
        <w:rPr>
          <w:rFonts w:ascii="Cambria" w:hAnsi="Cambria"/>
          <w:sz w:val="22"/>
          <w:szCs w:val="22"/>
        </w:rPr>
        <w:tab/>
        <w:t>badania krwi i</w:t>
      </w:r>
    </w:p>
    <w:p w:rsidR="00F77CF3" w:rsidRPr="00FF69E4" w:rsidRDefault="00F77CF3" w:rsidP="00374E3E">
      <w:pPr>
        <w:pStyle w:val="Tekstpodstawowy"/>
        <w:tabs>
          <w:tab w:val="left" w:pos="709"/>
        </w:tabs>
        <w:spacing w:line="276" w:lineRule="auto"/>
        <w:ind w:left="1418" w:hanging="1418"/>
        <w:rPr>
          <w:rFonts w:ascii="Cambria" w:hAnsi="Cambria"/>
          <w:sz w:val="22"/>
          <w:szCs w:val="22"/>
        </w:rPr>
      </w:pPr>
    </w:p>
    <w:p w:rsidR="00F77CF3" w:rsidRPr="00FF69E4" w:rsidRDefault="00F77CF3" w:rsidP="00374E3E">
      <w:pPr>
        <w:pStyle w:val="Tekstpodstawowy"/>
        <w:tabs>
          <w:tab w:val="left" w:pos="709"/>
        </w:tabs>
        <w:spacing w:line="276" w:lineRule="auto"/>
        <w:ind w:left="1418" w:hanging="1418"/>
        <w:rPr>
          <w:rFonts w:ascii="Cambria" w:hAnsi="Cambria"/>
          <w:sz w:val="22"/>
          <w:szCs w:val="22"/>
        </w:rPr>
      </w:pPr>
      <w:r w:rsidRPr="00FF69E4">
        <w:rPr>
          <w:rFonts w:ascii="Cambria" w:hAnsi="Cambria"/>
          <w:sz w:val="22"/>
          <w:szCs w:val="22"/>
        </w:rPr>
        <w:tab/>
        <w:t>d)</w:t>
      </w:r>
      <w:r w:rsidRPr="00FF69E4">
        <w:rPr>
          <w:rFonts w:ascii="Cambria" w:hAnsi="Cambria"/>
          <w:sz w:val="22"/>
          <w:szCs w:val="22"/>
        </w:rPr>
        <w:tab/>
        <w:t>badania obejmujące profil wzdłużny, tzn. program paszportu biologicznego zawodnika.</w:t>
      </w:r>
    </w:p>
    <w:p w:rsidR="00F77CF3" w:rsidRPr="00FF69E4" w:rsidRDefault="00F77CF3" w:rsidP="00374E3E">
      <w:pPr>
        <w:pStyle w:val="Tekstpodstawowy"/>
        <w:tabs>
          <w:tab w:val="left" w:pos="709"/>
        </w:tabs>
        <w:spacing w:line="276" w:lineRule="auto"/>
        <w:ind w:left="1418" w:hanging="1418"/>
        <w:rPr>
          <w:rFonts w:ascii="Cambria" w:hAnsi="Cambria"/>
          <w:sz w:val="22"/>
          <w:szCs w:val="22"/>
        </w:rPr>
      </w:pPr>
    </w:p>
    <w:p w:rsidR="00F77CF3" w:rsidRPr="00FF69E4" w:rsidRDefault="00F77CF3" w:rsidP="00374E3E">
      <w:pPr>
        <w:pStyle w:val="Tekstpodstawowy"/>
        <w:tabs>
          <w:tab w:val="left" w:pos="709"/>
        </w:tabs>
        <w:spacing w:line="276" w:lineRule="auto"/>
        <w:ind w:left="709" w:hanging="709"/>
        <w:rPr>
          <w:rFonts w:ascii="Cambria" w:hAnsi="Cambria"/>
          <w:sz w:val="22"/>
          <w:szCs w:val="22"/>
        </w:rPr>
      </w:pPr>
      <w:r w:rsidRPr="00FF69E4">
        <w:rPr>
          <w:rFonts w:ascii="Cambria" w:hAnsi="Cambria"/>
          <w:sz w:val="22"/>
          <w:szCs w:val="22"/>
        </w:rPr>
        <w:t>4.6.2</w:t>
      </w:r>
      <w:r w:rsidRPr="00FF69E4">
        <w:rPr>
          <w:rFonts w:ascii="Cambria" w:hAnsi="Cambria"/>
          <w:sz w:val="22"/>
          <w:szCs w:val="22"/>
        </w:rPr>
        <w:tab/>
      </w:r>
      <w:r w:rsidR="00FC5183" w:rsidRPr="00FF69E4">
        <w:rPr>
          <w:rFonts w:ascii="Cambria" w:hAnsi="Cambria"/>
          <w:sz w:val="22"/>
          <w:szCs w:val="22"/>
        </w:rPr>
        <w:t>Jeżeli</w:t>
      </w:r>
      <w:r w:rsidRPr="00FF69E4">
        <w:rPr>
          <w:rFonts w:ascii="Cambria" w:hAnsi="Cambria"/>
          <w:sz w:val="22"/>
          <w:szCs w:val="22"/>
        </w:rPr>
        <w:t xml:space="preserve"> nie ma okoliczności wyjątkowych i uzasadnionych wszystkie badania powinny być przeprowadzane jako badania bez wcześniejszego powiadamiania:</w:t>
      </w:r>
    </w:p>
    <w:p w:rsidR="00F77CF3" w:rsidRPr="00FF69E4" w:rsidRDefault="00F77CF3" w:rsidP="00374E3E">
      <w:pPr>
        <w:pStyle w:val="Tekstpodstawowy"/>
        <w:tabs>
          <w:tab w:val="left" w:pos="709"/>
        </w:tabs>
        <w:spacing w:line="276" w:lineRule="auto"/>
        <w:ind w:left="709" w:hanging="709"/>
        <w:rPr>
          <w:rFonts w:ascii="Cambria" w:hAnsi="Cambria"/>
          <w:sz w:val="22"/>
          <w:szCs w:val="22"/>
        </w:rPr>
      </w:pPr>
    </w:p>
    <w:p w:rsidR="00F77CF3" w:rsidRPr="00FF69E4" w:rsidRDefault="00F77CF3" w:rsidP="00374E3E">
      <w:pPr>
        <w:pStyle w:val="Tekstpodstawowy"/>
        <w:tabs>
          <w:tab w:val="left" w:pos="709"/>
        </w:tabs>
        <w:spacing w:line="276" w:lineRule="auto"/>
        <w:ind w:left="1418" w:hanging="1418"/>
        <w:rPr>
          <w:rFonts w:ascii="Cambria" w:hAnsi="Cambria"/>
          <w:sz w:val="22"/>
          <w:szCs w:val="22"/>
        </w:rPr>
      </w:pPr>
      <w:r w:rsidRPr="00FF69E4">
        <w:rPr>
          <w:rFonts w:ascii="Cambria" w:hAnsi="Cambria"/>
          <w:sz w:val="22"/>
          <w:szCs w:val="22"/>
        </w:rPr>
        <w:tab/>
        <w:t>a)</w:t>
      </w:r>
      <w:r w:rsidRPr="00FF69E4">
        <w:rPr>
          <w:rFonts w:ascii="Cambria" w:hAnsi="Cambria"/>
          <w:sz w:val="22"/>
          <w:szCs w:val="22"/>
        </w:rPr>
        <w:tab/>
      </w:r>
      <w:r w:rsidR="00A41A72" w:rsidRPr="00FF69E4">
        <w:rPr>
          <w:rFonts w:ascii="Cambria" w:hAnsi="Cambria"/>
          <w:sz w:val="22"/>
          <w:szCs w:val="22"/>
        </w:rPr>
        <w:t>w przypadku badań podczas zawodów wybór miejsca badania może być wcześniej znany. Jednakże w przypadku losowego wyboru zawodników/miejsca informacji tych nie ujawnia się zawodnikowi do czasu formalnego powiadomienia o badaniu;</w:t>
      </w:r>
    </w:p>
    <w:p w:rsidR="00A41A72" w:rsidRPr="00FF69E4" w:rsidRDefault="00A41A72" w:rsidP="00374E3E">
      <w:pPr>
        <w:pStyle w:val="Tekstpodstawowy"/>
        <w:tabs>
          <w:tab w:val="left" w:pos="709"/>
        </w:tabs>
        <w:spacing w:line="276" w:lineRule="auto"/>
        <w:ind w:left="1418" w:hanging="1418"/>
        <w:rPr>
          <w:rFonts w:ascii="Cambria" w:hAnsi="Cambria"/>
          <w:sz w:val="22"/>
          <w:szCs w:val="22"/>
        </w:rPr>
      </w:pPr>
    </w:p>
    <w:p w:rsidR="00A41A72" w:rsidRPr="00FF69E4" w:rsidRDefault="00A41A72" w:rsidP="00374E3E">
      <w:pPr>
        <w:pStyle w:val="Tekstpodstawowy"/>
        <w:tabs>
          <w:tab w:val="left" w:pos="709"/>
        </w:tabs>
        <w:spacing w:line="276" w:lineRule="auto"/>
        <w:ind w:left="1418" w:hanging="1418"/>
        <w:rPr>
          <w:rFonts w:ascii="Cambria" w:hAnsi="Cambria"/>
          <w:sz w:val="22"/>
          <w:szCs w:val="22"/>
        </w:rPr>
      </w:pPr>
      <w:r w:rsidRPr="00FF69E4">
        <w:rPr>
          <w:rFonts w:ascii="Cambria" w:hAnsi="Cambria"/>
          <w:sz w:val="22"/>
          <w:szCs w:val="22"/>
        </w:rPr>
        <w:tab/>
        <w:t>b)</w:t>
      </w:r>
      <w:r w:rsidRPr="00FF69E4">
        <w:rPr>
          <w:rFonts w:ascii="Cambria" w:hAnsi="Cambria"/>
          <w:sz w:val="22"/>
          <w:szCs w:val="22"/>
        </w:rPr>
        <w:tab/>
        <w:t>wszystkie badania poza zawodami będą badaniami zgodnymi z kryterium „bez wcześniejszego powiadamiania”, chyba że w grę wchodzą okoliczności wyjątkowe i uzasadnione.</w:t>
      </w:r>
    </w:p>
    <w:p w:rsidR="00A41A72" w:rsidRPr="00FF69E4" w:rsidRDefault="00A41A72" w:rsidP="00374E3E">
      <w:pPr>
        <w:pStyle w:val="Tekstpodstawowy"/>
        <w:tabs>
          <w:tab w:val="left" w:pos="709"/>
        </w:tabs>
        <w:spacing w:line="276" w:lineRule="auto"/>
        <w:ind w:left="1418" w:hanging="1418"/>
        <w:rPr>
          <w:rFonts w:ascii="Cambria" w:hAnsi="Cambria"/>
          <w:sz w:val="22"/>
          <w:szCs w:val="22"/>
        </w:rPr>
      </w:pPr>
    </w:p>
    <w:p w:rsidR="00A41A72" w:rsidRPr="00FF69E4" w:rsidRDefault="00A41A72" w:rsidP="00374E3E">
      <w:pPr>
        <w:pStyle w:val="Tekstpodstawowy"/>
        <w:tabs>
          <w:tab w:val="left" w:pos="709"/>
        </w:tabs>
        <w:spacing w:line="276" w:lineRule="auto"/>
        <w:ind w:left="709" w:hanging="709"/>
        <w:rPr>
          <w:rFonts w:ascii="Cambria" w:hAnsi="Cambria"/>
          <w:sz w:val="22"/>
          <w:szCs w:val="22"/>
        </w:rPr>
      </w:pPr>
      <w:r w:rsidRPr="00FF69E4">
        <w:rPr>
          <w:rFonts w:ascii="Cambria" w:hAnsi="Cambria"/>
          <w:sz w:val="22"/>
          <w:szCs w:val="22"/>
        </w:rPr>
        <w:t>4.6.3</w:t>
      </w:r>
      <w:r w:rsidRPr="00FF69E4">
        <w:rPr>
          <w:rFonts w:ascii="Cambria" w:hAnsi="Cambria"/>
          <w:sz w:val="22"/>
          <w:szCs w:val="22"/>
        </w:rPr>
        <w:tab/>
        <w:t xml:space="preserve">Aby mieć pewność, że badania są przeprowadzane zgodnie z kryterium „bez wcześniejszego powiadamiania”, organ przeprowadzający badanie (oraz organ odpowiedzialny za pobieranie próbek, </w:t>
      </w:r>
      <w:r w:rsidR="00FC5183" w:rsidRPr="00FF69E4">
        <w:rPr>
          <w:rFonts w:ascii="Cambria" w:hAnsi="Cambria"/>
          <w:sz w:val="22"/>
          <w:szCs w:val="22"/>
        </w:rPr>
        <w:t>jeżeli</w:t>
      </w:r>
      <w:r w:rsidRPr="00FF69E4">
        <w:rPr>
          <w:rFonts w:ascii="Cambria" w:hAnsi="Cambria"/>
          <w:sz w:val="22"/>
          <w:szCs w:val="22"/>
        </w:rPr>
        <w:t xml:space="preserve"> inny) dopilnuje, aby decyzje o wyborze zawodnika zostały ujawnione przed badaniem tylko osobom, którym takie informacje są potrzebne do przeprowadzenia takiego badania.</w:t>
      </w:r>
    </w:p>
    <w:p w:rsidR="00A41A72" w:rsidRPr="00FF69E4" w:rsidRDefault="00A41A72" w:rsidP="00374E3E">
      <w:pPr>
        <w:pStyle w:val="Tekstpodstawowy"/>
        <w:tabs>
          <w:tab w:val="left" w:pos="709"/>
        </w:tabs>
        <w:spacing w:line="276" w:lineRule="auto"/>
        <w:ind w:left="709" w:hanging="709"/>
        <w:rPr>
          <w:rFonts w:ascii="Cambria" w:hAnsi="Cambria"/>
          <w:sz w:val="22"/>
          <w:szCs w:val="22"/>
        </w:rPr>
      </w:pPr>
    </w:p>
    <w:p w:rsidR="004A52DE" w:rsidRPr="00FF69E4" w:rsidRDefault="004A52DE" w:rsidP="00374E3E">
      <w:pPr>
        <w:pStyle w:val="Tekstpodstawowy"/>
        <w:tabs>
          <w:tab w:val="left" w:pos="709"/>
        </w:tabs>
        <w:spacing w:line="276" w:lineRule="auto"/>
        <w:ind w:left="709" w:hanging="709"/>
        <w:outlineLvl w:val="1"/>
        <w:rPr>
          <w:rFonts w:ascii="Cambria" w:hAnsi="Cambria"/>
          <w:b/>
          <w:sz w:val="22"/>
          <w:szCs w:val="22"/>
        </w:rPr>
      </w:pPr>
      <w:bookmarkStart w:id="240" w:name="_Toc404669843"/>
      <w:bookmarkStart w:id="241" w:name="_Toc404670357"/>
      <w:bookmarkStart w:id="242" w:name="_Toc404672782"/>
    </w:p>
    <w:p w:rsidR="00A41A72" w:rsidRPr="00FF69E4" w:rsidRDefault="00A41A72" w:rsidP="00374E3E">
      <w:pPr>
        <w:pStyle w:val="Tekstpodstawowy"/>
        <w:tabs>
          <w:tab w:val="left" w:pos="709"/>
        </w:tabs>
        <w:spacing w:line="276" w:lineRule="auto"/>
        <w:ind w:left="709" w:hanging="709"/>
        <w:outlineLvl w:val="1"/>
        <w:rPr>
          <w:rFonts w:ascii="Cambria" w:hAnsi="Cambria"/>
          <w:sz w:val="22"/>
          <w:szCs w:val="22"/>
        </w:rPr>
      </w:pPr>
      <w:r w:rsidRPr="00FF69E4">
        <w:rPr>
          <w:rFonts w:ascii="Cambria" w:hAnsi="Cambria"/>
          <w:b/>
          <w:sz w:val="22"/>
          <w:szCs w:val="22"/>
        </w:rPr>
        <w:t>4.7</w:t>
      </w:r>
      <w:r w:rsidRPr="00FF69E4">
        <w:rPr>
          <w:rFonts w:ascii="Cambria" w:hAnsi="Cambria"/>
          <w:b/>
          <w:sz w:val="22"/>
          <w:szCs w:val="22"/>
        </w:rPr>
        <w:tab/>
        <w:t>Analiza próbki</w:t>
      </w:r>
      <w:bookmarkEnd w:id="240"/>
      <w:bookmarkEnd w:id="241"/>
      <w:bookmarkEnd w:id="242"/>
    </w:p>
    <w:p w:rsidR="00A41A72" w:rsidRPr="00FF69E4" w:rsidRDefault="00A41A72" w:rsidP="00374E3E">
      <w:pPr>
        <w:pStyle w:val="Tekstpodstawowy"/>
        <w:tabs>
          <w:tab w:val="left" w:pos="709"/>
        </w:tabs>
        <w:spacing w:line="276" w:lineRule="auto"/>
        <w:ind w:left="709" w:hanging="709"/>
        <w:rPr>
          <w:rFonts w:ascii="Cambria" w:hAnsi="Cambria"/>
          <w:sz w:val="22"/>
          <w:szCs w:val="22"/>
        </w:rPr>
      </w:pPr>
    </w:p>
    <w:p w:rsidR="004D5DE6" w:rsidRPr="00FF69E4" w:rsidRDefault="004D5DE6" w:rsidP="00374E3E">
      <w:pPr>
        <w:pStyle w:val="Tekstpodstawowy"/>
        <w:tabs>
          <w:tab w:val="left" w:pos="709"/>
        </w:tabs>
        <w:spacing w:line="276" w:lineRule="auto"/>
        <w:ind w:left="709" w:hanging="709"/>
        <w:rPr>
          <w:rFonts w:ascii="Cambria" w:hAnsi="Cambria"/>
          <w:sz w:val="22"/>
          <w:szCs w:val="22"/>
        </w:rPr>
      </w:pPr>
      <w:r w:rsidRPr="00FF69E4">
        <w:rPr>
          <w:rFonts w:ascii="Cambria" w:hAnsi="Cambria"/>
          <w:sz w:val="22"/>
          <w:szCs w:val="22"/>
        </w:rPr>
        <w:t>4.7.1</w:t>
      </w:r>
      <w:r w:rsidRPr="00FF69E4">
        <w:rPr>
          <w:rFonts w:ascii="Cambria" w:hAnsi="Cambria"/>
          <w:sz w:val="22"/>
          <w:szCs w:val="22"/>
        </w:rPr>
        <w:tab/>
        <w:t xml:space="preserve">Organizacje antydopingowe zwracają się do laboratoriów o analizę próbek pobranych przez nie w sposób dostosowany do konkretnych okoliczności danego sportu/dyscypliny/kraju. Zgodnie z Artykułem 6.4 laboratoria analizują wszystkie próbki pobrane w imieniu organizacji antydopingowych zgodnie z zakresem analizy określonym w Dokumencie technicznym, o którym mowa w Artykule 5.4.1 Kodeksu, ale (a) </w:t>
      </w:r>
      <w:r w:rsidRPr="00FF69E4">
        <w:rPr>
          <w:rFonts w:ascii="Cambria" w:hAnsi="Cambria"/>
          <w:iCs/>
          <w:sz w:val="22"/>
          <w:szCs w:val="22"/>
        </w:rPr>
        <w:t>mogą zażądać, aby laboratoria poddały analizie próbki w zakresie rozszerzonym w stosunku do opisanego w Dokumencie technicznym</w:t>
      </w:r>
      <w:r w:rsidRPr="00FF69E4">
        <w:rPr>
          <w:rFonts w:ascii="Cambria" w:hAnsi="Cambria"/>
          <w:sz w:val="22"/>
          <w:szCs w:val="22"/>
        </w:rPr>
        <w:t xml:space="preserve"> oraz (b) </w:t>
      </w:r>
      <w:r w:rsidRPr="00FF69E4">
        <w:rPr>
          <w:rFonts w:ascii="Cambria" w:hAnsi="Cambria"/>
          <w:iCs/>
          <w:sz w:val="22"/>
          <w:szCs w:val="22"/>
        </w:rPr>
        <w:t>mogą zażądać, aby laboratoria poddały analizie próbki w zakresie węższym niż opisany w Dokumencie technicznym</w:t>
      </w:r>
      <w:r w:rsidRPr="00FF69E4">
        <w:rPr>
          <w:rFonts w:ascii="Cambria" w:hAnsi="Cambria"/>
          <w:sz w:val="22"/>
          <w:szCs w:val="22"/>
        </w:rPr>
        <w:t xml:space="preserve">, ale tylko, jeżeli </w:t>
      </w:r>
      <w:r w:rsidRPr="00FF69E4">
        <w:rPr>
          <w:rFonts w:ascii="Cambria" w:hAnsi="Cambria"/>
          <w:iCs/>
          <w:sz w:val="22"/>
          <w:szCs w:val="22"/>
        </w:rPr>
        <w:t xml:space="preserve">przekonująco uzasadnią WADA, że z uwagi na specyficzne okoliczności panujące w ich krajach lub danej dyscypliny sportowej, zgodnie z planem </w:t>
      </w:r>
      <w:r w:rsidRPr="00FF69E4">
        <w:rPr>
          <w:rFonts w:ascii="Cambria" w:hAnsi="Cambria"/>
          <w:iCs/>
          <w:sz w:val="22"/>
          <w:szCs w:val="22"/>
        </w:rPr>
        <w:lastRenderedPageBreak/>
        <w:t>wyboru terminu i miejsca badań, właściwa jest analiza przeprowadzana w węższym zakresie</w:t>
      </w:r>
      <w:r w:rsidRPr="00FF69E4">
        <w:rPr>
          <w:rFonts w:ascii="Cambria" w:hAnsi="Cambria"/>
          <w:sz w:val="22"/>
          <w:szCs w:val="22"/>
        </w:rPr>
        <w:t>.</w:t>
      </w:r>
    </w:p>
    <w:p w:rsidR="004D5DE6" w:rsidRPr="00FF69E4" w:rsidRDefault="004D5DE6" w:rsidP="00374E3E">
      <w:pPr>
        <w:pStyle w:val="Tekstpodstawowy"/>
        <w:tabs>
          <w:tab w:val="left" w:pos="709"/>
        </w:tabs>
        <w:spacing w:line="276" w:lineRule="auto"/>
        <w:ind w:left="709" w:hanging="709"/>
        <w:rPr>
          <w:rFonts w:ascii="Cambria" w:hAnsi="Cambria"/>
          <w:sz w:val="22"/>
          <w:szCs w:val="22"/>
        </w:rPr>
      </w:pPr>
    </w:p>
    <w:p w:rsidR="004D5DE6" w:rsidRPr="00FF69E4" w:rsidRDefault="004D5DE6" w:rsidP="00374E3E">
      <w:pPr>
        <w:pStyle w:val="Tekstpodstawowy"/>
        <w:tabs>
          <w:tab w:val="left" w:pos="709"/>
        </w:tabs>
        <w:spacing w:line="276" w:lineRule="auto"/>
        <w:ind w:left="709" w:hanging="709"/>
        <w:rPr>
          <w:rFonts w:ascii="Cambria" w:hAnsi="Cambria"/>
          <w:sz w:val="22"/>
          <w:szCs w:val="22"/>
        </w:rPr>
      </w:pPr>
      <w:r w:rsidRPr="00FF69E4">
        <w:rPr>
          <w:rFonts w:ascii="Cambria" w:hAnsi="Cambria"/>
          <w:sz w:val="22"/>
          <w:szCs w:val="22"/>
        </w:rPr>
        <w:t>4.7.2</w:t>
      </w:r>
      <w:r w:rsidRPr="00FF69E4">
        <w:rPr>
          <w:rFonts w:ascii="Cambria" w:hAnsi="Cambria"/>
          <w:sz w:val="22"/>
          <w:szCs w:val="22"/>
        </w:rPr>
        <w:tab/>
        <w:t>WADA zatwierdza analizę próbek w zakresie węższym niż opisany w Dokumencie technicznym, gdy ma pewność, że takie podejście prowadzi do najbardziej inteligentnego, skutecznego i sprawnego wykorzystania wszystkich dostępnych zasobów badania.</w:t>
      </w:r>
    </w:p>
    <w:p w:rsidR="004D5DE6" w:rsidRPr="00FF69E4" w:rsidRDefault="004D5DE6" w:rsidP="00374E3E">
      <w:pPr>
        <w:pStyle w:val="Tekstpodstawowy"/>
        <w:tabs>
          <w:tab w:val="left" w:pos="709"/>
        </w:tabs>
        <w:spacing w:line="276" w:lineRule="auto"/>
        <w:ind w:left="709" w:hanging="709"/>
        <w:rPr>
          <w:rFonts w:ascii="Cambria" w:hAnsi="Cambria"/>
          <w:sz w:val="22"/>
          <w:szCs w:val="22"/>
        </w:rPr>
      </w:pPr>
    </w:p>
    <w:p w:rsidR="004D5DE6" w:rsidRPr="00FF69E4" w:rsidRDefault="004D5DE6" w:rsidP="00374E3E">
      <w:pPr>
        <w:pStyle w:val="Tekstpodstawowy"/>
        <w:tabs>
          <w:tab w:val="left" w:pos="709"/>
        </w:tabs>
        <w:spacing w:line="276" w:lineRule="auto"/>
        <w:ind w:left="709" w:hanging="709"/>
        <w:rPr>
          <w:rFonts w:ascii="Cambria" w:hAnsi="Cambria"/>
          <w:sz w:val="22"/>
          <w:szCs w:val="22"/>
        </w:rPr>
      </w:pPr>
      <w:r w:rsidRPr="00FF69E4">
        <w:rPr>
          <w:rFonts w:ascii="Cambria" w:hAnsi="Cambria"/>
          <w:sz w:val="22"/>
          <w:szCs w:val="22"/>
        </w:rPr>
        <w:t>4.7.3</w:t>
      </w:r>
      <w:r w:rsidRPr="00FF69E4">
        <w:rPr>
          <w:rFonts w:ascii="Cambria" w:hAnsi="Cambria"/>
          <w:sz w:val="22"/>
          <w:szCs w:val="22"/>
        </w:rPr>
        <w:tab/>
        <w:t xml:space="preserve">Organizacja antydopingowa uwzględni w swoim Planie rozkładu badań strategię przechowywania próbek i dokumentacji dotyczącej pobierania takich próbek, aby umożliwić dalszą analizę takich próbek w terminie późniejszym zgodnie z Artykułem 6.5 Kodeksu. Taka strategia musi być zgodna z wymaganiami Międzynarodowego standardu dla laboratoriów i </w:t>
      </w:r>
      <w:r w:rsidR="00A222A8" w:rsidRPr="00FF69E4">
        <w:rPr>
          <w:rStyle w:val="DeltaViewInsertion"/>
          <w:rFonts w:ascii="Cambria" w:hAnsi="Cambria" w:cs="Verdana"/>
          <w:color w:val="000000"/>
          <w:sz w:val="22"/>
          <w:szCs w:val="22"/>
          <w:u w:val="none"/>
        </w:rPr>
        <w:t xml:space="preserve">Międzynarodowego standardu </w:t>
      </w:r>
      <w:r w:rsidR="00A222A8" w:rsidRPr="00FF69E4">
        <w:rPr>
          <w:rFonts w:ascii="Cambria" w:hAnsi="Cambria"/>
          <w:sz w:val="22"/>
          <w:szCs w:val="22"/>
        </w:rPr>
        <w:t>ochrony prywatności i danych osobowych oraz musi uwzględniać cele analizy próbek określone w Artykule 6.2 Kodeksu a także (bez ograniczania) następujące czynniki:</w:t>
      </w:r>
    </w:p>
    <w:p w:rsidR="00A222A8" w:rsidRPr="00FF69E4" w:rsidRDefault="00A222A8" w:rsidP="00374E3E">
      <w:pPr>
        <w:pStyle w:val="Tekstpodstawowy"/>
        <w:tabs>
          <w:tab w:val="left" w:pos="709"/>
        </w:tabs>
        <w:spacing w:line="276" w:lineRule="auto"/>
        <w:ind w:left="709" w:hanging="709"/>
        <w:rPr>
          <w:rFonts w:ascii="Cambria" w:hAnsi="Cambria"/>
          <w:sz w:val="22"/>
          <w:szCs w:val="22"/>
        </w:rPr>
      </w:pPr>
    </w:p>
    <w:p w:rsidR="00A222A8" w:rsidRPr="00FF69E4" w:rsidRDefault="00A222A8" w:rsidP="00374E3E">
      <w:pPr>
        <w:pStyle w:val="Tekstpodstawowy"/>
        <w:tabs>
          <w:tab w:val="left" w:pos="709"/>
        </w:tabs>
        <w:spacing w:line="276" w:lineRule="auto"/>
        <w:ind w:left="1276" w:hanging="1276"/>
        <w:rPr>
          <w:rFonts w:ascii="Cambria" w:hAnsi="Cambria"/>
          <w:sz w:val="22"/>
          <w:szCs w:val="22"/>
        </w:rPr>
      </w:pPr>
      <w:r w:rsidRPr="00FF69E4">
        <w:rPr>
          <w:rFonts w:ascii="Cambria" w:hAnsi="Cambria"/>
          <w:sz w:val="22"/>
          <w:szCs w:val="22"/>
        </w:rPr>
        <w:tab/>
        <w:t>a)</w:t>
      </w:r>
      <w:r w:rsidRPr="00FF69E4">
        <w:rPr>
          <w:rFonts w:ascii="Cambria" w:hAnsi="Cambria"/>
          <w:sz w:val="22"/>
          <w:szCs w:val="22"/>
        </w:rPr>
        <w:tab/>
        <w:t>Zalecenia laboratorium;</w:t>
      </w:r>
    </w:p>
    <w:p w:rsidR="00A222A8" w:rsidRPr="00FF69E4" w:rsidRDefault="00A222A8" w:rsidP="00374E3E">
      <w:pPr>
        <w:pStyle w:val="Tekstpodstawowy"/>
        <w:tabs>
          <w:tab w:val="left" w:pos="709"/>
        </w:tabs>
        <w:spacing w:line="276" w:lineRule="auto"/>
        <w:ind w:left="1276" w:hanging="1276"/>
        <w:rPr>
          <w:rFonts w:ascii="Cambria" w:hAnsi="Cambria"/>
          <w:sz w:val="22"/>
          <w:szCs w:val="22"/>
        </w:rPr>
      </w:pPr>
    </w:p>
    <w:p w:rsidR="00A222A8" w:rsidRPr="00FF69E4" w:rsidRDefault="00A222A8" w:rsidP="00374E3E">
      <w:pPr>
        <w:pStyle w:val="Tekstpodstawowy"/>
        <w:tabs>
          <w:tab w:val="left" w:pos="709"/>
        </w:tabs>
        <w:spacing w:line="276" w:lineRule="auto"/>
        <w:ind w:left="1276" w:hanging="1276"/>
        <w:rPr>
          <w:rFonts w:ascii="Cambria" w:hAnsi="Cambria"/>
          <w:sz w:val="22"/>
          <w:szCs w:val="22"/>
        </w:rPr>
      </w:pPr>
      <w:r w:rsidRPr="00FF69E4">
        <w:rPr>
          <w:rFonts w:ascii="Cambria" w:hAnsi="Cambria"/>
          <w:sz w:val="22"/>
          <w:szCs w:val="22"/>
        </w:rPr>
        <w:tab/>
        <w:t>b)</w:t>
      </w:r>
      <w:r w:rsidRPr="00FF69E4">
        <w:rPr>
          <w:rFonts w:ascii="Cambria" w:hAnsi="Cambria"/>
          <w:sz w:val="22"/>
          <w:szCs w:val="22"/>
        </w:rPr>
        <w:tab/>
        <w:t>Ewentualną potrzebę przeprowadzenia analizy wstecznej w związku z programem paszportu biologicznego zawodnika;</w:t>
      </w:r>
    </w:p>
    <w:p w:rsidR="00A222A8" w:rsidRPr="00FF69E4" w:rsidRDefault="00A222A8" w:rsidP="00374E3E">
      <w:pPr>
        <w:pStyle w:val="Tekstpodstawowy"/>
        <w:tabs>
          <w:tab w:val="left" w:pos="709"/>
        </w:tabs>
        <w:spacing w:line="276" w:lineRule="auto"/>
        <w:ind w:left="1276" w:hanging="1276"/>
        <w:rPr>
          <w:rFonts w:ascii="Cambria" w:hAnsi="Cambria"/>
          <w:sz w:val="22"/>
          <w:szCs w:val="22"/>
        </w:rPr>
      </w:pPr>
    </w:p>
    <w:p w:rsidR="00A222A8" w:rsidRPr="00FF69E4" w:rsidRDefault="00A222A8" w:rsidP="00374E3E">
      <w:pPr>
        <w:pStyle w:val="Tekstpodstawowy"/>
        <w:tabs>
          <w:tab w:val="left" w:pos="709"/>
        </w:tabs>
        <w:spacing w:line="276" w:lineRule="auto"/>
        <w:ind w:left="1276" w:hanging="1276"/>
        <w:rPr>
          <w:rFonts w:ascii="Cambria" w:hAnsi="Cambria"/>
          <w:sz w:val="22"/>
          <w:szCs w:val="22"/>
        </w:rPr>
      </w:pPr>
      <w:r w:rsidRPr="00FF69E4">
        <w:rPr>
          <w:rFonts w:ascii="Cambria" w:hAnsi="Cambria"/>
          <w:sz w:val="22"/>
          <w:szCs w:val="22"/>
        </w:rPr>
        <w:tab/>
        <w:t>c)</w:t>
      </w:r>
      <w:r w:rsidRPr="00FF69E4">
        <w:rPr>
          <w:rFonts w:ascii="Cambria" w:hAnsi="Cambria"/>
          <w:sz w:val="22"/>
          <w:szCs w:val="22"/>
        </w:rPr>
        <w:tab/>
        <w:t>Nowe metody wykrywania, które będą wprowadzone w najbliższej przyszłości istotne dla zawodnika, sportu i/lub dyscypliny; oraz/lub</w:t>
      </w:r>
    </w:p>
    <w:p w:rsidR="00A222A8" w:rsidRPr="00FF69E4" w:rsidRDefault="00A222A8" w:rsidP="00374E3E">
      <w:pPr>
        <w:pStyle w:val="Tekstpodstawowy"/>
        <w:tabs>
          <w:tab w:val="left" w:pos="709"/>
        </w:tabs>
        <w:spacing w:line="276" w:lineRule="auto"/>
        <w:ind w:left="1276" w:hanging="1276"/>
        <w:rPr>
          <w:rFonts w:ascii="Cambria" w:hAnsi="Cambria"/>
          <w:sz w:val="22"/>
          <w:szCs w:val="22"/>
        </w:rPr>
      </w:pPr>
    </w:p>
    <w:p w:rsidR="00A222A8" w:rsidRPr="00FF69E4" w:rsidRDefault="00A222A8" w:rsidP="00374E3E">
      <w:pPr>
        <w:pStyle w:val="Tekstpodstawowy"/>
        <w:tabs>
          <w:tab w:val="left" w:pos="709"/>
        </w:tabs>
        <w:spacing w:line="276" w:lineRule="auto"/>
        <w:ind w:left="1276" w:hanging="1276"/>
        <w:rPr>
          <w:rFonts w:ascii="Cambria" w:hAnsi="Cambria"/>
          <w:sz w:val="22"/>
          <w:szCs w:val="22"/>
        </w:rPr>
      </w:pPr>
      <w:r w:rsidRPr="00FF69E4">
        <w:rPr>
          <w:rFonts w:ascii="Cambria" w:hAnsi="Cambria"/>
          <w:sz w:val="22"/>
          <w:szCs w:val="22"/>
        </w:rPr>
        <w:tab/>
        <w:t>d)</w:t>
      </w:r>
      <w:r w:rsidRPr="00FF69E4">
        <w:rPr>
          <w:rFonts w:ascii="Cambria" w:hAnsi="Cambria"/>
          <w:sz w:val="22"/>
          <w:szCs w:val="22"/>
        </w:rPr>
        <w:tab/>
        <w:t>Próbki pobrane od zawodników spełniające niektóre lub wszystkie z kryteriów „wysokiego ryzyka” określone w Artykule 4.5.</w:t>
      </w:r>
    </w:p>
    <w:p w:rsidR="00A222A8" w:rsidRPr="00FF69E4" w:rsidRDefault="00A222A8" w:rsidP="00374E3E">
      <w:pPr>
        <w:pStyle w:val="Tekstpodstawowy"/>
        <w:tabs>
          <w:tab w:val="left" w:pos="709"/>
        </w:tabs>
        <w:spacing w:line="276" w:lineRule="auto"/>
        <w:rPr>
          <w:rFonts w:ascii="Cambria" w:hAnsi="Cambria"/>
          <w:sz w:val="22"/>
          <w:szCs w:val="22"/>
        </w:rPr>
      </w:pPr>
    </w:p>
    <w:p w:rsidR="004A52DE" w:rsidRPr="00FF69E4" w:rsidRDefault="004A52DE" w:rsidP="00374E3E">
      <w:pPr>
        <w:pStyle w:val="Tekstpodstawowy"/>
        <w:tabs>
          <w:tab w:val="left" w:pos="709"/>
        </w:tabs>
        <w:spacing w:line="276" w:lineRule="auto"/>
        <w:outlineLvl w:val="1"/>
        <w:rPr>
          <w:rFonts w:ascii="Cambria" w:hAnsi="Cambria"/>
          <w:b/>
          <w:sz w:val="22"/>
          <w:szCs w:val="22"/>
        </w:rPr>
      </w:pPr>
      <w:bookmarkStart w:id="243" w:name="_Toc404669844"/>
      <w:bookmarkStart w:id="244" w:name="_Toc404670358"/>
      <w:bookmarkStart w:id="245" w:name="_Toc404672783"/>
    </w:p>
    <w:p w:rsidR="00A222A8" w:rsidRPr="00FF69E4" w:rsidRDefault="00A222A8" w:rsidP="00374E3E">
      <w:pPr>
        <w:pStyle w:val="Tekstpodstawowy"/>
        <w:tabs>
          <w:tab w:val="left" w:pos="709"/>
        </w:tabs>
        <w:spacing w:line="276" w:lineRule="auto"/>
        <w:outlineLvl w:val="1"/>
        <w:rPr>
          <w:rFonts w:ascii="Cambria" w:hAnsi="Cambria"/>
          <w:sz w:val="22"/>
          <w:szCs w:val="22"/>
        </w:rPr>
      </w:pPr>
      <w:r w:rsidRPr="00FF69E4">
        <w:rPr>
          <w:rFonts w:ascii="Cambria" w:hAnsi="Cambria"/>
          <w:b/>
          <w:sz w:val="22"/>
          <w:szCs w:val="22"/>
        </w:rPr>
        <w:t>4.8</w:t>
      </w:r>
      <w:r w:rsidRPr="00FF69E4">
        <w:rPr>
          <w:rFonts w:ascii="Cambria" w:hAnsi="Cambria"/>
          <w:b/>
          <w:sz w:val="22"/>
          <w:szCs w:val="22"/>
        </w:rPr>
        <w:tab/>
        <w:t>Gromadzenie informacji na temat miejsca pobytu</w:t>
      </w:r>
      <w:bookmarkEnd w:id="243"/>
      <w:bookmarkEnd w:id="244"/>
      <w:bookmarkEnd w:id="245"/>
    </w:p>
    <w:p w:rsidR="00A222A8" w:rsidRPr="00FF69E4" w:rsidRDefault="00A222A8" w:rsidP="00374E3E">
      <w:pPr>
        <w:pStyle w:val="Tekstpodstawowy"/>
        <w:tabs>
          <w:tab w:val="left" w:pos="709"/>
        </w:tabs>
        <w:spacing w:line="276" w:lineRule="auto"/>
        <w:rPr>
          <w:rFonts w:ascii="Cambria" w:hAnsi="Cambria"/>
          <w:sz w:val="22"/>
          <w:szCs w:val="22"/>
        </w:rPr>
      </w:pPr>
    </w:p>
    <w:p w:rsidR="00A222A8" w:rsidRPr="00FF69E4" w:rsidRDefault="007B7564" w:rsidP="00374E3E">
      <w:pPr>
        <w:pStyle w:val="Tekstpodstawowy"/>
        <w:tabs>
          <w:tab w:val="left" w:pos="709"/>
        </w:tabs>
        <w:spacing w:line="276" w:lineRule="auto"/>
        <w:rPr>
          <w:rFonts w:ascii="Cambria" w:hAnsi="Cambria"/>
          <w:sz w:val="22"/>
          <w:szCs w:val="22"/>
        </w:rPr>
      </w:pPr>
      <w:r w:rsidRPr="00FF69E4">
        <w:rPr>
          <w:rFonts w:ascii="Cambria" w:hAnsi="Cambria"/>
          <w:sz w:val="22"/>
          <w:szCs w:val="22"/>
        </w:rPr>
        <w:t>4.8.1</w:t>
      </w:r>
      <w:r w:rsidRPr="00FF69E4">
        <w:rPr>
          <w:rFonts w:ascii="Cambria" w:hAnsi="Cambria"/>
          <w:sz w:val="22"/>
          <w:szCs w:val="22"/>
        </w:rPr>
        <w:tab/>
        <w:t>Informacje na temat miejsca pobytu nie są celem samym w sobie, ale sposobem do osiągnięcia celu, jakim jest sprawne i skuteczne przeprowadzanie badań bez wcześniejszego powiadamiania. Dlatego gdy organizacja antydopingowa ustaliła, że musi przeprowadzić badania (w tym badania poza zawodami) konkretnych zawodników, musi ustalić, ile informacji potrzebuje na temat miejsc pobytu zawodników, aby mogła takie badanie przeprowadzić w sposób skuteczny i bez wcześniejszego powiadamiania. Organizacja antydopingowa musi zebrać wszystkie informacje na temat miejsca pobytu, które będą jej potrzebne do przeprowadzenia badania określonego w Planie rozkładu badań w sposób skuteczny i sprawny. Nie wolno jej zbierać więcej informacji na temat miejsca pobytu, niż jest jej to potrzebne w tym celu.</w:t>
      </w:r>
    </w:p>
    <w:p w:rsidR="007B7564" w:rsidRPr="00FF69E4" w:rsidRDefault="007B7564" w:rsidP="00374E3E">
      <w:pPr>
        <w:pStyle w:val="Tekstpodstawowy"/>
        <w:tabs>
          <w:tab w:val="left" w:pos="709"/>
        </w:tabs>
        <w:spacing w:line="276" w:lineRule="auto"/>
        <w:rPr>
          <w:rFonts w:ascii="Cambria" w:hAnsi="Cambria"/>
          <w:sz w:val="22"/>
          <w:szCs w:val="22"/>
        </w:rPr>
      </w:pPr>
    </w:p>
    <w:p w:rsidR="007B7564" w:rsidRPr="00FF69E4" w:rsidRDefault="00B84532" w:rsidP="00374E3E">
      <w:pPr>
        <w:pStyle w:val="Tekstpodstawowy"/>
        <w:tabs>
          <w:tab w:val="left" w:pos="709"/>
        </w:tabs>
        <w:spacing w:line="276" w:lineRule="auto"/>
        <w:rPr>
          <w:rFonts w:ascii="Cambria" w:hAnsi="Cambria"/>
          <w:sz w:val="22"/>
          <w:szCs w:val="22"/>
        </w:rPr>
      </w:pPr>
      <w:r w:rsidRPr="00FF69E4">
        <w:rPr>
          <w:rFonts w:ascii="Cambria" w:hAnsi="Cambria"/>
          <w:i/>
          <w:sz w:val="22"/>
          <w:szCs w:val="22"/>
        </w:rPr>
        <w:t xml:space="preserve">[Komentarz do 4.8.1: Zgodnie z Artykułem 5.6 Kodeksu informacje na temat miejsca pobytu zgromadzone przez organizację antydopingową mogą być wykorzystywane do planowania, koordynowania i przeprowadzania kontroli antydopingowych, dostarczania informacji istotnych dla paszportu biologicznego zawodnika lub innych wyników analitycznych, pomoc w śledztwach w sprawie ewentualnego naruszenia przepisów antydopingowych i/lub w postępowaniach </w:t>
      </w:r>
      <w:r w:rsidRPr="00FF69E4">
        <w:rPr>
          <w:rFonts w:ascii="Cambria" w:hAnsi="Cambria"/>
          <w:i/>
          <w:sz w:val="22"/>
          <w:szCs w:val="22"/>
        </w:rPr>
        <w:lastRenderedPageBreak/>
        <w:t>o domniemane naruszenie przepisów antydopingowych. Ponadto gromadzenie informacji na temat miejsca pobytu może mieć korzystny skutek odstraszający].</w:t>
      </w:r>
    </w:p>
    <w:p w:rsidR="00B84532" w:rsidRPr="00FF69E4" w:rsidRDefault="00B84532" w:rsidP="00374E3E">
      <w:pPr>
        <w:pStyle w:val="Tekstpodstawowy"/>
        <w:tabs>
          <w:tab w:val="left" w:pos="709"/>
        </w:tabs>
        <w:spacing w:line="276" w:lineRule="auto"/>
        <w:rPr>
          <w:rFonts w:ascii="Cambria" w:hAnsi="Cambria"/>
          <w:sz w:val="22"/>
          <w:szCs w:val="22"/>
        </w:rPr>
      </w:pPr>
    </w:p>
    <w:p w:rsidR="00B84532" w:rsidRPr="00FF69E4" w:rsidRDefault="00B84532" w:rsidP="00374E3E">
      <w:pPr>
        <w:pStyle w:val="Tekstpodstawowy"/>
        <w:tabs>
          <w:tab w:val="left" w:pos="709"/>
        </w:tabs>
        <w:spacing w:line="276" w:lineRule="auto"/>
        <w:rPr>
          <w:rFonts w:ascii="Cambria" w:hAnsi="Cambria"/>
          <w:sz w:val="22"/>
          <w:szCs w:val="22"/>
        </w:rPr>
      </w:pPr>
      <w:r w:rsidRPr="00FF69E4">
        <w:rPr>
          <w:rFonts w:ascii="Cambria" w:hAnsi="Cambria"/>
          <w:sz w:val="22"/>
          <w:szCs w:val="22"/>
        </w:rPr>
        <w:t>4.8.2</w:t>
      </w:r>
      <w:r w:rsidRPr="00FF69E4">
        <w:rPr>
          <w:rFonts w:ascii="Cambria" w:hAnsi="Cambria"/>
          <w:sz w:val="22"/>
          <w:szCs w:val="22"/>
        </w:rPr>
        <w:tab/>
      </w:r>
      <w:r w:rsidR="0006112D" w:rsidRPr="00FF69E4">
        <w:rPr>
          <w:rFonts w:ascii="Cambria" w:hAnsi="Cambria"/>
          <w:sz w:val="22"/>
          <w:szCs w:val="22"/>
        </w:rPr>
        <w:t>Należy ustalić, czy informacje na temat miejsca pobytu mają być dostarczone przez zawodnika lub czy można je uzyskać z innych źródeł. Na przykład, gdy zawody i/lub treningi sportowe są organizowane i przeprowadzane zespołowo a nie indywidualnie, czyli wiążą się z działaniami zespołowymi, federacja międzynarodowa lub krajowa organizacja antydopingowa może (wyłącznie według swego uznania) zdecydować, że wystarczy zebrać informacje na temat miejsca pobytu zespołu zawodnika w okresach, w których działania wykonuje zespół i wówczas nie trzeba będzie żądać od zawodnika dostarczenie dalszych informacji dla tych okresów. Jednakże w takich przypadkach w okresach, w których nie zaplanowano żadnych działań zespołu lub gdy zawodnik nie uczestniczy w działaniach zespołu od zawodnika można zażądać podania informacji na temat miejsca jego pobytu, aby umożliwić badanie zawodnika bez wcześniejszego powiadamiania w takich okresach.</w:t>
      </w:r>
    </w:p>
    <w:p w:rsidR="0006112D" w:rsidRPr="00FF69E4" w:rsidRDefault="0006112D" w:rsidP="00374E3E">
      <w:pPr>
        <w:pStyle w:val="Tekstpodstawowy"/>
        <w:tabs>
          <w:tab w:val="left" w:pos="709"/>
        </w:tabs>
        <w:spacing w:line="276" w:lineRule="auto"/>
        <w:rPr>
          <w:rFonts w:ascii="Cambria" w:hAnsi="Cambria"/>
          <w:sz w:val="22"/>
          <w:szCs w:val="22"/>
        </w:rPr>
      </w:pPr>
    </w:p>
    <w:p w:rsidR="0006112D" w:rsidRPr="00FF69E4" w:rsidRDefault="0006112D" w:rsidP="00374E3E">
      <w:pPr>
        <w:pStyle w:val="Tekstpodstawowy"/>
        <w:tabs>
          <w:tab w:val="left" w:pos="709"/>
        </w:tabs>
        <w:spacing w:line="276" w:lineRule="auto"/>
        <w:rPr>
          <w:rFonts w:ascii="Cambria" w:hAnsi="Cambria"/>
          <w:sz w:val="22"/>
          <w:szCs w:val="22"/>
        </w:rPr>
      </w:pPr>
      <w:r w:rsidRPr="00FF69E4">
        <w:rPr>
          <w:rFonts w:ascii="Cambria" w:hAnsi="Cambria"/>
          <w:sz w:val="22"/>
          <w:szCs w:val="22"/>
        </w:rPr>
        <w:t>4.8.3</w:t>
      </w:r>
      <w:r w:rsidRPr="00FF69E4">
        <w:rPr>
          <w:rFonts w:ascii="Cambria" w:hAnsi="Cambria"/>
          <w:sz w:val="22"/>
          <w:szCs w:val="22"/>
        </w:rPr>
        <w:tab/>
        <w:t>Organizacja antydopingowa może ustalić, że potrzebuje więcej informacji na temat miejsca pobytu w odniesieniu do pewnych kategorii zawodników. Powinna rozważyć przyjęcie „podejścia piramidowego” opartego o ocenę ryzyka i ustalo</w:t>
      </w:r>
      <w:r w:rsidR="007F23C9" w:rsidRPr="00FF69E4">
        <w:rPr>
          <w:rFonts w:ascii="Cambria" w:hAnsi="Cambria"/>
          <w:sz w:val="22"/>
          <w:szCs w:val="22"/>
        </w:rPr>
        <w:t>ne hierarchie, o których mowa w </w:t>
      </w:r>
      <w:r w:rsidRPr="00FF69E4">
        <w:rPr>
          <w:rFonts w:ascii="Cambria" w:hAnsi="Cambria"/>
          <w:sz w:val="22"/>
          <w:szCs w:val="22"/>
        </w:rPr>
        <w:t>Artykułach 4.2 do 4.5. Zgodnie z tym podejściem zawodnicy są umieszczani w różnych grupach, w zależności od hierarchii (priorytetu) ustalonego dla badań takich zawodników. Organizacja antydopingowa powinna ustalić w przypadku każdej grupy zawodników ilość informacji potrzebnych jej do przeprowadzenia ilości badań określonych dla takich zawodników w planie rozkładu badań w sposób skuteczny i sprawny.</w:t>
      </w:r>
    </w:p>
    <w:p w:rsidR="0006112D" w:rsidRPr="00FF69E4" w:rsidRDefault="0006112D" w:rsidP="00374E3E">
      <w:pPr>
        <w:pStyle w:val="Tekstpodstawowy"/>
        <w:tabs>
          <w:tab w:val="left" w:pos="709"/>
        </w:tabs>
        <w:spacing w:line="276" w:lineRule="auto"/>
        <w:rPr>
          <w:rFonts w:ascii="Cambria" w:hAnsi="Cambria"/>
          <w:sz w:val="22"/>
          <w:szCs w:val="22"/>
        </w:rPr>
      </w:pPr>
    </w:p>
    <w:p w:rsidR="0006112D" w:rsidRPr="00FF69E4" w:rsidRDefault="000F640A" w:rsidP="00374E3E">
      <w:pPr>
        <w:pStyle w:val="Tekstpodstawowy"/>
        <w:tabs>
          <w:tab w:val="left" w:pos="709"/>
        </w:tabs>
        <w:spacing w:line="276" w:lineRule="auto"/>
        <w:rPr>
          <w:rFonts w:ascii="Cambria" w:hAnsi="Cambria"/>
          <w:i/>
          <w:sz w:val="22"/>
          <w:szCs w:val="22"/>
        </w:rPr>
      </w:pPr>
      <w:r w:rsidRPr="00FF69E4">
        <w:rPr>
          <w:rFonts w:ascii="Cambria" w:hAnsi="Cambria"/>
          <w:i/>
          <w:sz w:val="22"/>
          <w:szCs w:val="22"/>
        </w:rPr>
        <w:t xml:space="preserve">[Komentarz do 4.8.3: </w:t>
      </w:r>
      <w:r w:rsidR="006A2AB4" w:rsidRPr="00FF69E4">
        <w:rPr>
          <w:rFonts w:ascii="Cambria" w:hAnsi="Cambria"/>
          <w:i/>
          <w:sz w:val="22"/>
          <w:szCs w:val="22"/>
        </w:rPr>
        <w:t>Na przykład organizacja antydopingowa może określić w swoim planie rozkładu badań piramidę różnych grup zawodników – (i) na samym dnie piramidy grupa zawodników, od których wymagać będzie się mało informacji o miejscu pobytu lub w ogóle zrezygnuje się z gromadzenia takich informacji na potrzeby odszukania zawodników w celu przeprowadzenia badań przypisanych im w planie rozkładu badań, (ii) kolejne grupy wyże</w:t>
      </w:r>
      <w:r w:rsidR="007F23C9" w:rsidRPr="00FF69E4">
        <w:rPr>
          <w:rFonts w:ascii="Cambria" w:hAnsi="Cambria"/>
          <w:i/>
          <w:sz w:val="22"/>
          <w:szCs w:val="22"/>
        </w:rPr>
        <w:t>j, z </w:t>
      </w:r>
      <w:r w:rsidR="006A2AB4" w:rsidRPr="00FF69E4">
        <w:rPr>
          <w:rFonts w:ascii="Cambria" w:hAnsi="Cambria"/>
          <w:i/>
          <w:sz w:val="22"/>
          <w:szCs w:val="22"/>
        </w:rPr>
        <w:t xml:space="preserve">nazwiskami zawodników, od których wymaga się dostarczania większej ilości informacji na temat miejsca ich pobytu z uwagi na to, że informacje, jakie można uzyskać z innych źródeł są niewystarczające i nie pozwalają na odszukanie zawodnika w celu przeprowadzenia badań przypisanych </w:t>
      </w:r>
      <w:r w:rsidR="00580727" w:rsidRPr="00FF69E4">
        <w:rPr>
          <w:rFonts w:ascii="Cambria" w:hAnsi="Cambria"/>
          <w:i/>
          <w:sz w:val="22"/>
          <w:szCs w:val="22"/>
        </w:rPr>
        <w:t xml:space="preserve">im w planie rozkładu badań, także badań poza zawodami, oraz (iii) grupa na szczycie piramidy z nazwiskami zawodników, od których wymaga się dostarczenia największej ilości informacji o miejscu pobytu ponieważ istnieje prawdopodobieństwo, że będą oni wybierani najczęściej do badań (także do badań poza zawodami) a informacje o ich miejscu pobytu, jakie można uzyskać z innych źródeł, są niewystarczające, aby można ich było odszukać w celu przeprowadzenia badania. W grupie na szczycie piramidy znajdują się zawodnicy powszechnie znani </w:t>
      </w:r>
      <w:r w:rsidR="009C4A4C" w:rsidRPr="00FF69E4">
        <w:rPr>
          <w:rFonts w:ascii="Cambria" w:hAnsi="Cambria"/>
          <w:i/>
          <w:sz w:val="22"/>
          <w:szCs w:val="22"/>
        </w:rPr>
        <w:t>(np. ubiegający się zaszczyty krajowe i/lub międzynarodowe), zawodnicy włączeni do programu paszportu biologicznego zawodnika oraz zawodnicy narażeni na najwyższe ryzyko stosowania dopingu: zob. Artykuł 4.5. Zgodnie z Artykułem 4.8.4 ta grupa zawodników musi być zakwalifikowana do zarejestrowanej grupy zawodników poddawanych badaniom (tym samym nakładając na nich wymóg informowania o miejscu pobytu zgodnie z Artykułem 2.4 Kodeksu), chyba że organizacja antydopingowa nie ma żadnych problemów z uzyskaniem wystarczających informacji o miejscu pobytu takich zawodników innymi sposobami.</w:t>
      </w:r>
    </w:p>
    <w:p w:rsidR="009C4A4C" w:rsidRPr="00FF69E4" w:rsidRDefault="009C4A4C" w:rsidP="00374E3E">
      <w:pPr>
        <w:pStyle w:val="Tekstpodstawowy"/>
        <w:tabs>
          <w:tab w:val="left" w:pos="709"/>
        </w:tabs>
        <w:spacing w:line="276" w:lineRule="auto"/>
        <w:rPr>
          <w:rFonts w:ascii="Cambria" w:hAnsi="Cambria"/>
          <w:i/>
          <w:sz w:val="22"/>
          <w:szCs w:val="22"/>
        </w:rPr>
      </w:pPr>
    </w:p>
    <w:p w:rsidR="009C4A4C" w:rsidRPr="00FF69E4" w:rsidRDefault="009C4A4C" w:rsidP="00374E3E">
      <w:pPr>
        <w:pStyle w:val="Tekstpodstawowy"/>
        <w:tabs>
          <w:tab w:val="left" w:pos="709"/>
        </w:tabs>
        <w:spacing w:line="276" w:lineRule="auto"/>
        <w:rPr>
          <w:rFonts w:ascii="Cambria" w:hAnsi="Cambria"/>
          <w:i/>
          <w:sz w:val="22"/>
          <w:szCs w:val="22"/>
        </w:rPr>
      </w:pPr>
      <w:r w:rsidRPr="00FF69E4">
        <w:rPr>
          <w:rFonts w:ascii="Cambria" w:hAnsi="Cambria"/>
          <w:i/>
          <w:sz w:val="22"/>
          <w:szCs w:val="22"/>
        </w:rPr>
        <w:lastRenderedPageBreak/>
        <w:t>Takie rozwiązanie pozwala organizacjom antydopingowym na tworzenie grup zawodników, od których otrzymywane są pewne informacje o miejscu pobytu, które mogą nie spełniać wymogów podawania informacji o miejscu pobytu określonych w Artykule 2.4 Kodeksu, ale które mimo wszystko są informacjami przydatnymi, które mogą być wykorzystywane w celu zwiększenia skuteczności programu badań organizacji antydopingowej. Na przykład federacja międzynarodowa lub krajowa organizacja antydopingowa może podjąć decyzję o przeprowadzeniu pewnych badań poza zawodami na określonej kategorii zawodników w sporcie, w jakim organizowane jest współzawodnictwo i/lub treningi przeprowadzane zespołowo a nie indywidualnie</w:t>
      </w:r>
      <w:r w:rsidR="00A90820" w:rsidRPr="00FF69E4">
        <w:rPr>
          <w:rFonts w:ascii="Cambria" w:hAnsi="Cambria"/>
          <w:i/>
          <w:sz w:val="22"/>
          <w:szCs w:val="22"/>
        </w:rPr>
        <w:t xml:space="preserve"> i takie badania może przeprowadzić i zgodnie z zasadą badań bez wcześniejszego powiadamiania tylko wykorzystując udostępnione jej informacje na temat ruchów zawodników będących członkami zespołu, uczestniczącymi w działaniach zespołu. Jednakże </w:t>
      </w:r>
      <w:r w:rsidR="00FC5183" w:rsidRPr="00FF69E4">
        <w:rPr>
          <w:rFonts w:ascii="Cambria" w:hAnsi="Cambria"/>
          <w:i/>
          <w:sz w:val="22"/>
          <w:szCs w:val="22"/>
        </w:rPr>
        <w:t>jeżeli</w:t>
      </w:r>
      <w:r w:rsidR="00A90820" w:rsidRPr="00FF69E4">
        <w:rPr>
          <w:rFonts w:ascii="Cambria" w:hAnsi="Cambria"/>
          <w:i/>
          <w:sz w:val="22"/>
          <w:szCs w:val="22"/>
        </w:rPr>
        <w:t xml:space="preserve"> informacje o zespole są niewystarczające do przeprowadzenia badań, jakimi trzeba objąć takich zawodników w sposób skuteczny i zgodnie z zasadą badań bez powiadamiania i zamiast przeprowadzić takie badania musi zażądać od zawodników wypełnienia obowiązku informowania o miejscu pobytu zgodnie z Artykułem 2.4 Kodeksu, wówczas federacja międzynarodowa lub organizacja antydopingowa musi umieścić zawodników w swojej zarejestrowanej grupie zawodników poddawanych badaniom.</w:t>
      </w:r>
    </w:p>
    <w:p w:rsidR="00A90820" w:rsidRPr="00FF69E4" w:rsidRDefault="00A90820" w:rsidP="00374E3E">
      <w:pPr>
        <w:pStyle w:val="Tekstpodstawowy"/>
        <w:tabs>
          <w:tab w:val="left" w:pos="709"/>
        </w:tabs>
        <w:spacing w:line="276" w:lineRule="auto"/>
        <w:rPr>
          <w:rFonts w:ascii="Cambria" w:hAnsi="Cambria"/>
          <w:i/>
          <w:sz w:val="22"/>
          <w:szCs w:val="22"/>
        </w:rPr>
      </w:pPr>
    </w:p>
    <w:p w:rsidR="00A90820" w:rsidRPr="00FF69E4" w:rsidRDefault="00FC5183" w:rsidP="00374E3E">
      <w:pPr>
        <w:pStyle w:val="Tekstpodstawowy"/>
        <w:tabs>
          <w:tab w:val="left" w:pos="709"/>
        </w:tabs>
        <w:spacing w:line="276" w:lineRule="auto"/>
        <w:rPr>
          <w:rFonts w:ascii="Cambria" w:hAnsi="Cambria"/>
          <w:i/>
          <w:sz w:val="22"/>
          <w:szCs w:val="22"/>
        </w:rPr>
      </w:pPr>
      <w:r w:rsidRPr="00FF69E4">
        <w:rPr>
          <w:rFonts w:ascii="Cambria" w:hAnsi="Cambria"/>
          <w:i/>
          <w:sz w:val="22"/>
          <w:szCs w:val="22"/>
        </w:rPr>
        <w:t>Jeżeli</w:t>
      </w:r>
      <w:r w:rsidR="00A90820" w:rsidRPr="00FF69E4">
        <w:rPr>
          <w:rFonts w:ascii="Cambria" w:hAnsi="Cambria"/>
          <w:i/>
          <w:sz w:val="22"/>
          <w:szCs w:val="22"/>
        </w:rPr>
        <w:t xml:space="preserve"> zawodnik w grupie poniżej zarejestrowanej grupy zawodników nie wypełnia obowiązku przekazywania informacji o miejscu pobytu, jakie zawodnicy w tej grupie mają obowiązek podawać, dana federacja międzynarodowa lub krajowa organizacja antydopingowa powinna rozważyć przesunięcie zawodnika do z</w:t>
      </w:r>
      <w:r w:rsidR="005264ED" w:rsidRPr="00FF69E4">
        <w:rPr>
          <w:rFonts w:ascii="Cambria" w:hAnsi="Cambria"/>
          <w:i/>
          <w:sz w:val="22"/>
          <w:szCs w:val="22"/>
        </w:rPr>
        <w:t>arejestrowanej grupy zawodników].</w:t>
      </w:r>
    </w:p>
    <w:p w:rsidR="005264ED" w:rsidRPr="00FF69E4" w:rsidRDefault="005264ED" w:rsidP="00374E3E">
      <w:pPr>
        <w:pStyle w:val="Tekstpodstawowy"/>
        <w:tabs>
          <w:tab w:val="left" w:pos="709"/>
        </w:tabs>
        <w:spacing w:line="276" w:lineRule="auto"/>
        <w:rPr>
          <w:rFonts w:ascii="Cambria" w:hAnsi="Cambria"/>
          <w:i/>
          <w:sz w:val="22"/>
          <w:szCs w:val="22"/>
        </w:rPr>
      </w:pPr>
    </w:p>
    <w:p w:rsidR="005264ED" w:rsidRPr="00FF69E4" w:rsidRDefault="005264ED" w:rsidP="00374E3E">
      <w:pPr>
        <w:pStyle w:val="Tekstpodstawowy"/>
        <w:tabs>
          <w:tab w:val="left" w:pos="709"/>
        </w:tabs>
        <w:spacing w:line="276" w:lineRule="auto"/>
        <w:rPr>
          <w:rFonts w:ascii="Cambria" w:hAnsi="Cambria"/>
          <w:sz w:val="22"/>
          <w:szCs w:val="22"/>
        </w:rPr>
      </w:pPr>
      <w:r w:rsidRPr="00FF69E4">
        <w:rPr>
          <w:rFonts w:ascii="Cambria" w:hAnsi="Cambria"/>
          <w:sz w:val="22"/>
          <w:szCs w:val="22"/>
        </w:rPr>
        <w:t>4.8.4</w:t>
      </w:r>
      <w:r w:rsidRPr="00FF69E4">
        <w:rPr>
          <w:rFonts w:ascii="Cambria" w:hAnsi="Cambria"/>
          <w:sz w:val="22"/>
          <w:szCs w:val="22"/>
        </w:rPr>
        <w:tab/>
        <w:t>Gdy federacja międzynarodowa lub krajowa organizacja antydopingowa planuje pobrać trzy lub więcej próbek rocznie poza zawodami od konkretnych</w:t>
      </w:r>
      <w:r w:rsidR="00EF1B4D" w:rsidRPr="00FF69E4">
        <w:rPr>
          <w:rFonts w:ascii="Cambria" w:hAnsi="Cambria"/>
          <w:sz w:val="22"/>
          <w:szCs w:val="22"/>
        </w:rPr>
        <w:t xml:space="preserve"> zawodników musi umieścić ich w </w:t>
      </w:r>
      <w:r w:rsidRPr="00FF69E4">
        <w:rPr>
          <w:rFonts w:ascii="Cambria" w:hAnsi="Cambria"/>
          <w:sz w:val="22"/>
          <w:szCs w:val="22"/>
        </w:rPr>
        <w:t xml:space="preserve">zarejestrowanej grupie zawodników (aby można było od nich żądać </w:t>
      </w:r>
      <w:r w:rsidR="00EF1B4D" w:rsidRPr="00FF69E4">
        <w:rPr>
          <w:rFonts w:ascii="Cambria" w:hAnsi="Cambria"/>
          <w:sz w:val="22"/>
          <w:szCs w:val="22"/>
        </w:rPr>
        <w:t xml:space="preserve">spełnienia wymogów o dostarczaniu informacji o miejscu pobytu określonych w Artykule 2.4 Kodeksu), chyba że nie ma żadnych problemów z uzyskaniem wystarczających informacji o miejscu pobytu by przeprowadzić skutecznie i sprawnie </w:t>
      </w:r>
      <w:r w:rsidR="00F556E0" w:rsidRPr="00FF69E4">
        <w:rPr>
          <w:rFonts w:ascii="Cambria" w:hAnsi="Cambria"/>
          <w:sz w:val="22"/>
          <w:szCs w:val="22"/>
        </w:rPr>
        <w:t>badania bez powiadamiania innymi sposobami.</w:t>
      </w:r>
    </w:p>
    <w:p w:rsidR="00F556E0" w:rsidRPr="00FF69E4" w:rsidRDefault="00F556E0" w:rsidP="00374E3E">
      <w:pPr>
        <w:pStyle w:val="Tekstpodstawowy"/>
        <w:tabs>
          <w:tab w:val="left" w:pos="709"/>
        </w:tabs>
        <w:spacing w:line="276" w:lineRule="auto"/>
        <w:rPr>
          <w:rFonts w:ascii="Cambria" w:hAnsi="Cambria"/>
          <w:sz w:val="22"/>
          <w:szCs w:val="22"/>
        </w:rPr>
      </w:pPr>
    </w:p>
    <w:p w:rsidR="00F556E0" w:rsidRPr="00FF69E4" w:rsidRDefault="00F556E0" w:rsidP="00374E3E">
      <w:pPr>
        <w:pStyle w:val="Tekstpodstawowy"/>
        <w:tabs>
          <w:tab w:val="left" w:pos="709"/>
        </w:tabs>
        <w:spacing w:line="276" w:lineRule="auto"/>
        <w:rPr>
          <w:rFonts w:ascii="Cambria" w:hAnsi="Cambria"/>
          <w:i/>
          <w:sz w:val="22"/>
          <w:szCs w:val="22"/>
        </w:rPr>
      </w:pPr>
      <w:r w:rsidRPr="00FF69E4">
        <w:rPr>
          <w:rFonts w:ascii="Cambria" w:hAnsi="Cambria"/>
          <w:i/>
          <w:sz w:val="22"/>
          <w:szCs w:val="22"/>
        </w:rPr>
        <w:t xml:space="preserve">[Komentarz do 4.8.4: Każda </w:t>
      </w:r>
      <w:r w:rsidR="001A51C1" w:rsidRPr="00FF69E4">
        <w:rPr>
          <w:rFonts w:ascii="Cambria" w:hAnsi="Cambria"/>
          <w:i/>
          <w:sz w:val="22"/>
          <w:szCs w:val="22"/>
        </w:rPr>
        <w:t xml:space="preserve">federacja międzynarodowa i każda krajowa organizacja antydopingowa może swobodnie ustalać, niezależnie od innych (a) ile musi przeprowadzić badań poza zawodami w danym podlegającym jej sporcie oraz (b) czy zawodnicy, których zdecyduje się badać muszą spełnić wymagania informowania o miejscu pobytu określone w Artykule 2.4 Kodeksu, aby można było przeprowadzić zaplanowane badania tych zawodników w sposób skuteczny i sprawny oraz zgodnie z zasadą bez wcześniejszego powiadamiania lub czy dostępne są wystarczające informacje o miejscu pobytu uzyskane innymi sposobami pozwalające na przeprowadzenie takich badań, w związku z czym nie trzeba żądać od danych zawodników przestrzegania wymagań informowania o miejscu pobytu określonych w Artykule 2.4 Kodeksu. Organizacja antydopingowa musi być w stanie wykazać, że dokonała właściwej oceny istotnych ryzyk oraz sporządziła odpowiednią hierarchię zgodnie z Artykułami 4.2 do 4.5 oraz że przyjęła właściwe kryteria oparte o wyniki takiej oceny. W szczególności organizacja antydopingowa, której plan rozkładu badań obejmuje badania w okresach poza zawodami musi mieć zarejestrowaną grupę zawodników, którzy mają obowiązek dostarczać informacje o miejscu pobytu zgodnie z Artykułem 2.4 Kodeksu, chyba że potrafi wykazać, że jest w stanie odszukać takich zawodników w celu przeprowadzenia badań bez wcześniejszego powiadamiania we </w:t>
      </w:r>
      <w:r w:rsidR="001A51C1" w:rsidRPr="00FF69E4">
        <w:rPr>
          <w:rFonts w:ascii="Cambria" w:hAnsi="Cambria"/>
          <w:i/>
          <w:sz w:val="22"/>
          <w:szCs w:val="22"/>
        </w:rPr>
        <w:lastRenderedPageBreak/>
        <w:t>wszystkich okresach poza zawodami nie wymagając od zawodników dostarczania informacji o miejscu pobytu zgodnie z Artykułem 2.4 Kodeksu. W każdym razie, jednakże, w zarejestrowanej grupie zawodników powinna być tylko taka liczba zawodników, jaką federacja międzynarodowa lub krajowa organizacja antydopingowa planuje (z własnej inicjatywy lub w porozumieniu z innymi organizacjami antydopingowymi uprawnionymi do przeprowadzania badań na tych zawodnikach) przebadać poza zawodami co najmniej trzy razy w ciągu roku].</w:t>
      </w:r>
    </w:p>
    <w:p w:rsidR="001A51C1" w:rsidRPr="00FF69E4" w:rsidRDefault="001A51C1" w:rsidP="00374E3E">
      <w:pPr>
        <w:pStyle w:val="Tekstpodstawowy"/>
        <w:tabs>
          <w:tab w:val="left" w:pos="709"/>
        </w:tabs>
        <w:spacing w:line="276" w:lineRule="auto"/>
        <w:rPr>
          <w:rFonts w:ascii="Cambria" w:hAnsi="Cambria"/>
          <w:sz w:val="22"/>
          <w:szCs w:val="22"/>
        </w:rPr>
      </w:pPr>
    </w:p>
    <w:p w:rsidR="001A51C1" w:rsidRPr="00FF69E4" w:rsidRDefault="001A51C1" w:rsidP="00374E3E">
      <w:pPr>
        <w:pStyle w:val="Tekstpodstawowy"/>
        <w:tabs>
          <w:tab w:val="left" w:pos="709"/>
        </w:tabs>
        <w:spacing w:line="276" w:lineRule="auto"/>
        <w:rPr>
          <w:rFonts w:ascii="Cambria" w:hAnsi="Cambria"/>
          <w:bCs/>
          <w:sz w:val="22"/>
          <w:szCs w:val="22"/>
        </w:rPr>
      </w:pPr>
      <w:r w:rsidRPr="00FF69E4">
        <w:rPr>
          <w:rFonts w:ascii="Cambria" w:hAnsi="Cambria"/>
          <w:sz w:val="22"/>
          <w:szCs w:val="22"/>
        </w:rPr>
        <w:t>4.8.5</w:t>
      </w:r>
      <w:r w:rsidRPr="00FF69E4">
        <w:rPr>
          <w:rFonts w:ascii="Cambria" w:hAnsi="Cambria"/>
          <w:sz w:val="22"/>
          <w:szCs w:val="22"/>
        </w:rPr>
        <w:tab/>
      </w:r>
      <w:r w:rsidR="0092338F" w:rsidRPr="00FF69E4">
        <w:rPr>
          <w:rFonts w:ascii="Cambria" w:hAnsi="Cambria"/>
          <w:sz w:val="22"/>
          <w:szCs w:val="22"/>
        </w:rPr>
        <w:t>Organizacje antydopingowe uprawnione do przeprowadzania badań na zawodniku w zarejestrowanej grupie zawodników powinny przeprowadzać badania na takim zawodniku wykorzystując informacje o miejscu pobytu dostarczone przez zawodnika zgodnie z </w:t>
      </w:r>
      <w:r w:rsidR="0092338F" w:rsidRPr="00FF69E4">
        <w:rPr>
          <w:rFonts w:ascii="Cambria" w:hAnsi="Cambria" w:cs="Courier New"/>
          <w:sz w:val="22"/>
          <w:szCs w:val="22"/>
        </w:rPr>
        <w:t>wymaganiami określającymi dostępność zawodnika na badaniach poza zawodami</w:t>
      </w:r>
      <w:r w:rsidR="0092338F" w:rsidRPr="00FF69E4">
        <w:rPr>
          <w:rFonts w:ascii="Cambria" w:hAnsi="Cambria"/>
          <w:sz w:val="22"/>
          <w:szCs w:val="22"/>
        </w:rPr>
        <w:t xml:space="preserve"> określonymi w Artykule 2.4 Kodeksu. Każdy taki zawodnik, który nie dostarczy wymaganych informacji na temat swego miejsca pobytu (</w:t>
      </w:r>
      <w:r w:rsidR="00727D9B" w:rsidRPr="00FF69E4">
        <w:rPr>
          <w:rFonts w:ascii="Cambria" w:hAnsi="Cambria"/>
          <w:bCs/>
          <w:sz w:val="22"/>
          <w:szCs w:val="22"/>
        </w:rPr>
        <w:t>Niedostarczenie informacji o miejscu pobytu) i/lub nie będzie dostępny na potrzeby badań w takich miejscach pobytu (Opuszczone badanie) w dowolnym okresie dwunastu miesięcy jest winny naruszenia przepisów antydopingowych zgodnie z Artykułem 2.4 Kodeksu.</w:t>
      </w:r>
    </w:p>
    <w:p w:rsidR="00727D9B" w:rsidRPr="00FF69E4" w:rsidRDefault="00727D9B" w:rsidP="00374E3E">
      <w:pPr>
        <w:pStyle w:val="Tekstpodstawowy"/>
        <w:tabs>
          <w:tab w:val="left" w:pos="709"/>
        </w:tabs>
        <w:spacing w:line="276" w:lineRule="auto"/>
        <w:rPr>
          <w:rFonts w:ascii="Cambria" w:hAnsi="Cambria"/>
          <w:bCs/>
          <w:sz w:val="22"/>
          <w:szCs w:val="22"/>
        </w:rPr>
      </w:pPr>
    </w:p>
    <w:p w:rsidR="00727D9B" w:rsidRPr="00FF69E4" w:rsidRDefault="00727D9B" w:rsidP="00374E3E">
      <w:pPr>
        <w:pStyle w:val="Tekstpodstawowy"/>
        <w:tabs>
          <w:tab w:val="left" w:pos="709"/>
        </w:tabs>
        <w:spacing w:line="276" w:lineRule="auto"/>
        <w:rPr>
          <w:rFonts w:ascii="Cambria" w:hAnsi="Cambria"/>
          <w:sz w:val="22"/>
          <w:szCs w:val="22"/>
        </w:rPr>
      </w:pPr>
      <w:r w:rsidRPr="00FF69E4">
        <w:rPr>
          <w:rFonts w:ascii="Cambria" w:hAnsi="Cambria"/>
          <w:bCs/>
          <w:sz w:val="22"/>
          <w:szCs w:val="22"/>
        </w:rPr>
        <w:t>4.8.6</w:t>
      </w:r>
      <w:r w:rsidRPr="00FF69E4">
        <w:rPr>
          <w:rFonts w:ascii="Cambria" w:hAnsi="Cambria"/>
          <w:bCs/>
          <w:sz w:val="22"/>
          <w:szCs w:val="22"/>
        </w:rPr>
        <w:tab/>
        <w:t xml:space="preserve">Gdy </w:t>
      </w:r>
      <w:r w:rsidRPr="00FF69E4">
        <w:rPr>
          <w:rFonts w:ascii="Cambria" w:hAnsi="Cambria"/>
          <w:sz w:val="22"/>
          <w:szCs w:val="22"/>
        </w:rPr>
        <w:t>do zbierania informacji od zawodników w zarejestrowanej grupie zawodników używany jest system ADAMS nazwiska takich zawodników będą automatycznie udostępniane WADA i innym właściwym organizacjom antydopingowym zgodnie z Artykułem 5.6 Kodeksu. Jednakże w przeciwnym razie, aby być w zgodzie z Artykułem 5.6 Kodeksu, każda federacja międzynarodowa i każda krajowa organizacja antydopingowa musi udostępnić na piśmie WADA, federacji międzynarodowej/krajowej organizacji antydopingowej (w zależności od sytuacji) i innym organizacjom antydopingowym uprawnionym do badania takich zawodników, jasne kryteria stosowane do ustalania, którzy zawodnicy powinni znaleźć się w zarejestrowanej grupie zawodników i/lub listę zawodników spełniających te kryteria i tym samym zakwalifikowanych do jej zarejestrowanej grupy zawodników.</w:t>
      </w:r>
    </w:p>
    <w:p w:rsidR="00727D9B" w:rsidRPr="00FF69E4" w:rsidRDefault="00727D9B" w:rsidP="00374E3E">
      <w:pPr>
        <w:pStyle w:val="Tekstpodstawowy"/>
        <w:tabs>
          <w:tab w:val="left" w:pos="709"/>
        </w:tabs>
        <w:spacing w:line="276" w:lineRule="auto"/>
        <w:rPr>
          <w:rFonts w:ascii="Cambria" w:hAnsi="Cambria"/>
          <w:sz w:val="22"/>
          <w:szCs w:val="22"/>
        </w:rPr>
      </w:pPr>
    </w:p>
    <w:p w:rsidR="007F1939" w:rsidRPr="00FF69E4" w:rsidRDefault="00727D9B" w:rsidP="00374E3E">
      <w:pPr>
        <w:pStyle w:val="Tekstpodstawowy"/>
        <w:tabs>
          <w:tab w:val="left" w:pos="709"/>
        </w:tabs>
        <w:spacing w:line="276" w:lineRule="auto"/>
        <w:rPr>
          <w:rFonts w:ascii="Cambria" w:hAnsi="Cambria"/>
          <w:sz w:val="22"/>
          <w:szCs w:val="22"/>
        </w:rPr>
      </w:pPr>
      <w:r w:rsidRPr="00FF69E4">
        <w:rPr>
          <w:rFonts w:ascii="Cambria" w:hAnsi="Cambria"/>
          <w:i/>
          <w:sz w:val="22"/>
          <w:szCs w:val="22"/>
        </w:rPr>
        <w:t xml:space="preserve">[Komentarz do 4.8.6: </w:t>
      </w:r>
      <w:r w:rsidR="007F1939" w:rsidRPr="00FF69E4">
        <w:rPr>
          <w:rFonts w:ascii="Cambria" w:hAnsi="Cambria"/>
          <w:i/>
          <w:sz w:val="22"/>
          <w:szCs w:val="22"/>
        </w:rPr>
        <w:t>Nie ma wymogu, aby krajowa organizacja antydopingowa obowiązkowo umieszczała w swojej zarejestrowanej grupie zawodników tych podlegających jej zawodników, którzy są umieszczeni w zarejestrowanej grupie zawodników swojej federacji międzynarodowej i odwrotnie. Jednakże w żadnym wypadku od zawodnika nie wolno wymagać dostarczania różnych zestawów informacji o miejscu pobytu do różnych organizacji antydopingowych. Jeżeli zawodnik znajduje się w jednej grupie na potrzeby swej federacji międzynarodowej i innej grupie na potrzeby swej krajowej organizacji antydopingowej musi przestrzegać tych wymogów dostarczania informacji o miejscu pobytu określone dla tej grupy, która wymaga dostarczania większej ilości informacji o miejscu pobytu i informacje te powinny być dostępne wszystkim organizacjom antydopingowym uprawnionym do przeprowadzania badań na takim zawodniku, aby mogły go odszukać na potrzeby badania].</w:t>
      </w:r>
    </w:p>
    <w:p w:rsidR="007F1939" w:rsidRPr="00FF69E4" w:rsidRDefault="007F1939" w:rsidP="00374E3E">
      <w:pPr>
        <w:pStyle w:val="Tekstpodstawowy"/>
        <w:tabs>
          <w:tab w:val="left" w:pos="709"/>
        </w:tabs>
        <w:spacing w:line="276" w:lineRule="auto"/>
        <w:rPr>
          <w:rFonts w:ascii="Cambria" w:hAnsi="Cambria"/>
          <w:sz w:val="22"/>
          <w:szCs w:val="22"/>
        </w:rPr>
      </w:pPr>
    </w:p>
    <w:p w:rsidR="007F1939" w:rsidRPr="00FF69E4" w:rsidRDefault="007F1939" w:rsidP="00374E3E">
      <w:pPr>
        <w:pStyle w:val="Tekstpodstawowy"/>
        <w:tabs>
          <w:tab w:val="left" w:pos="709"/>
        </w:tabs>
        <w:spacing w:line="276" w:lineRule="auto"/>
        <w:rPr>
          <w:rFonts w:ascii="Cambria" w:hAnsi="Cambria"/>
          <w:sz w:val="22"/>
          <w:szCs w:val="22"/>
        </w:rPr>
      </w:pPr>
      <w:r w:rsidRPr="00FF69E4">
        <w:rPr>
          <w:rFonts w:ascii="Cambria" w:hAnsi="Cambria"/>
          <w:sz w:val="22"/>
          <w:szCs w:val="22"/>
        </w:rPr>
        <w:t>4.8.7</w:t>
      </w:r>
      <w:r w:rsidRPr="00FF69E4">
        <w:rPr>
          <w:rFonts w:ascii="Cambria" w:hAnsi="Cambria"/>
          <w:sz w:val="22"/>
          <w:szCs w:val="22"/>
        </w:rPr>
        <w:tab/>
        <w:t xml:space="preserve">Każda federacja międzynarodowa i każda krajowa organizacja antydopingowa regularnie analizuje i aktualizuje gdy konieczne swoje kryteria kwalifikowania zawodników do swojej zarejestrowanej grupy zawodników, aby kryteria te zawsze były odpowiednie do celu, jakim jest uwzględnienie wszystkich właściwych zawodników. Należy wziąć pod uwagę kalendarz zawodów w danym okresie. Na przykład, właściwym może być zmienienie lub </w:t>
      </w:r>
      <w:r w:rsidRPr="00FF69E4">
        <w:rPr>
          <w:rFonts w:ascii="Cambria" w:hAnsi="Cambria"/>
          <w:sz w:val="22"/>
          <w:szCs w:val="22"/>
        </w:rPr>
        <w:lastRenderedPageBreak/>
        <w:t xml:space="preserve">zwiększenie liczby zawodników w zarejestrowanej grupie zawodników w okresie poprzedzającym </w:t>
      </w:r>
      <w:r w:rsidR="007F23C9" w:rsidRPr="00FF69E4">
        <w:rPr>
          <w:rFonts w:ascii="Cambria" w:hAnsi="Cambria"/>
          <w:sz w:val="22"/>
          <w:szCs w:val="22"/>
        </w:rPr>
        <w:t>i</w:t>
      </w:r>
      <w:r w:rsidRPr="00FF69E4">
        <w:rPr>
          <w:rFonts w:ascii="Cambria" w:hAnsi="Cambria"/>
          <w:sz w:val="22"/>
          <w:szCs w:val="22"/>
        </w:rPr>
        <w:t xml:space="preserve">grzyska </w:t>
      </w:r>
      <w:r w:rsidR="007F23C9" w:rsidRPr="00FF69E4">
        <w:rPr>
          <w:rFonts w:ascii="Cambria" w:hAnsi="Cambria"/>
          <w:sz w:val="22"/>
          <w:szCs w:val="22"/>
        </w:rPr>
        <w:t>o</w:t>
      </w:r>
      <w:r w:rsidRPr="00FF69E4">
        <w:rPr>
          <w:rFonts w:ascii="Cambria" w:hAnsi="Cambria"/>
          <w:sz w:val="22"/>
          <w:szCs w:val="22"/>
        </w:rPr>
        <w:t xml:space="preserve">limpijskie lub </w:t>
      </w:r>
      <w:r w:rsidR="007F23C9" w:rsidRPr="00FF69E4">
        <w:rPr>
          <w:rFonts w:ascii="Cambria" w:hAnsi="Cambria"/>
          <w:sz w:val="22"/>
          <w:szCs w:val="22"/>
        </w:rPr>
        <w:t>i</w:t>
      </w:r>
      <w:r w:rsidRPr="00FF69E4">
        <w:rPr>
          <w:rFonts w:ascii="Cambria" w:hAnsi="Cambria"/>
          <w:sz w:val="22"/>
          <w:szCs w:val="22"/>
        </w:rPr>
        <w:t xml:space="preserve">grzyska </w:t>
      </w:r>
      <w:r w:rsidR="007F23C9" w:rsidRPr="00FF69E4">
        <w:rPr>
          <w:rFonts w:ascii="Cambria" w:hAnsi="Cambria"/>
          <w:sz w:val="22"/>
          <w:szCs w:val="22"/>
        </w:rPr>
        <w:t>p</w:t>
      </w:r>
      <w:r w:rsidRPr="00FF69E4">
        <w:rPr>
          <w:rFonts w:ascii="Cambria" w:hAnsi="Cambria"/>
          <w:sz w:val="22"/>
          <w:szCs w:val="22"/>
        </w:rPr>
        <w:t>araolimpijskie lub mistrzostwa świata.</w:t>
      </w:r>
    </w:p>
    <w:p w:rsidR="007F1939" w:rsidRPr="00FF69E4" w:rsidRDefault="007F1939" w:rsidP="00374E3E">
      <w:pPr>
        <w:pStyle w:val="Tekstpodstawowy"/>
        <w:tabs>
          <w:tab w:val="left" w:pos="709"/>
        </w:tabs>
        <w:spacing w:line="276" w:lineRule="auto"/>
        <w:rPr>
          <w:rFonts w:ascii="Cambria" w:hAnsi="Cambria"/>
          <w:sz w:val="22"/>
          <w:szCs w:val="22"/>
        </w:rPr>
      </w:pPr>
    </w:p>
    <w:p w:rsidR="00727D9B" w:rsidRPr="00FF69E4" w:rsidRDefault="007F1939" w:rsidP="00374E3E">
      <w:pPr>
        <w:pStyle w:val="Tekstpodstawowy"/>
        <w:tabs>
          <w:tab w:val="left" w:pos="709"/>
        </w:tabs>
        <w:spacing w:line="276" w:lineRule="auto"/>
        <w:rPr>
          <w:rFonts w:ascii="Cambria" w:hAnsi="Cambria"/>
          <w:sz w:val="22"/>
          <w:szCs w:val="22"/>
        </w:rPr>
      </w:pPr>
      <w:r w:rsidRPr="00FF69E4">
        <w:rPr>
          <w:rFonts w:ascii="Cambria" w:hAnsi="Cambria"/>
          <w:sz w:val="22"/>
          <w:szCs w:val="22"/>
        </w:rPr>
        <w:t>4.8.8</w:t>
      </w:r>
      <w:r w:rsidRPr="00FF69E4">
        <w:rPr>
          <w:rFonts w:ascii="Cambria" w:hAnsi="Cambria"/>
          <w:sz w:val="22"/>
          <w:szCs w:val="22"/>
        </w:rPr>
        <w:tab/>
        <w:t xml:space="preserve">Ponadto każda federacja międzynarodowa i krajowa organizacja antydopingowa okresowo (ale nie rzadziej niż raz na kwartał) analizuje listę zawodników w swojej zarejestrowanej grupie zawodników, aby sprawdzić, czy każdy zakwalifikowany i wymieniony zawodników nadal spełnia właściwe kryteria. Zawodnicy, którzy już nie spełniają kryteriów powinni być usunięci z zarejestrowanej grupy zawodników a zawodnicy spełniający kryteria powinni być dodani do zarejestrowanej grupy zawodników. Organizacja antydopingowa musi poinformować takich zawodników o zmianie ich statusu oraz </w:t>
      </w:r>
      <w:r w:rsidR="00C069D4" w:rsidRPr="00FF69E4">
        <w:rPr>
          <w:rFonts w:ascii="Cambria" w:hAnsi="Cambria"/>
          <w:sz w:val="22"/>
          <w:szCs w:val="22"/>
        </w:rPr>
        <w:t xml:space="preserve">bezzwłocznie </w:t>
      </w:r>
      <w:r w:rsidRPr="00FF69E4">
        <w:rPr>
          <w:rFonts w:ascii="Cambria" w:hAnsi="Cambria"/>
          <w:sz w:val="22"/>
          <w:szCs w:val="22"/>
        </w:rPr>
        <w:t>udostępnić nową listę zawodników w zarejestrowanej grupie zawodników zgodnie z Artykułem 4.8.6.</w:t>
      </w:r>
    </w:p>
    <w:p w:rsidR="00C069D4" w:rsidRPr="00FF69E4" w:rsidRDefault="00C069D4" w:rsidP="00374E3E">
      <w:pPr>
        <w:pStyle w:val="Tekstpodstawowy"/>
        <w:tabs>
          <w:tab w:val="left" w:pos="709"/>
        </w:tabs>
        <w:spacing w:line="276" w:lineRule="auto"/>
        <w:rPr>
          <w:rFonts w:ascii="Cambria" w:hAnsi="Cambria"/>
          <w:sz w:val="22"/>
          <w:szCs w:val="22"/>
        </w:rPr>
      </w:pPr>
    </w:p>
    <w:p w:rsidR="00C069D4" w:rsidRPr="00FF69E4" w:rsidRDefault="00C069D4" w:rsidP="00374E3E">
      <w:pPr>
        <w:pStyle w:val="Tekstpodstawowy"/>
        <w:tabs>
          <w:tab w:val="left" w:pos="709"/>
        </w:tabs>
        <w:spacing w:line="276" w:lineRule="auto"/>
        <w:rPr>
          <w:rFonts w:ascii="Cambria" w:hAnsi="Cambria"/>
          <w:sz w:val="22"/>
          <w:szCs w:val="22"/>
        </w:rPr>
      </w:pPr>
      <w:r w:rsidRPr="00FF69E4">
        <w:rPr>
          <w:rFonts w:ascii="Cambria" w:hAnsi="Cambria"/>
          <w:sz w:val="22"/>
          <w:szCs w:val="22"/>
        </w:rPr>
        <w:t>4.8.9</w:t>
      </w:r>
      <w:r w:rsidRPr="00FF69E4">
        <w:rPr>
          <w:rFonts w:ascii="Cambria" w:hAnsi="Cambria"/>
          <w:sz w:val="22"/>
          <w:szCs w:val="22"/>
        </w:rPr>
        <w:tab/>
        <w:t>Dla okresów, w których zawodnicy podlegają badaniom przeprowadzanym przez organizatora ważnych wydarzeń sportowych:</w:t>
      </w:r>
    </w:p>
    <w:p w:rsidR="00C069D4" w:rsidRPr="00FF69E4" w:rsidRDefault="00C069D4" w:rsidP="00374E3E">
      <w:pPr>
        <w:pStyle w:val="Tekstpodstawowy"/>
        <w:tabs>
          <w:tab w:val="left" w:pos="709"/>
        </w:tabs>
        <w:spacing w:line="276" w:lineRule="auto"/>
        <w:rPr>
          <w:rFonts w:ascii="Cambria" w:hAnsi="Cambria"/>
          <w:sz w:val="22"/>
          <w:szCs w:val="22"/>
        </w:rPr>
      </w:pPr>
    </w:p>
    <w:p w:rsidR="00C069D4" w:rsidRPr="00FF69E4" w:rsidRDefault="00C069D4" w:rsidP="00374E3E">
      <w:pPr>
        <w:pStyle w:val="Tekstpodstawowy"/>
        <w:tabs>
          <w:tab w:val="left" w:pos="709"/>
          <w:tab w:val="left" w:pos="1418"/>
        </w:tabs>
        <w:spacing w:line="276" w:lineRule="auto"/>
        <w:ind w:left="1418" w:hanging="1418"/>
        <w:rPr>
          <w:rFonts w:ascii="Cambria" w:hAnsi="Cambria"/>
          <w:sz w:val="22"/>
          <w:szCs w:val="22"/>
        </w:rPr>
      </w:pPr>
      <w:r w:rsidRPr="00FF69E4">
        <w:rPr>
          <w:rFonts w:ascii="Cambria" w:hAnsi="Cambria"/>
          <w:sz w:val="22"/>
          <w:szCs w:val="22"/>
        </w:rPr>
        <w:tab/>
        <w:t>a)</w:t>
      </w:r>
      <w:r w:rsidRPr="00FF69E4">
        <w:rPr>
          <w:rFonts w:ascii="Cambria" w:hAnsi="Cambria"/>
          <w:sz w:val="22"/>
          <w:szCs w:val="22"/>
        </w:rPr>
        <w:tab/>
      </w:r>
      <w:r w:rsidR="00FC5183" w:rsidRPr="00FF69E4">
        <w:rPr>
          <w:rFonts w:ascii="Cambria" w:hAnsi="Cambria"/>
          <w:sz w:val="22"/>
          <w:szCs w:val="22"/>
        </w:rPr>
        <w:t>jeżeli</w:t>
      </w:r>
      <w:r w:rsidRPr="00FF69E4">
        <w:rPr>
          <w:rFonts w:ascii="Cambria" w:hAnsi="Cambria"/>
          <w:sz w:val="22"/>
          <w:szCs w:val="22"/>
        </w:rPr>
        <w:t xml:space="preserve"> znajdują się w zarejestrowanej grupie zawodników, organizator ważnych wydarzeń sportowych może uzyskać dostęp do przekazanych informacji na temat miejsca pobytu w danym okresie, aby przeprowadzić badania takich zawodników;</w:t>
      </w:r>
    </w:p>
    <w:p w:rsidR="00C069D4" w:rsidRPr="00FF69E4" w:rsidRDefault="00C069D4" w:rsidP="00374E3E">
      <w:pPr>
        <w:pStyle w:val="Tekstpodstawowy"/>
        <w:tabs>
          <w:tab w:val="left" w:pos="709"/>
          <w:tab w:val="left" w:pos="1418"/>
        </w:tabs>
        <w:spacing w:line="276" w:lineRule="auto"/>
        <w:ind w:left="1418" w:hanging="1418"/>
        <w:rPr>
          <w:rFonts w:ascii="Cambria" w:hAnsi="Cambria"/>
          <w:sz w:val="22"/>
          <w:szCs w:val="22"/>
        </w:rPr>
      </w:pPr>
    </w:p>
    <w:p w:rsidR="00C069D4" w:rsidRPr="00FF69E4" w:rsidRDefault="00C069D4" w:rsidP="00374E3E">
      <w:pPr>
        <w:pStyle w:val="Tekstpodstawowy"/>
        <w:tabs>
          <w:tab w:val="left" w:pos="709"/>
          <w:tab w:val="left" w:pos="1418"/>
        </w:tabs>
        <w:spacing w:line="276" w:lineRule="auto"/>
        <w:ind w:left="1418" w:hanging="1418"/>
        <w:rPr>
          <w:rFonts w:ascii="Cambria" w:hAnsi="Cambria"/>
          <w:sz w:val="22"/>
          <w:szCs w:val="22"/>
        </w:rPr>
      </w:pPr>
      <w:r w:rsidRPr="00FF69E4">
        <w:rPr>
          <w:rFonts w:ascii="Cambria" w:hAnsi="Cambria"/>
          <w:sz w:val="22"/>
          <w:szCs w:val="22"/>
        </w:rPr>
        <w:tab/>
        <w:t>b)</w:t>
      </w:r>
      <w:r w:rsidRPr="00FF69E4">
        <w:rPr>
          <w:rFonts w:ascii="Cambria" w:hAnsi="Cambria"/>
          <w:sz w:val="22"/>
          <w:szCs w:val="22"/>
        </w:rPr>
        <w:tab/>
      </w:r>
      <w:r w:rsidR="00FC5183" w:rsidRPr="00FF69E4">
        <w:rPr>
          <w:rFonts w:ascii="Cambria" w:hAnsi="Cambria"/>
          <w:sz w:val="22"/>
          <w:szCs w:val="22"/>
        </w:rPr>
        <w:t>jeżeli</w:t>
      </w:r>
      <w:r w:rsidRPr="00FF69E4">
        <w:rPr>
          <w:rFonts w:ascii="Cambria" w:hAnsi="Cambria"/>
          <w:sz w:val="22"/>
          <w:szCs w:val="22"/>
        </w:rPr>
        <w:t xml:space="preserve"> nie znajdują się w zarejestrowanej grupie zawodników, organizator ważnych wydarzeń sportowych może przyjąć przepisy obowiązujące podczas wydarzenia sportowego, zgodnie z którymi tacy zawodnic</w:t>
      </w:r>
      <w:r w:rsidR="007F23C9" w:rsidRPr="00FF69E4">
        <w:rPr>
          <w:rFonts w:ascii="Cambria" w:hAnsi="Cambria"/>
          <w:sz w:val="22"/>
          <w:szCs w:val="22"/>
        </w:rPr>
        <w:t>y muszą dostarczyć informacji o </w:t>
      </w:r>
      <w:r w:rsidRPr="00FF69E4">
        <w:rPr>
          <w:rFonts w:ascii="Cambria" w:hAnsi="Cambria"/>
          <w:sz w:val="22"/>
          <w:szCs w:val="22"/>
        </w:rPr>
        <w:t>swoim miejscu pobytu w danym okresie w zakresie koniecznym i uznanym za proporcjonalny, aby organizator ważnych wydarzeń sportowych mógł przeprowadzić badania takich zawodników.</w:t>
      </w:r>
    </w:p>
    <w:p w:rsidR="00C069D4" w:rsidRPr="00FF69E4" w:rsidRDefault="00C069D4" w:rsidP="00374E3E">
      <w:pPr>
        <w:pStyle w:val="Tekstpodstawowy"/>
        <w:tabs>
          <w:tab w:val="left" w:pos="709"/>
          <w:tab w:val="left" w:pos="1418"/>
        </w:tabs>
        <w:spacing w:line="276" w:lineRule="auto"/>
        <w:ind w:left="1418" w:hanging="1418"/>
        <w:rPr>
          <w:rFonts w:ascii="Cambria" w:hAnsi="Cambria"/>
          <w:sz w:val="22"/>
          <w:szCs w:val="22"/>
        </w:rPr>
      </w:pPr>
    </w:p>
    <w:p w:rsidR="004A52DE" w:rsidRPr="00FF69E4" w:rsidRDefault="004A52DE" w:rsidP="00374E3E">
      <w:pPr>
        <w:pStyle w:val="Tekstpodstawowy"/>
        <w:tabs>
          <w:tab w:val="left" w:pos="709"/>
          <w:tab w:val="left" w:pos="1418"/>
        </w:tabs>
        <w:spacing w:line="276" w:lineRule="auto"/>
        <w:ind w:left="1418" w:hanging="1418"/>
        <w:outlineLvl w:val="1"/>
        <w:rPr>
          <w:rFonts w:ascii="Cambria" w:hAnsi="Cambria"/>
          <w:b/>
          <w:sz w:val="22"/>
          <w:szCs w:val="22"/>
        </w:rPr>
      </w:pPr>
      <w:bookmarkStart w:id="246" w:name="_Toc404669845"/>
      <w:bookmarkStart w:id="247" w:name="_Toc404670359"/>
      <w:bookmarkStart w:id="248" w:name="_Toc404672784"/>
    </w:p>
    <w:p w:rsidR="00C069D4" w:rsidRPr="00FF69E4" w:rsidRDefault="00C069D4" w:rsidP="00374E3E">
      <w:pPr>
        <w:pStyle w:val="Tekstpodstawowy"/>
        <w:tabs>
          <w:tab w:val="left" w:pos="709"/>
          <w:tab w:val="left" w:pos="1418"/>
        </w:tabs>
        <w:spacing w:line="276" w:lineRule="auto"/>
        <w:ind w:left="1418" w:hanging="1418"/>
        <w:outlineLvl w:val="1"/>
        <w:rPr>
          <w:rFonts w:ascii="Cambria" w:hAnsi="Cambria"/>
          <w:sz w:val="22"/>
          <w:szCs w:val="22"/>
        </w:rPr>
      </w:pPr>
      <w:r w:rsidRPr="00FF69E4">
        <w:rPr>
          <w:rFonts w:ascii="Cambria" w:hAnsi="Cambria"/>
          <w:b/>
          <w:sz w:val="22"/>
          <w:szCs w:val="22"/>
        </w:rPr>
        <w:t>4.9</w:t>
      </w:r>
      <w:r w:rsidRPr="00FF69E4">
        <w:rPr>
          <w:rFonts w:ascii="Cambria" w:hAnsi="Cambria"/>
          <w:b/>
          <w:sz w:val="22"/>
          <w:szCs w:val="22"/>
        </w:rPr>
        <w:tab/>
        <w:t>Koordynacja z innymi organizacjami antydopingowymi</w:t>
      </w:r>
      <w:bookmarkEnd w:id="246"/>
      <w:bookmarkEnd w:id="247"/>
      <w:bookmarkEnd w:id="248"/>
    </w:p>
    <w:p w:rsidR="00C069D4" w:rsidRPr="00FF69E4" w:rsidRDefault="00C069D4" w:rsidP="00374E3E">
      <w:pPr>
        <w:pStyle w:val="Tekstpodstawowy"/>
        <w:tabs>
          <w:tab w:val="left" w:pos="709"/>
          <w:tab w:val="left" w:pos="1418"/>
        </w:tabs>
        <w:spacing w:line="276" w:lineRule="auto"/>
        <w:ind w:left="1418" w:hanging="1418"/>
        <w:rPr>
          <w:rFonts w:ascii="Cambria" w:hAnsi="Cambria"/>
          <w:sz w:val="22"/>
          <w:szCs w:val="22"/>
        </w:rPr>
      </w:pPr>
    </w:p>
    <w:p w:rsidR="007F23C9" w:rsidRPr="00FF69E4" w:rsidRDefault="00C069D4" w:rsidP="00374E3E">
      <w:pPr>
        <w:pStyle w:val="Tekstpodstawowy"/>
        <w:tabs>
          <w:tab w:val="left" w:pos="709"/>
        </w:tabs>
        <w:spacing w:line="276" w:lineRule="auto"/>
        <w:rPr>
          <w:rFonts w:ascii="Cambria" w:hAnsi="Cambria"/>
          <w:sz w:val="22"/>
          <w:szCs w:val="22"/>
        </w:rPr>
      </w:pPr>
      <w:r w:rsidRPr="00FF69E4">
        <w:rPr>
          <w:rFonts w:ascii="Cambria" w:hAnsi="Cambria"/>
          <w:sz w:val="22"/>
          <w:szCs w:val="22"/>
        </w:rPr>
        <w:t>4.9.1</w:t>
      </w:r>
      <w:r w:rsidRPr="00FF69E4">
        <w:rPr>
          <w:rFonts w:ascii="Cambria" w:hAnsi="Cambria"/>
          <w:sz w:val="22"/>
          <w:szCs w:val="22"/>
        </w:rPr>
        <w:tab/>
      </w:r>
      <w:r w:rsidR="007F23C9" w:rsidRPr="00FF69E4">
        <w:rPr>
          <w:rFonts w:ascii="Cambria" w:hAnsi="Cambria"/>
          <w:sz w:val="22"/>
          <w:szCs w:val="22"/>
        </w:rPr>
        <w:t>Organizacje antydopingowe koordynują swoje badania z badaniami innych organizacji antydopingowych również mającymi prawo do przeprowadzania badań, aby maksymalnie zwiększyć skuteczność takich badań i unikać niepotrzebnych powtórzeń badań konkretnych zawodników. W szczególności:</w:t>
      </w:r>
    </w:p>
    <w:p w:rsidR="007F23C9" w:rsidRPr="00FF69E4" w:rsidRDefault="007F23C9" w:rsidP="00374E3E">
      <w:pPr>
        <w:pStyle w:val="Tekstpodstawowy"/>
        <w:tabs>
          <w:tab w:val="left" w:pos="709"/>
        </w:tabs>
        <w:spacing w:line="276" w:lineRule="auto"/>
        <w:rPr>
          <w:rFonts w:ascii="Cambria" w:hAnsi="Cambria"/>
          <w:sz w:val="22"/>
          <w:szCs w:val="22"/>
        </w:rPr>
      </w:pPr>
    </w:p>
    <w:p w:rsidR="00C069D4" w:rsidRPr="00FF69E4" w:rsidRDefault="007F23C9" w:rsidP="00374E3E">
      <w:pPr>
        <w:pStyle w:val="Tekstpodstawowy"/>
        <w:tabs>
          <w:tab w:val="left" w:pos="709"/>
        </w:tabs>
        <w:spacing w:line="276" w:lineRule="auto"/>
        <w:ind w:left="1418" w:hanging="1418"/>
        <w:rPr>
          <w:rFonts w:ascii="Cambria" w:hAnsi="Cambria"/>
          <w:sz w:val="22"/>
          <w:szCs w:val="22"/>
        </w:rPr>
      </w:pPr>
      <w:r w:rsidRPr="00FF69E4">
        <w:rPr>
          <w:rFonts w:ascii="Cambria" w:hAnsi="Cambria"/>
          <w:sz w:val="22"/>
          <w:szCs w:val="22"/>
        </w:rPr>
        <w:tab/>
        <w:t>a)</w:t>
      </w:r>
      <w:r w:rsidRPr="00FF69E4">
        <w:rPr>
          <w:rFonts w:ascii="Cambria" w:hAnsi="Cambria"/>
          <w:sz w:val="22"/>
          <w:szCs w:val="22"/>
        </w:rPr>
        <w:tab/>
        <w:t xml:space="preserve">Organizacje antydopingowe konsultują z innymi właściwymi organizacjami antydopingowymi i koordynują badania, aby unikać ich powielania. Zgodnie z Artykułem 5.3 Kodeksu </w:t>
      </w:r>
      <w:r w:rsidR="00E93815" w:rsidRPr="00FF69E4">
        <w:rPr>
          <w:rFonts w:ascii="Cambria" w:hAnsi="Cambria"/>
          <w:sz w:val="22"/>
          <w:szCs w:val="22"/>
        </w:rPr>
        <w:t>należy wcześniej uzgodnić role i obowiązki na potrzeby badań podczas wydarzeń sportowych. Gdy takie porozumienie nie jest możliwe, WADA rozstrzyga sprawę zgodnie z zasadami określonymi w Aneksie J – Badania podczas wydarzeń sportowych.</w:t>
      </w:r>
    </w:p>
    <w:p w:rsidR="00E93815" w:rsidRPr="00FF69E4" w:rsidRDefault="00E93815" w:rsidP="00374E3E">
      <w:pPr>
        <w:pStyle w:val="Tekstpodstawowy"/>
        <w:tabs>
          <w:tab w:val="left" w:pos="709"/>
        </w:tabs>
        <w:spacing w:line="276" w:lineRule="auto"/>
        <w:ind w:left="1418" w:hanging="1418"/>
        <w:rPr>
          <w:rFonts w:ascii="Cambria" w:hAnsi="Cambria"/>
          <w:sz w:val="22"/>
          <w:szCs w:val="22"/>
        </w:rPr>
      </w:pPr>
    </w:p>
    <w:p w:rsidR="00E93815" w:rsidRPr="00FF69E4" w:rsidRDefault="00E93815" w:rsidP="00374E3E">
      <w:pPr>
        <w:pStyle w:val="Tekstpodstawowy"/>
        <w:tabs>
          <w:tab w:val="left" w:pos="709"/>
        </w:tabs>
        <w:spacing w:line="276" w:lineRule="auto"/>
        <w:ind w:left="1418" w:hanging="1418"/>
        <w:rPr>
          <w:rFonts w:ascii="Cambria" w:hAnsi="Cambria"/>
          <w:sz w:val="22"/>
          <w:szCs w:val="22"/>
        </w:rPr>
      </w:pPr>
      <w:r w:rsidRPr="00FF69E4">
        <w:rPr>
          <w:rFonts w:ascii="Cambria" w:hAnsi="Cambria"/>
          <w:sz w:val="22"/>
          <w:szCs w:val="22"/>
        </w:rPr>
        <w:tab/>
        <w:t>b)</w:t>
      </w:r>
      <w:r w:rsidRPr="00FF69E4">
        <w:rPr>
          <w:rFonts w:ascii="Cambria" w:hAnsi="Cambria"/>
          <w:sz w:val="22"/>
          <w:szCs w:val="22"/>
        </w:rPr>
        <w:tab/>
        <w:t>Organizacje antydopingowe bez zbędnej zwłoki będą wymieniały się informacjami na temat przeprowadzonych badań z innymi organizacjami antydopingowymi za pomocą systemu ADAMS lub dowolnego innego systemu zatwierdzonego przez WADA.</w:t>
      </w:r>
    </w:p>
    <w:p w:rsidR="00E93815" w:rsidRPr="00FF69E4" w:rsidRDefault="00E93815" w:rsidP="00374E3E">
      <w:pPr>
        <w:pStyle w:val="Tekstpodstawowy"/>
        <w:tabs>
          <w:tab w:val="left" w:pos="709"/>
        </w:tabs>
        <w:spacing w:line="276" w:lineRule="auto"/>
        <w:rPr>
          <w:rFonts w:ascii="Cambria" w:hAnsi="Cambria"/>
          <w:sz w:val="22"/>
          <w:szCs w:val="22"/>
        </w:rPr>
      </w:pPr>
      <w:r w:rsidRPr="00FF69E4">
        <w:rPr>
          <w:rFonts w:ascii="Cambria" w:hAnsi="Cambria"/>
          <w:sz w:val="22"/>
          <w:szCs w:val="22"/>
        </w:rPr>
        <w:lastRenderedPageBreak/>
        <w:t>4.9.2</w:t>
      </w:r>
      <w:r w:rsidRPr="00FF69E4">
        <w:rPr>
          <w:rFonts w:ascii="Cambria" w:hAnsi="Cambria"/>
          <w:sz w:val="22"/>
          <w:szCs w:val="22"/>
        </w:rPr>
        <w:tab/>
        <w:t>Organizacja antydopingowa może upoważnić inne organizacje antydopingowe lub strony trzecie do działania jako Organ odpowiedzialny za pobieranie próbek w ich imieniu. Organizacja antydopingowa upoważniająca (która dla tych celów jest organem odpowiedzialnym za przeprowadzanie badań) może określić sposób wykonywania uprawnień udzielonych organowi odpowiedzialnemu za pobieranie próbek zgodnie z Między</w:t>
      </w:r>
      <w:r w:rsidR="006C33A6" w:rsidRPr="00FF69E4">
        <w:rPr>
          <w:rFonts w:ascii="Cambria" w:hAnsi="Cambria"/>
          <w:sz w:val="22"/>
          <w:szCs w:val="22"/>
        </w:rPr>
        <w:t>narodowym standardem badań i </w:t>
      </w:r>
      <w:r w:rsidRPr="00FF69E4">
        <w:rPr>
          <w:rFonts w:ascii="Cambria" w:hAnsi="Cambria"/>
          <w:sz w:val="22"/>
          <w:szCs w:val="22"/>
        </w:rPr>
        <w:t>śledztw podczas pobierania próbek w jej imieniu.</w:t>
      </w:r>
    </w:p>
    <w:p w:rsidR="00E93815" w:rsidRPr="00FF69E4" w:rsidRDefault="00E93815" w:rsidP="00374E3E">
      <w:pPr>
        <w:pStyle w:val="Tekstpodstawowy"/>
        <w:tabs>
          <w:tab w:val="left" w:pos="709"/>
        </w:tabs>
        <w:spacing w:line="276" w:lineRule="auto"/>
        <w:rPr>
          <w:rFonts w:ascii="Cambria" w:hAnsi="Cambria"/>
          <w:sz w:val="22"/>
          <w:szCs w:val="22"/>
        </w:rPr>
      </w:pPr>
    </w:p>
    <w:p w:rsidR="00E93815" w:rsidRPr="00FF69E4" w:rsidRDefault="00E93815" w:rsidP="00374E3E">
      <w:pPr>
        <w:pStyle w:val="Tekstpodstawowy"/>
        <w:tabs>
          <w:tab w:val="left" w:pos="709"/>
        </w:tabs>
        <w:spacing w:line="276" w:lineRule="auto"/>
        <w:rPr>
          <w:rFonts w:ascii="Cambria" w:hAnsi="Cambria"/>
          <w:sz w:val="22"/>
          <w:szCs w:val="22"/>
        </w:rPr>
      </w:pPr>
      <w:r w:rsidRPr="00FF69E4">
        <w:rPr>
          <w:rFonts w:ascii="Cambria" w:hAnsi="Cambria"/>
          <w:i/>
          <w:sz w:val="22"/>
          <w:szCs w:val="22"/>
        </w:rPr>
        <w:t xml:space="preserve">[Komentarz do 4.9.2: Na przykład Międzynarodowy standard badań i śledztw </w:t>
      </w:r>
      <w:r w:rsidR="006C33A6" w:rsidRPr="00FF69E4">
        <w:rPr>
          <w:rFonts w:ascii="Cambria" w:hAnsi="Cambria"/>
          <w:i/>
          <w:sz w:val="22"/>
          <w:szCs w:val="22"/>
        </w:rPr>
        <w:t>daje prawo decydowania</w:t>
      </w:r>
      <w:r w:rsidRPr="00FF69E4">
        <w:rPr>
          <w:rFonts w:ascii="Cambria" w:hAnsi="Cambria"/>
          <w:i/>
          <w:sz w:val="22"/>
          <w:szCs w:val="22"/>
        </w:rPr>
        <w:t xml:space="preserve"> w zakresie określania kryteriów stosowanych w celu potwierdzenia tożsamości zawodnika (Artykuł 5.3.4), okoliczności, w jakich dozwolone może być </w:t>
      </w:r>
      <w:r w:rsidR="006C33A6" w:rsidRPr="00FF69E4">
        <w:rPr>
          <w:rFonts w:ascii="Cambria" w:hAnsi="Cambria"/>
          <w:i/>
          <w:sz w:val="22"/>
          <w:szCs w:val="22"/>
        </w:rPr>
        <w:t>spóźnione zgłoszenie się w stacji kontroli antydopingowej</w:t>
      </w:r>
      <w:r w:rsidRPr="00FF69E4">
        <w:rPr>
          <w:rFonts w:ascii="Cambria" w:hAnsi="Cambria"/>
          <w:i/>
          <w:sz w:val="22"/>
          <w:szCs w:val="22"/>
        </w:rPr>
        <w:t xml:space="preserve"> (Artykuł 5.4.4), kryteriów sprawdzania, czy każda pobrana próbka jest przechowywana w sposób chroniący jej integralność, </w:t>
      </w:r>
      <w:r w:rsidR="00AA618D" w:rsidRPr="00FF69E4">
        <w:rPr>
          <w:rFonts w:ascii="Cambria" w:hAnsi="Cambria"/>
          <w:sz w:val="22"/>
          <w:szCs w:val="22"/>
        </w:rPr>
        <w:t>m</w:t>
      </w:r>
      <w:r w:rsidR="00AA618D" w:rsidRPr="00FF69E4">
        <w:rPr>
          <w:rFonts w:ascii="Cambria" w:hAnsi="Cambria"/>
          <w:i/>
          <w:sz w:val="22"/>
          <w:szCs w:val="22"/>
        </w:rPr>
        <w:t xml:space="preserve">ożliwość bezbłędnego jej identyfikowania </w:t>
      </w:r>
      <w:r w:rsidRPr="00FF69E4">
        <w:rPr>
          <w:rFonts w:ascii="Cambria" w:hAnsi="Cambria"/>
          <w:i/>
          <w:sz w:val="22"/>
          <w:szCs w:val="22"/>
        </w:rPr>
        <w:t xml:space="preserve">i bezpieczeństwo przed jej zabraniem </w:t>
      </w:r>
      <w:r w:rsidR="006C33A6" w:rsidRPr="00FF69E4">
        <w:rPr>
          <w:rFonts w:ascii="Cambria" w:hAnsi="Cambria"/>
          <w:i/>
          <w:sz w:val="22"/>
          <w:szCs w:val="22"/>
        </w:rPr>
        <w:t>ze stacji kontroli antydopingowej</w:t>
      </w:r>
      <w:r w:rsidRPr="00FF69E4">
        <w:rPr>
          <w:rFonts w:ascii="Cambria" w:hAnsi="Cambria"/>
          <w:i/>
          <w:sz w:val="22"/>
          <w:szCs w:val="22"/>
        </w:rPr>
        <w:t xml:space="preserve"> (Artykuł 8.3.1), kto może być obecny podczas sesji pobierania prób</w:t>
      </w:r>
      <w:r w:rsidR="006C33A6" w:rsidRPr="00FF69E4">
        <w:rPr>
          <w:rFonts w:ascii="Cambria" w:hAnsi="Cambria"/>
          <w:i/>
          <w:sz w:val="22"/>
          <w:szCs w:val="22"/>
        </w:rPr>
        <w:t>e</w:t>
      </w:r>
      <w:r w:rsidRPr="00FF69E4">
        <w:rPr>
          <w:rFonts w:ascii="Cambria" w:hAnsi="Cambria"/>
          <w:i/>
          <w:sz w:val="22"/>
          <w:szCs w:val="22"/>
        </w:rPr>
        <w:t>k (Artykuł 6.3.3) oraz w sprawie wytycznych</w:t>
      </w:r>
      <w:r w:rsidR="0054231A" w:rsidRPr="00FF69E4">
        <w:rPr>
          <w:rFonts w:ascii="Cambria" w:hAnsi="Cambria"/>
          <w:i/>
          <w:sz w:val="22"/>
          <w:szCs w:val="22"/>
        </w:rPr>
        <w:t xml:space="preserve">, jakimi powinien kierować się pracownik </w:t>
      </w:r>
      <w:r w:rsidR="006C33A6" w:rsidRPr="00FF69E4">
        <w:rPr>
          <w:rFonts w:ascii="Cambria" w:hAnsi="Cambria"/>
          <w:i/>
          <w:sz w:val="22"/>
          <w:szCs w:val="22"/>
        </w:rPr>
        <w:t>kontroli antydopingowej</w:t>
      </w:r>
      <w:r w:rsidR="0054231A" w:rsidRPr="00FF69E4">
        <w:rPr>
          <w:rFonts w:ascii="Cambria" w:hAnsi="Cambria"/>
          <w:i/>
          <w:sz w:val="22"/>
          <w:szCs w:val="22"/>
        </w:rPr>
        <w:t xml:space="preserve"> ustalając, czy występują okoliczności wyjątkowe oznaczające, że można przerwać sesję pobierania prób</w:t>
      </w:r>
      <w:r w:rsidR="006C33A6" w:rsidRPr="00FF69E4">
        <w:rPr>
          <w:rFonts w:ascii="Cambria" w:hAnsi="Cambria"/>
          <w:i/>
          <w:sz w:val="22"/>
          <w:szCs w:val="22"/>
        </w:rPr>
        <w:t>e</w:t>
      </w:r>
      <w:r w:rsidR="0054231A" w:rsidRPr="00FF69E4">
        <w:rPr>
          <w:rFonts w:ascii="Cambria" w:hAnsi="Cambria"/>
          <w:i/>
          <w:sz w:val="22"/>
          <w:szCs w:val="22"/>
        </w:rPr>
        <w:t xml:space="preserve">k i nie pobierać próbki niemającej </w:t>
      </w:r>
      <w:r w:rsidR="006C33A6" w:rsidRPr="00FF69E4">
        <w:rPr>
          <w:rFonts w:ascii="Cambria" w:hAnsi="Cambria"/>
          <w:i/>
          <w:sz w:val="22"/>
          <w:szCs w:val="22"/>
        </w:rPr>
        <w:t>odpowiedniego</w:t>
      </w:r>
      <w:r w:rsidR="0054231A" w:rsidRPr="00FF69E4">
        <w:rPr>
          <w:rFonts w:ascii="Cambria" w:hAnsi="Cambria"/>
          <w:i/>
          <w:sz w:val="22"/>
          <w:szCs w:val="22"/>
        </w:rPr>
        <w:t xml:space="preserve"> ciężaru właściwego do analizy (Artykuł G.4.6)].</w:t>
      </w:r>
    </w:p>
    <w:p w:rsidR="0054231A" w:rsidRPr="00FF69E4" w:rsidRDefault="0054231A" w:rsidP="00374E3E">
      <w:pPr>
        <w:pStyle w:val="Tekstpodstawowy"/>
        <w:tabs>
          <w:tab w:val="left" w:pos="709"/>
        </w:tabs>
        <w:spacing w:line="276" w:lineRule="auto"/>
        <w:rPr>
          <w:rFonts w:ascii="Cambria" w:hAnsi="Cambria"/>
          <w:sz w:val="22"/>
          <w:szCs w:val="22"/>
        </w:rPr>
      </w:pPr>
    </w:p>
    <w:p w:rsidR="0054231A" w:rsidRPr="00FF69E4" w:rsidRDefault="0054231A" w:rsidP="00374E3E">
      <w:pPr>
        <w:pStyle w:val="Tekstpodstawowy"/>
        <w:tabs>
          <w:tab w:val="left" w:pos="709"/>
        </w:tabs>
        <w:spacing w:line="276" w:lineRule="auto"/>
        <w:rPr>
          <w:rFonts w:ascii="Cambria" w:hAnsi="Cambria"/>
          <w:sz w:val="22"/>
          <w:szCs w:val="22"/>
        </w:rPr>
      </w:pPr>
      <w:r w:rsidRPr="00FF69E4">
        <w:rPr>
          <w:rFonts w:ascii="Cambria" w:hAnsi="Cambria"/>
          <w:sz w:val="22"/>
          <w:szCs w:val="22"/>
        </w:rPr>
        <w:t>4.9.3</w:t>
      </w:r>
      <w:r w:rsidRPr="00FF69E4">
        <w:rPr>
          <w:rFonts w:ascii="Cambria" w:hAnsi="Cambria"/>
          <w:sz w:val="22"/>
          <w:szCs w:val="22"/>
        </w:rPr>
        <w:tab/>
        <w:t>Organizacje antydopingowe powinny konsultować i koordynować ze sobą, z WADA oraz organami ścigania i innymi właściwymi organami uzyskiwanie, opracowywanie i wymianę informacji, które mogą przydać się podczas przygotowywania planu rozkładu badań, zgodnie z paragrafem 11.0 Międzynarodowego standardu badań i śledztw.</w:t>
      </w:r>
    </w:p>
    <w:p w:rsidR="00A41A72" w:rsidRPr="00FF69E4" w:rsidRDefault="00A41A72" w:rsidP="00374E3E">
      <w:pPr>
        <w:pStyle w:val="Tekstpodstawowy"/>
        <w:tabs>
          <w:tab w:val="left" w:pos="709"/>
        </w:tabs>
        <w:spacing w:line="276" w:lineRule="auto"/>
        <w:ind w:left="709" w:hanging="709"/>
        <w:rPr>
          <w:rFonts w:ascii="Cambria" w:hAnsi="Cambria"/>
          <w:sz w:val="22"/>
          <w:szCs w:val="22"/>
        </w:rPr>
      </w:pPr>
    </w:p>
    <w:p w:rsidR="00BB41AA" w:rsidRPr="00FF69E4" w:rsidRDefault="00BB41AA" w:rsidP="00374E3E">
      <w:pPr>
        <w:pStyle w:val="Tekstpodstawowy"/>
        <w:tabs>
          <w:tab w:val="left" w:pos="709"/>
        </w:tabs>
        <w:spacing w:line="276" w:lineRule="auto"/>
        <w:ind w:left="709" w:hanging="709"/>
        <w:rPr>
          <w:rFonts w:ascii="Cambria" w:hAnsi="Cambria"/>
          <w:sz w:val="22"/>
          <w:szCs w:val="22"/>
        </w:rPr>
      </w:pPr>
    </w:p>
    <w:p w:rsidR="00EA77E6" w:rsidRPr="00FF69E4" w:rsidRDefault="00A053B9" w:rsidP="00374E3E">
      <w:pPr>
        <w:pStyle w:val="Tekstpodstawowy"/>
        <w:numPr>
          <w:ilvl w:val="0"/>
          <w:numId w:val="3"/>
        </w:numPr>
        <w:spacing w:line="276" w:lineRule="auto"/>
        <w:outlineLvl w:val="0"/>
        <w:rPr>
          <w:rFonts w:ascii="Cambria" w:hAnsi="Cambria"/>
          <w:sz w:val="22"/>
          <w:szCs w:val="22"/>
        </w:rPr>
      </w:pPr>
      <w:bookmarkStart w:id="249" w:name="_Toc404669846"/>
      <w:bookmarkStart w:id="250" w:name="_Toc404670360"/>
      <w:bookmarkStart w:id="251" w:name="_Toc404672785"/>
      <w:r w:rsidRPr="00FF69E4">
        <w:rPr>
          <w:rFonts w:ascii="Cambria" w:hAnsi="Cambria"/>
          <w:b/>
          <w:bCs/>
          <w:sz w:val="22"/>
          <w:szCs w:val="22"/>
        </w:rPr>
        <w:t xml:space="preserve">Powiadamianie </w:t>
      </w:r>
      <w:r w:rsidR="00767502" w:rsidRPr="00FF69E4">
        <w:rPr>
          <w:rFonts w:ascii="Cambria" w:hAnsi="Cambria"/>
          <w:b/>
          <w:bCs/>
          <w:sz w:val="22"/>
          <w:szCs w:val="22"/>
        </w:rPr>
        <w:t>zawodników</w:t>
      </w:r>
      <w:bookmarkEnd w:id="249"/>
      <w:bookmarkEnd w:id="250"/>
      <w:bookmarkEnd w:id="251"/>
    </w:p>
    <w:p w:rsidR="00EA77E6" w:rsidRPr="00FF69E4" w:rsidRDefault="00EA77E6" w:rsidP="00374E3E">
      <w:pPr>
        <w:pStyle w:val="Tekstpodstawowy"/>
        <w:spacing w:line="276" w:lineRule="auto"/>
        <w:rPr>
          <w:rFonts w:ascii="Cambria" w:hAnsi="Cambria"/>
          <w:sz w:val="22"/>
          <w:szCs w:val="22"/>
        </w:rPr>
      </w:pPr>
    </w:p>
    <w:p w:rsidR="00EA77E6" w:rsidRPr="00FF69E4" w:rsidRDefault="00A053B9" w:rsidP="00374E3E">
      <w:pPr>
        <w:pStyle w:val="Tekstpodstawowy"/>
        <w:spacing w:line="276" w:lineRule="auto"/>
        <w:outlineLvl w:val="1"/>
        <w:rPr>
          <w:rFonts w:ascii="Cambria" w:hAnsi="Cambria"/>
          <w:sz w:val="22"/>
          <w:szCs w:val="22"/>
        </w:rPr>
      </w:pPr>
      <w:bookmarkStart w:id="252" w:name="_Toc404669847"/>
      <w:bookmarkStart w:id="253" w:name="_Toc404670361"/>
      <w:bookmarkStart w:id="254" w:name="_Toc404672786"/>
      <w:r w:rsidRPr="00FF69E4">
        <w:rPr>
          <w:rFonts w:ascii="Cambria" w:hAnsi="Cambria"/>
          <w:b/>
          <w:bCs/>
          <w:sz w:val="22"/>
          <w:szCs w:val="22"/>
        </w:rPr>
        <w:t>5.1</w:t>
      </w:r>
      <w:r w:rsidRPr="00FF69E4">
        <w:rPr>
          <w:rFonts w:ascii="Cambria" w:hAnsi="Cambria"/>
          <w:b/>
          <w:bCs/>
          <w:sz w:val="22"/>
          <w:szCs w:val="22"/>
        </w:rPr>
        <w:tab/>
        <w:t>Cel</w:t>
      </w:r>
      <w:bookmarkEnd w:id="252"/>
      <w:bookmarkEnd w:id="253"/>
      <w:bookmarkEnd w:id="254"/>
    </w:p>
    <w:p w:rsidR="00EA77E6" w:rsidRPr="00FF69E4" w:rsidRDefault="00EA77E6" w:rsidP="00374E3E">
      <w:pPr>
        <w:pStyle w:val="Tekstpodstawowy"/>
        <w:spacing w:line="276" w:lineRule="auto"/>
        <w:rPr>
          <w:rFonts w:ascii="Cambria" w:hAnsi="Cambria"/>
          <w:sz w:val="22"/>
          <w:szCs w:val="22"/>
        </w:rPr>
      </w:pPr>
    </w:p>
    <w:p w:rsidR="00EA77E6" w:rsidRPr="00FF69E4" w:rsidRDefault="00E66525" w:rsidP="00374E3E">
      <w:pPr>
        <w:pStyle w:val="Tekstpodstawowy"/>
        <w:spacing w:line="276" w:lineRule="auto"/>
        <w:rPr>
          <w:rFonts w:ascii="Cambria" w:hAnsi="Cambria"/>
          <w:sz w:val="22"/>
          <w:szCs w:val="22"/>
        </w:rPr>
      </w:pPr>
      <w:r w:rsidRPr="00FF69E4">
        <w:rPr>
          <w:rFonts w:ascii="Cambria" w:hAnsi="Cambria"/>
          <w:sz w:val="22"/>
          <w:szCs w:val="22"/>
        </w:rPr>
        <w:t>P</w:t>
      </w:r>
      <w:r w:rsidR="00A053B9" w:rsidRPr="00FF69E4">
        <w:rPr>
          <w:rFonts w:ascii="Cambria" w:hAnsi="Cambria"/>
          <w:sz w:val="22"/>
          <w:szCs w:val="22"/>
        </w:rPr>
        <w:t xml:space="preserve">owiadomienia wyznaczonego </w:t>
      </w:r>
      <w:r w:rsidR="00767502" w:rsidRPr="00FF69E4">
        <w:rPr>
          <w:rFonts w:ascii="Cambria" w:hAnsi="Cambria"/>
          <w:sz w:val="22"/>
          <w:szCs w:val="22"/>
        </w:rPr>
        <w:t>zawodnika</w:t>
      </w:r>
      <w:r w:rsidR="00A053B9" w:rsidRPr="00FF69E4">
        <w:rPr>
          <w:rFonts w:ascii="Cambria" w:hAnsi="Cambria"/>
          <w:sz w:val="22"/>
          <w:szCs w:val="22"/>
        </w:rPr>
        <w:t xml:space="preserve"> o badaniu zgodnie z </w:t>
      </w:r>
      <w:r w:rsidRPr="00FF69E4">
        <w:rPr>
          <w:rFonts w:ascii="Cambria" w:hAnsi="Cambria"/>
          <w:sz w:val="22"/>
          <w:szCs w:val="22"/>
        </w:rPr>
        <w:t xml:space="preserve">Artykułem </w:t>
      </w:r>
      <w:r w:rsidR="00A053B9" w:rsidRPr="00FF69E4">
        <w:rPr>
          <w:rFonts w:ascii="Cambria" w:hAnsi="Cambria"/>
          <w:sz w:val="22"/>
          <w:szCs w:val="22"/>
        </w:rPr>
        <w:t xml:space="preserve">5.4.1, zapewnienie praw </w:t>
      </w:r>
      <w:r w:rsidR="00767502" w:rsidRPr="00FF69E4">
        <w:rPr>
          <w:rFonts w:ascii="Cambria" w:hAnsi="Cambria"/>
          <w:sz w:val="22"/>
          <w:szCs w:val="22"/>
        </w:rPr>
        <w:t>zawodnika</w:t>
      </w:r>
      <w:r w:rsidR="00A053B9" w:rsidRPr="00FF69E4">
        <w:rPr>
          <w:rFonts w:ascii="Cambria" w:hAnsi="Cambria"/>
          <w:sz w:val="22"/>
          <w:szCs w:val="22"/>
        </w:rPr>
        <w:t>, wyeliminowanie możliwości manipulowania próbką oraz dokumentowanie powiadomień.</w:t>
      </w:r>
    </w:p>
    <w:p w:rsidR="00E66525" w:rsidRPr="00FF69E4" w:rsidRDefault="00E66525" w:rsidP="00374E3E">
      <w:pPr>
        <w:pStyle w:val="Tekstpodstawowy"/>
        <w:spacing w:line="276" w:lineRule="auto"/>
        <w:rPr>
          <w:rFonts w:ascii="Cambria" w:hAnsi="Cambria"/>
          <w:sz w:val="22"/>
          <w:szCs w:val="22"/>
        </w:rPr>
      </w:pPr>
    </w:p>
    <w:p w:rsidR="004A52DE" w:rsidRPr="00FF69E4" w:rsidRDefault="004A52DE" w:rsidP="00374E3E">
      <w:pPr>
        <w:pStyle w:val="Tekstpodstawowy"/>
        <w:spacing w:line="276" w:lineRule="auto"/>
        <w:rPr>
          <w:rFonts w:ascii="Cambria" w:hAnsi="Cambria"/>
          <w:sz w:val="22"/>
          <w:szCs w:val="22"/>
        </w:rPr>
      </w:pPr>
    </w:p>
    <w:p w:rsidR="00EA77E6" w:rsidRPr="00FF69E4" w:rsidRDefault="00A053B9" w:rsidP="00374E3E">
      <w:pPr>
        <w:pStyle w:val="Tekstpodstawowy"/>
        <w:numPr>
          <w:ilvl w:val="1"/>
          <w:numId w:val="4"/>
        </w:numPr>
        <w:spacing w:line="276" w:lineRule="auto"/>
        <w:outlineLvl w:val="1"/>
        <w:rPr>
          <w:rFonts w:ascii="Cambria" w:hAnsi="Cambria"/>
          <w:sz w:val="22"/>
          <w:szCs w:val="22"/>
        </w:rPr>
      </w:pPr>
      <w:bookmarkStart w:id="255" w:name="_Toc404669848"/>
      <w:bookmarkStart w:id="256" w:name="_Toc404670362"/>
      <w:bookmarkStart w:id="257" w:name="_Toc404672787"/>
      <w:r w:rsidRPr="00FF69E4">
        <w:rPr>
          <w:rFonts w:ascii="Cambria" w:hAnsi="Cambria"/>
          <w:b/>
          <w:bCs/>
          <w:sz w:val="22"/>
          <w:szCs w:val="22"/>
        </w:rPr>
        <w:t>Ogólne</w:t>
      </w:r>
      <w:bookmarkEnd w:id="255"/>
      <w:bookmarkEnd w:id="256"/>
      <w:bookmarkEnd w:id="257"/>
    </w:p>
    <w:p w:rsidR="00EA77E6" w:rsidRPr="00FF69E4" w:rsidRDefault="00EA77E6" w:rsidP="00374E3E">
      <w:pPr>
        <w:pStyle w:val="Tekstpodstawowy"/>
        <w:spacing w:line="276" w:lineRule="auto"/>
        <w:rPr>
          <w:rFonts w:ascii="Cambria" w:hAnsi="Cambria"/>
          <w:sz w:val="22"/>
          <w:szCs w:val="22"/>
        </w:rPr>
      </w:pPr>
    </w:p>
    <w:p w:rsidR="00EA77E6" w:rsidRPr="00FF69E4" w:rsidRDefault="00A053B9" w:rsidP="00374E3E">
      <w:pPr>
        <w:pStyle w:val="Tekstpodstawowy"/>
        <w:spacing w:line="276" w:lineRule="auto"/>
        <w:rPr>
          <w:rFonts w:ascii="Cambria" w:hAnsi="Cambria"/>
          <w:sz w:val="22"/>
          <w:szCs w:val="22"/>
        </w:rPr>
      </w:pPr>
      <w:r w:rsidRPr="00FF69E4">
        <w:rPr>
          <w:rFonts w:ascii="Cambria" w:hAnsi="Cambria"/>
          <w:sz w:val="22"/>
          <w:szCs w:val="22"/>
        </w:rPr>
        <w:t xml:space="preserve">Powiadomienie </w:t>
      </w:r>
      <w:r w:rsidR="00767502" w:rsidRPr="00FF69E4">
        <w:rPr>
          <w:rFonts w:ascii="Cambria" w:hAnsi="Cambria"/>
          <w:sz w:val="22"/>
          <w:szCs w:val="22"/>
        </w:rPr>
        <w:t>zawodnika</w:t>
      </w:r>
      <w:r w:rsidRPr="00FF69E4">
        <w:rPr>
          <w:rFonts w:ascii="Cambria" w:hAnsi="Cambria"/>
          <w:sz w:val="22"/>
          <w:szCs w:val="22"/>
        </w:rPr>
        <w:t xml:space="preserve"> rozpoczyna się w momencie, w którym </w:t>
      </w:r>
      <w:r w:rsidR="00E66525" w:rsidRPr="00FF69E4">
        <w:rPr>
          <w:rFonts w:ascii="Cambria" w:hAnsi="Cambria"/>
          <w:sz w:val="22"/>
          <w:szCs w:val="22"/>
        </w:rPr>
        <w:t xml:space="preserve">organ odpowiedzialny za pobieranie próbek </w:t>
      </w:r>
      <w:r w:rsidRPr="00FF69E4">
        <w:rPr>
          <w:rFonts w:ascii="Cambria" w:hAnsi="Cambria"/>
          <w:sz w:val="22"/>
          <w:szCs w:val="22"/>
        </w:rPr>
        <w:t xml:space="preserve">uruchamia proces powiadamiania wybranych </w:t>
      </w:r>
      <w:r w:rsidR="00767502" w:rsidRPr="00FF69E4">
        <w:rPr>
          <w:rFonts w:ascii="Cambria" w:hAnsi="Cambria"/>
          <w:sz w:val="22"/>
          <w:szCs w:val="22"/>
        </w:rPr>
        <w:t>zawodników</w:t>
      </w:r>
      <w:r w:rsidRPr="00FF69E4">
        <w:rPr>
          <w:rFonts w:ascii="Cambria" w:hAnsi="Cambria"/>
          <w:sz w:val="22"/>
          <w:szCs w:val="22"/>
        </w:rPr>
        <w:t xml:space="preserve"> oraz kończy się w</w:t>
      </w:r>
      <w:r w:rsidR="00E66525" w:rsidRPr="00FF69E4">
        <w:rPr>
          <w:rFonts w:ascii="Cambria" w:hAnsi="Cambria"/>
          <w:sz w:val="22"/>
          <w:szCs w:val="22"/>
        </w:rPr>
        <w:t> </w:t>
      </w:r>
      <w:r w:rsidRPr="00FF69E4">
        <w:rPr>
          <w:rFonts w:ascii="Cambria" w:hAnsi="Cambria"/>
          <w:sz w:val="22"/>
          <w:szCs w:val="22"/>
        </w:rPr>
        <w:t xml:space="preserve">chwili przybycia </w:t>
      </w:r>
      <w:r w:rsidR="00767502" w:rsidRPr="00FF69E4">
        <w:rPr>
          <w:rFonts w:ascii="Cambria" w:hAnsi="Cambria"/>
          <w:sz w:val="22"/>
          <w:szCs w:val="22"/>
        </w:rPr>
        <w:t>zawodnika</w:t>
      </w:r>
      <w:r w:rsidRPr="00FF69E4">
        <w:rPr>
          <w:rFonts w:ascii="Cambria" w:hAnsi="Cambria"/>
          <w:sz w:val="22"/>
          <w:szCs w:val="22"/>
        </w:rPr>
        <w:t xml:space="preserve"> do stacji kontroli </w:t>
      </w:r>
      <w:r w:rsidR="00E66525" w:rsidRPr="00FF69E4">
        <w:rPr>
          <w:rFonts w:ascii="Cambria" w:hAnsi="Cambria"/>
          <w:sz w:val="22"/>
          <w:szCs w:val="22"/>
        </w:rPr>
        <w:t>anty</w:t>
      </w:r>
      <w:r w:rsidRPr="00FF69E4">
        <w:rPr>
          <w:rFonts w:ascii="Cambria" w:hAnsi="Cambria"/>
          <w:sz w:val="22"/>
          <w:szCs w:val="22"/>
        </w:rPr>
        <w:t xml:space="preserve">dopingowej lub gdy </w:t>
      </w:r>
      <w:r w:rsidR="00E66525" w:rsidRPr="00FF69E4">
        <w:rPr>
          <w:rFonts w:ascii="Cambria" w:hAnsi="Cambria"/>
          <w:sz w:val="22"/>
          <w:szCs w:val="22"/>
        </w:rPr>
        <w:t>organ odpowiedzialny za pobieranie próbek</w:t>
      </w:r>
      <w:r w:rsidRPr="00FF69E4">
        <w:rPr>
          <w:rFonts w:ascii="Cambria" w:hAnsi="Cambria"/>
          <w:sz w:val="22"/>
          <w:szCs w:val="22"/>
        </w:rPr>
        <w:t xml:space="preserve"> zostanie powiadomion</w:t>
      </w:r>
      <w:r w:rsidR="00E66525" w:rsidRPr="00FF69E4">
        <w:rPr>
          <w:rFonts w:ascii="Cambria" w:hAnsi="Cambria"/>
          <w:sz w:val="22"/>
          <w:szCs w:val="22"/>
        </w:rPr>
        <w:t>y</w:t>
      </w:r>
      <w:r w:rsidRPr="00FF69E4">
        <w:rPr>
          <w:rFonts w:ascii="Cambria" w:hAnsi="Cambria"/>
          <w:sz w:val="22"/>
          <w:szCs w:val="22"/>
        </w:rPr>
        <w:t xml:space="preserve"> o nie</w:t>
      </w:r>
      <w:r w:rsidR="00442F5B" w:rsidRPr="00FF69E4">
        <w:rPr>
          <w:rFonts w:ascii="Cambria" w:hAnsi="Cambria"/>
          <w:sz w:val="22"/>
          <w:szCs w:val="22"/>
        </w:rPr>
        <w:t xml:space="preserve">zastosowaniu się </w:t>
      </w:r>
      <w:r w:rsidRPr="00FF69E4">
        <w:rPr>
          <w:rFonts w:ascii="Cambria" w:hAnsi="Cambria"/>
          <w:sz w:val="22"/>
          <w:szCs w:val="22"/>
        </w:rPr>
        <w:t xml:space="preserve">przez </w:t>
      </w:r>
      <w:r w:rsidR="00767502" w:rsidRPr="00FF69E4">
        <w:rPr>
          <w:rFonts w:ascii="Cambria" w:hAnsi="Cambria"/>
          <w:sz w:val="22"/>
          <w:szCs w:val="22"/>
        </w:rPr>
        <w:t>zawodnika</w:t>
      </w:r>
      <w:r w:rsidRPr="00FF69E4">
        <w:rPr>
          <w:rFonts w:ascii="Cambria" w:hAnsi="Cambria"/>
          <w:sz w:val="22"/>
          <w:szCs w:val="22"/>
        </w:rPr>
        <w:t xml:space="preserve"> </w:t>
      </w:r>
      <w:r w:rsidR="00442F5B" w:rsidRPr="00FF69E4">
        <w:rPr>
          <w:rFonts w:ascii="Cambria" w:hAnsi="Cambria"/>
          <w:sz w:val="22"/>
          <w:szCs w:val="22"/>
        </w:rPr>
        <w:t>do przepisów</w:t>
      </w:r>
      <w:r w:rsidRPr="00FF69E4">
        <w:rPr>
          <w:rFonts w:ascii="Cambria" w:hAnsi="Cambria"/>
          <w:sz w:val="22"/>
          <w:szCs w:val="22"/>
        </w:rPr>
        <w:t>.</w:t>
      </w:r>
      <w:r w:rsidR="00442F5B" w:rsidRPr="00FF69E4">
        <w:rPr>
          <w:rFonts w:ascii="Cambria" w:hAnsi="Cambria"/>
          <w:sz w:val="22"/>
          <w:szCs w:val="22"/>
        </w:rPr>
        <w:t xml:space="preserve"> </w:t>
      </w:r>
      <w:r w:rsidRPr="00FF69E4">
        <w:rPr>
          <w:rFonts w:ascii="Cambria" w:hAnsi="Cambria"/>
          <w:sz w:val="22"/>
          <w:szCs w:val="22"/>
        </w:rPr>
        <w:t>Główne czynności są następujące:</w:t>
      </w:r>
    </w:p>
    <w:p w:rsidR="00442F5B" w:rsidRPr="00FF69E4" w:rsidRDefault="00442F5B" w:rsidP="00374E3E">
      <w:pPr>
        <w:pStyle w:val="Tekstpodstawowy"/>
        <w:spacing w:line="276" w:lineRule="auto"/>
        <w:rPr>
          <w:rFonts w:ascii="Cambria" w:hAnsi="Cambria"/>
          <w:sz w:val="22"/>
          <w:szCs w:val="22"/>
        </w:rPr>
      </w:pPr>
    </w:p>
    <w:p w:rsidR="00EA77E6" w:rsidRPr="00FF69E4" w:rsidRDefault="00442F5B" w:rsidP="00374E3E">
      <w:pPr>
        <w:pStyle w:val="Tekstpodstawowy"/>
        <w:tabs>
          <w:tab w:val="left" w:pos="709"/>
        </w:tabs>
        <w:spacing w:line="276" w:lineRule="auto"/>
        <w:ind w:left="1418" w:hanging="1418"/>
        <w:rPr>
          <w:rFonts w:ascii="Cambria" w:hAnsi="Cambria"/>
          <w:sz w:val="22"/>
          <w:szCs w:val="22"/>
        </w:rPr>
      </w:pPr>
      <w:r w:rsidRPr="00FF69E4">
        <w:rPr>
          <w:rFonts w:ascii="Cambria" w:hAnsi="Cambria"/>
          <w:sz w:val="22"/>
          <w:szCs w:val="22"/>
        </w:rPr>
        <w:tab/>
        <w:t>a)</w:t>
      </w:r>
      <w:r w:rsidRPr="00FF69E4">
        <w:rPr>
          <w:rFonts w:ascii="Cambria" w:hAnsi="Cambria"/>
          <w:sz w:val="22"/>
          <w:szCs w:val="22"/>
        </w:rPr>
        <w:tab/>
      </w:r>
      <w:r w:rsidR="00A053B9" w:rsidRPr="00FF69E4">
        <w:rPr>
          <w:rFonts w:ascii="Cambria" w:hAnsi="Cambria"/>
          <w:sz w:val="22"/>
          <w:szCs w:val="22"/>
        </w:rPr>
        <w:t xml:space="preserve">Powołanie </w:t>
      </w:r>
      <w:r w:rsidRPr="00FF69E4">
        <w:rPr>
          <w:rFonts w:ascii="Cambria" w:hAnsi="Cambria"/>
          <w:sz w:val="22"/>
          <w:szCs w:val="22"/>
        </w:rPr>
        <w:t>pracowników</w:t>
      </w:r>
      <w:r w:rsidR="00A053B9" w:rsidRPr="00FF69E4">
        <w:rPr>
          <w:rFonts w:ascii="Cambria" w:hAnsi="Cambria"/>
          <w:sz w:val="22"/>
          <w:szCs w:val="22"/>
        </w:rPr>
        <w:t xml:space="preserve"> kontroli </w:t>
      </w:r>
      <w:r w:rsidRPr="00FF69E4">
        <w:rPr>
          <w:rFonts w:ascii="Cambria" w:hAnsi="Cambria"/>
          <w:sz w:val="22"/>
          <w:szCs w:val="22"/>
        </w:rPr>
        <w:t>anty</w:t>
      </w:r>
      <w:r w:rsidR="00A053B9" w:rsidRPr="00FF69E4">
        <w:rPr>
          <w:rFonts w:ascii="Cambria" w:hAnsi="Cambria"/>
          <w:sz w:val="22"/>
          <w:szCs w:val="22"/>
        </w:rPr>
        <w:t>dopingowej, opiekunów i innych pracowników pobiera</w:t>
      </w:r>
      <w:r w:rsidRPr="00FF69E4">
        <w:rPr>
          <w:rFonts w:ascii="Cambria" w:hAnsi="Cambria"/>
          <w:sz w:val="22"/>
          <w:szCs w:val="22"/>
        </w:rPr>
        <w:t>jących próbki</w:t>
      </w:r>
      <w:r w:rsidR="00A053B9" w:rsidRPr="00FF69E4">
        <w:rPr>
          <w:rFonts w:ascii="Cambria" w:hAnsi="Cambria"/>
          <w:sz w:val="22"/>
          <w:szCs w:val="22"/>
        </w:rPr>
        <w:t>;</w:t>
      </w:r>
    </w:p>
    <w:p w:rsidR="00442F5B" w:rsidRPr="00FF69E4" w:rsidRDefault="00442F5B" w:rsidP="00374E3E">
      <w:pPr>
        <w:pStyle w:val="Tekstpodstawowy"/>
        <w:tabs>
          <w:tab w:val="left" w:pos="709"/>
        </w:tabs>
        <w:spacing w:line="276" w:lineRule="auto"/>
        <w:ind w:left="1418" w:hanging="1418"/>
        <w:rPr>
          <w:rFonts w:ascii="Cambria" w:hAnsi="Cambria"/>
          <w:sz w:val="22"/>
          <w:szCs w:val="22"/>
        </w:rPr>
      </w:pPr>
    </w:p>
    <w:p w:rsidR="00EA77E6" w:rsidRPr="00FF69E4" w:rsidRDefault="00442F5B" w:rsidP="00374E3E">
      <w:pPr>
        <w:pStyle w:val="Tekstpodstawowy"/>
        <w:tabs>
          <w:tab w:val="left" w:pos="709"/>
        </w:tabs>
        <w:spacing w:line="276" w:lineRule="auto"/>
        <w:ind w:left="1418" w:hanging="1418"/>
        <w:rPr>
          <w:rFonts w:ascii="Cambria" w:hAnsi="Cambria"/>
          <w:sz w:val="22"/>
          <w:szCs w:val="22"/>
        </w:rPr>
      </w:pPr>
      <w:r w:rsidRPr="00FF69E4">
        <w:rPr>
          <w:rFonts w:ascii="Cambria" w:hAnsi="Cambria"/>
          <w:sz w:val="22"/>
          <w:szCs w:val="22"/>
        </w:rPr>
        <w:tab/>
        <w:t>b)</w:t>
      </w:r>
      <w:r w:rsidRPr="00FF69E4">
        <w:rPr>
          <w:rFonts w:ascii="Cambria" w:hAnsi="Cambria"/>
          <w:sz w:val="22"/>
          <w:szCs w:val="22"/>
        </w:rPr>
        <w:tab/>
        <w:t>O</w:t>
      </w:r>
      <w:r w:rsidR="00A053B9" w:rsidRPr="00FF69E4">
        <w:rPr>
          <w:rFonts w:ascii="Cambria" w:hAnsi="Cambria"/>
          <w:sz w:val="22"/>
          <w:szCs w:val="22"/>
        </w:rPr>
        <w:t xml:space="preserve">dszukanie </w:t>
      </w:r>
      <w:r w:rsidR="00767502" w:rsidRPr="00FF69E4">
        <w:rPr>
          <w:rFonts w:ascii="Cambria" w:hAnsi="Cambria"/>
          <w:sz w:val="22"/>
          <w:szCs w:val="22"/>
        </w:rPr>
        <w:t>zawodnika</w:t>
      </w:r>
      <w:r w:rsidR="00A053B9" w:rsidRPr="00FF69E4">
        <w:rPr>
          <w:rFonts w:ascii="Cambria" w:hAnsi="Cambria"/>
          <w:sz w:val="22"/>
          <w:szCs w:val="22"/>
        </w:rPr>
        <w:t xml:space="preserve"> i potwierdzenie jego tożsamości;</w:t>
      </w:r>
    </w:p>
    <w:p w:rsidR="00442F5B" w:rsidRPr="00FF69E4" w:rsidRDefault="00442F5B" w:rsidP="00374E3E">
      <w:pPr>
        <w:pStyle w:val="Tekstpodstawowy"/>
        <w:tabs>
          <w:tab w:val="left" w:pos="709"/>
        </w:tabs>
        <w:spacing w:line="276" w:lineRule="auto"/>
        <w:ind w:left="1418" w:hanging="1418"/>
        <w:rPr>
          <w:rFonts w:ascii="Cambria" w:hAnsi="Cambria"/>
          <w:sz w:val="22"/>
          <w:szCs w:val="22"/>
        </w:rPr>
      </w:pPr>
    </w:p>
    <w:p w:rsidR="00EA77E6" w:rsidRPr="00FF69E4" w:rsidRDefault="00442F5B" w:rsidP="00374E3E">
      <w:pPr>
        <w:pStyle w:val="Tekstpodstawowy"/>
        <w:tabs>
          <w:tab w:val="left" w:pos="709"/>
        </w:tabs>
        <w:spacing w:line="276" w:lineRule="auto"/>
        <w:ind w:left="1418" w:hanging="1418"/>
        <w:rPr>
          <w:rFonts w:ascii="Cambria" w:hAnsi="Cambria"/>
          <w:sz w:val="22"/>
          <w:szCs w:val="22"/>
        </w:rPr>
      </w:pPr>
      <w:r w:rsidRPr="00FF69E4">
        <w:rPr>
          <w:rFonts w:ascii="Cambria" w:hAnsi="Cambria"/>
          <w:sz w:val="22"/>
          <w:szCs w:val="22"/>
        </w:rPr>
        <w:lastRenderedPageBreak/>
        <w:tab/>
        <w:t>c)</w:t>
      </w:r>
      <w:r w:rsidRPr="00FF69E4">
        <w:rPr>
          <w:rFonts w:ascii="Cambria" w:hAnsi="Cambria"/>
          <w:sz w:val="22"/>
          <w:szCs w:val="22"/>
        </w:rPr>
        <w:tab/>
      </w:r>
      <w:r w:rsidR="00A053B9" w:rsidRPr="00FF69E4">
        <w:rPr>
          <w:rFonts w:ascii="Cambria" w:hAnsi="Cambria"/>
          <w:sz w:val="22"/>
          <w:szCs w:val="22"/>
        </w:rPr>
        <w:t xml:space="preserve">Poinformowanie </w:t>
      </w:r>
      <w:r w:rsidR="00767502" w:rsidRPr="00FF69E4">
        <w:rPr>
          <w:rFonts w:ascii="Cambria" w:hAnsi="Cambria"/>
          <w:sz w:val="22"/>
          <w:szCs w:val="22"/>
        </w:rPr>
        <w:t>zawodnika</w:t>
      </w:r>
      <w:r w:rsidR="00A053B9" w:rsidRPr="00FF69E4">
        <w:rPr>
          <w:rFonts w:ascii="Cambria" w:hAnsi="Cambria"/>
          <w:sz w:val="22"/>
          <w:szCs w:val="22"/>
        </w:rPr>
        <w:t>, że został wybrany do dostarczenia próbki fizjologicznej oraz o jego prawach i obowiązkach;</w:t>
      </w:r>
    </w:p>
    <w:p w:rsidR="00442F5B" w:rsidRPr="00FF69E4" w:rsidRDefault="00442F5B" w:rsidP="00374E3E">
      <w:pPr>
        <w:pStyle w:val="Tekstpodstawowy"/>
        <w:tabs>
          <w:tab w:val="left" w:pos="709"/>
        </w:tabs>
        <w:spacing w:line="276" w:lineRule="auto"/>
        <w:ind w:left="1418" w:hanging="1418"/>
        <w:rPr>
          <w:rFonts w:ascii="Cambria" w:hAnsi="Cambria"/>
          <w:sz w:val="22"/>
          <w:szCs w:val="22"/>
        </w:rPr>
      </w:pPr>
    </w:p>
    <w:p w:rsidR="00EA77E6" w:rsidRPr="00FF69E4" w:rsidRDefault="00442F5B" w:rsidP="00374E3E">
      <w:pPr>
        <w:pStyle w:val="Tekstpodstawowy"/>
        <w:tabs>
          <w:tab w:val="left" w:pos="709"/>
        </w:tabs>
        <w:spacing w:line="276" w:lineRule="auto"/>
        <w:ind w:left="1418" w:hanging="1418"/>
        <w:rPr>
          <w:rFonts w:ascii="Cambria" w:hAnsi="Cambria"/>
          <w:sz w:val="22"/>
          <w:szCs w:val="22"/>
        </w:rPr>
      </w:pPr>
      <w:r w:rsidRPr="00FF69E4">
        <w:rPr>
          <w:rFonts w:ascii="Cambria" w:hAnsi="Cambria"/>
          <w:sz w:val="22"/>
          <w:szCs w:val="22"/>
        </w:rPr>
        <w:tab/>
        <w:t>d)</w:t>
      </w:r>
      <w:r w:rsidRPr="00FF69E4">
        <w:rPr>
          <w:rFonts w:ascii="Cambria" w:hAnsi="Cambria"/>
          <w:sz w:val="22"/>
          <w:szCs w:val="22"/>
        </w:rPr>
        <w:tab/>
      </w:r>
      <w:r w:rsidR="00A053B9" w:rsidRPr="00FF69E4">
        <w:rPr>
          <w:rFonts w:ascii="Cambria" w:hAnsi="Cambria"/>
          <w:sz w:val="22"/>
          <w:szCs w:val="22"/>
        </w:rPr>
        <w:t xml:space="preserve">W wypadku badań bez powiadamiania, stałe towarzyszenie </w:t>
      </w:r>
      <w:r w:rsidRPr="00FF69E4">
        <w:rPr>
          <w:rFonts w:ascii="Cambria" w:hAnsi="Cambria"/>
          <w:sz w:val="22"/>
          <w:szCs w:val="22"/>
        </w:rPr>
        <w:t>zawodnikowi</w:t>
      </w:r>
      <w:r w:rsidR="00A053B9" w:rsidRPr="00FF69E4">
        <w:rPr>
          <w:rFonts w:ascii="Cambria" w:hAnsi="Cambria"/>
          <w:sz w:val="22"/>
          <w:szCs w:val="22"/>
        </w:rPr>
        <w:t xml:space="preserve"> od momentu powiadomienia do czasu przybycia </w:t>
      </w:r>
      <w:r w:rsidR="00767502" w:rsidRPr="00FF69E4">
        <w:rPr>
          <w:rFonts w:ascii="Cambria" w:hAnsi="Cambria"/>
          <w:sz w:val="22"/>
          <w:szCs w:val="22"/>
        </w:rPr>
        <w:t>zawodnika</w:t>
      </w:r>
      <w:r w:rsidR="00A053B9" w:rsidRPr="00FF69E4">
        <w:rPr>
          <w:rFonts w:ascii="Cambria" w:hAnsi="Cambria"/>
          <w:sz w:val="22"/>
          <w:szCs w:val="22"/>
        </w:rPr>
        <w:t xml:space="preserve"> do wyznaczonej </w:t>
      </w:r>
      <w:r w:rsidR="00A91229" w:rsidRPr="00FF69E4">
        <w:rPr>
          <w:rFonts w:ascii="Cambria" w:hAnsi="Cambria"/>
          <w:sz w:val="22"/>
          <w:szCs w:val="22"/>
        </w:rPr>
        <w:t>stacji kontroli antydopingowej</w:t>
      </w:r>
      <w:r w:rsidR="00A053B9" w:rsidRPr="00FF69E4">
        <w:rPr>
          <w:rFonts w:ascii="Cambria" w:hAnsi="Cambria"/>
          <w:sz w:val="22"/>
          <w:szCs w:val="22"/>
        </w:rPr>
        <w:t>; oraz</w:t>
      </w:r>
    </w:p>
    <w:p w:rsidR="00442F5B" w:rsidRPr="00FF69E4" w:rsidRDefault="00442F5B" w:rsidP="00374E3E">
      <w:pPr>
        <w:pStyle w:val="Tekstpodstawowy"/>
        <w:tabs>
          <w:tab w:val="left" w:pos="709"/>
        </w:tabs>
        <w:spacing w:line="276" w:lineRule="auto"/>
        <w:ind w:left="1418" w:hanging="1418"/>
        <w:rPr>
          <w:rFonts w:ascii="Cambria" w:hAnsi="Cambria"/>
          <w:sz w:val="22"/>
          <w:szCs w:val="22"/>
        </w:rPr>
      </w:pPr>
    </w:p>
    <w:p w:rsidR="00EA77E6" w:rsidRPr="00FF69E4" w:rsidRDefault="00442F5B" w:rsidP="00374E3E">
      <w:pPr>
        <w:pStyle w:val="Tekstpodstawowy"/>
        <w:tabs>
          <w:tab w:val="left" w:pos="709"/>
        </w:tabs>
        <w:spacing w:line="276" w:lineRule="auto"/>
        <w:ind w:left="1418" w:hanging="1418"/>
        <w:rPr>
          <w:rFonts w:ascii="Cambria" w:hAnsi="Cambria"/>
          <w:sz w:val="22"/>
          <w:szCs w:val="22"/>
        </w:rPr>
      </w:pPr>
      <w:r w:rsidRPr="00FF69E4">
        <w:rPr>
          <w:rFonts w:ascii="Cambria" w:hAnsi="Cambria"/>
          <w:sz w:val="22"/>
          <w:szCs w:val="22"/>
        </w:rPr>
        <w:tab/>
        <w:t>e)</w:t>
      </w:r>
      <w:r w:rsidRPr="00FF69E4">
        <w:rPr>
          <w:rFonts w:ascii="Cambria" w:hAnsi="Cambria"/>
          <w:sz w:val="22"/>
          <w:szCs w:val="22"/>
        </w:rPr>
        <w:tab/>
      </w:r>
      <w:r w:rsidR="00A053B9" w:rsidRPr="00FF69E4">
        <w:rPr>
          <w:rFonts w:ascii="Cambria" w:hAnsi="Cambria"/>
          <w:sz w:val="22"/>
          <w:szCs w:val="22"/>
        </w:rPr>
        <w:t>Dokumentowanie powiadomienia lub próby powiadomienia.</w:t>
      </w:r>
    </w:p>
    <w:p w:rsidR="00EA77E6" w:rsidRPr="00FF69E4" w:rsidRDefault="00EA77E6" w:rsidP="00374E3E">
      <w:pPr>
        <w:pStyle w:val="Tekstpodstawowy"/>
        <w:spacing w:line="276" w:lineRule="auto"/>
        <w:ind w:left="360" w:hanging="360"/>
        <w:rPr>
          <w:rFonts w:ascii="Cambria" w:hAnsi="Cambria"/>
          <w:sz w:val="22"/>
          <w:szCs w:val="22"/>
        </w:rPr>
      </w:pPr>
    </w:p>
    <w:p w:rsidR="004A52DE" w:rsidRPr="00FF69E4" w:rsidRDefault="004A52DE" w:rsidP="00374E3E">
      <w:pPr>
        <w:pStyle w:val="Tekstpodstawowy"/>
        <w:spacing w:line="276" w:lineRule="auto"/>
        <w:ind w:left="360" w:hanging="360"/>
        <w:rPr>
          <w:rFonts w:ascii="Cambria" w:hAnsi="Cambria"/>
          <w:sz w:val="22"/>
          <w:szCs w:val="22"/>
        </w:rPr>
      </w:pPr>
    </w:p>
    <w:p w:rsidR="00EA77E6" w:rsidRPr="00FF69E4" w:rsidRDefault="00A053B9" w:rsidP="00374E3E">
      <w:pPr>
        <w:pStyle w:val="Tekstpodstawowy"/>
        <w:numPr>
          <w:ilvl w:val="1"/>
          <w:numId w:val="4"/>
        </w:numPr>
        <w:spacing w:line="276" w:lineRule="auto"/>
        <w:outlineLvl w:val="1"/>
        <w:rPr>
          <w:rFonts w:ascii="Cambria" w:hAnsi="Cambria"/>
          <w:sz w:val="22"/>
          <w:szCs w:val="22"/>
        </w:rPr>
      </w:pPr>
      <w:bookmarkStart w:id="258" w:name="_Toc404669849"/>
      <w:bookmarkStart w:id="259" w:name="_Toc404670363"/>
      <w:bookmarkStart w:id="260" w:name="_Toc404672788"/>
      <w:r w:rsidRPr="00FF69E4">
        <w:rPr>
          <w:rFonts w:ascii="Cambria" w:hAnsi="Cambria"/>
          <w:b/>
          <w:bCs/>
          <w:sz w:val="22"/>
          <w:szCs w:val="22"/>
        </w:rPr>
        <w:t xml:space="preserve">Wymogi przed powiadomieniem </w:t>
      </w:r>
      <w:r w:rsidR="00767502" w:rsidRPr="00FF69E4">
        <w:rPr>
          <w:rFonts w:ascii="Cambria" w:hAnsi="Cambria"/>
          <w:b/>
          <w:bCs/>
          <w:sz w:val="22"/>
          <w:szCs w:val="22"/>
        </w:rPr>
        <w:t>zawodników</w:t>
      </w:r>
      <w:bookmarkEnd w:id="258"/>
      <w:bookmarkEnd w:id="259"/>
      <w:bookmarkEnd w:id="260"/>
    </w:p>
    <w:p w:rsidR="00EA77E6" w:rsidRPr="00FF69E4" w:rsidRDefault="00EA77E6" w:rsidP="00374E3E">
      <w:pPr>
        <w:pStyle w:val="Tekstpodstawowy"/>
        <w:spacing w:line="276" w:lineRule="auto"/>
        <w:rPr>
          <w:rFonts w:ascii="Cambria" w:hAnsi="Cambria"/>
          <w:sz w:val="22"/>
          <w:szCs w:val="22"/>
        </w:rPr>
      </w:pPr>
    </w:p>
    <w:p w:rsidR="00EA77E6" w:rsidRPr="00FF69E4" w:rsidRDefault="00A053B9" w:rsidP="00374E3E">
      <w:pPr>
        <w:pStyle w:val="Tekstpodstawowy"/>
        <w:spacing w:line="276" w:lineRule="auto"/>
        <w:rPr>
          <w:rFonts w:ascii="Cambria" w:hAnsi="Cambria"/>
          <w:sz w:val="22"/>
          <w:szCs w:val="22"/>
        </w:rPr>
      </w:pPr>
      <w:r w:rsidRPr="00FF69E4">
        <w:rPr>
          <w:rFonts w:ascii="Cambria" w:hAnsi="Cambria"/>
          <w:sz w:val="22"/>
          <w:szCs w:val="22"/>
        </w:rPr>
        <w:t>5.3.1</w:t>
      </w:r>
      <w:r w:rsidRPr="00FF69E4">
        <w:rPr>
          <w:rFonts w:ascii="Cambria" w:hAnsi="Cambria"/>
          <w:b/>
          <w:bCs/>
          <w:sz w:val="22"/>
          <w:szCs w:val="22"/>
        </w:rPr>
        <w:tab/>
      </w:r>
      <w:r w:rsidR="00442F5B" w:rsidRPr="00FF69E4">
        <w:rPr>
          <w:rFonts w:ascii="Cambria" w:hAnsi="Cambria"/>
          <w:sz w:val="22"/>
          <w:szCs w:val="22"/>
        </w:rPr>
        <w:t>M</w:t>
      </w:r>
      <w:r w:rsidRPr="00FF69E4">
        <w:rPr>
          <w:rFonts w:ascii="Cambria" w:hAnsi="Cambria"/>
          <w:sz w:val="22"/>
          <w:szCs w:val="22"/>
        </w:rPr>
        <w:t xml:space="preserve">etodą powiadamiania </w:t>
      </w:r>
      <w:r w:rsidR="00767502" w:rsidRPr="00FF69E4">
        <w:rPr>
          <w:rFonts w:ascii="Cambria" w:hAnsi="Cambria"/>
          <w:sz w:val="22"/>
          <w:szCs w:val="22"/>
        </w:rPr>
        <w:t>zawodników</w:t>
      </w:r>
      <w:r w:rsidRPr="00FF69E4">
        <w:rPr>
          <w:rFonts w:ascii="Cambria" w:hAnsi="Cambria"/>
          <w:sz w:val="22"/>
          <w:szCs w:val="22"/>
        </w:rPr>
        <w:t xml:space="preserve"> o wybraniu ich do pobrania próbek fizjologicznych powinna być metoda „bez powiadomienia”, chyba że zastosowanie mają okoliczności wyjątkowe.</w:t>
      </w:r>
    </w:p>
    <w:p w:rsidR="00442F5B" w:rsidRPr="00FF69E4" w:rsidRDefault="00442F5B" w:rsidP="00374E3E">
      <w:pPr>
        <w:pStyle w:val="Tekstpodstawowy"/>
        <w:spacing w:line="276" w:lineRule="auto"/>
        <w:rPr>
          <w:rFonts w:ascii="Cambria" w:hAnsi="Cambria"/>
          <w:sz w:val="22"/>
          <w:szCs w:val="22"/>
        </w:rPr>
      </w:pPr>
    </w:p>
    <w:p w:rsidR="00442F5B" w:rsidRPr="00FF69E4" w:rsidRDefault="00442F5B" w:rsidP="00374E3E">
      <w:pPr>
        <w:pStyle w:val="Tekstpodstawowy"/>
        <w:spacing w:line="276" w:lineRule="auto"/>
        <w:rPr>
          <w:rFonts w:ascii="Cambria" w:hAnsi="Cambria"/>
          <w:sz w:val="22"/>
          <w:szCs w:val="22"/>
        </w:rPr>
      </w:pPr>
      <w:r w:rsidRPr="00FF69E4">
        <w:rPr>
          <w:rFonts w:ascii="Cambria" w:hAnsi="Cambria"/>
          <w:i/>
          <w:sz w:val="22"/>
          <w:szCs w:val="22"/>
        </w:rPr>
        <w:t xml:space="preserve">[Komentarz do 5.3.1: </w:t>
      </w:r>
      <w:r w:rsidR="002B3CA8" w:rsidRPr="00FF69E4">
        <w:rPr>
          <w:rFonts w:ascii="Cambria" w:hAnsi="Cambria"/>
          <w:i/>
          <w:sz w:val="22"/>
          <w:szCs w:val="22"/>
        </w:rPr>
        <w:t>Krajowy związek sportowy ani inny organ nie powinien żądać wcześniejszego powiadomienia o badaniu podlegających im zawodników, aby umożliwić obecność jego przedstawiciela podczas takiego badania. Każde takie działanie jest nieuzasadnione].</w:t>
      </w:r>
    </w:p>
    <w:p w:rsidR="00EA77E6" w:rsidRPr="00FF69E4" w:rsidRDefault="00EA77E6" w:rsidP="00374E3E">
      <w:pPr>
        <w:pStyle w:val="Tekstpodstawowy"/>
        <w:spacing w:line="276" w:lineRule="auto"/>
        <w:rPr>
          <w:rFonts w:ascii="Cambria" w:hAnsi="Cambria"/>
          <w:sz w:val="22"/>
          <w:szCs w:val="22"/>
        </w:rPr>
      </w:pPr>
    </w:p>
    <w:p w:rsidR="00EA77E6" w:rsidRPr="00FF69E4" w:rsidRDefault="00A053B9" w:rsidP="00374E3E">
      <w:pPr>
        <w:pStyle w:val="Tekstpodstawowy"/>
        <w:spacing w:line="276" w:lineRule="auto"/>
        <w:rPr>
          <w:rFonts w:ascii="Cambria" w:hAnsi="Cambria"/>
          <w:sz w:val="22"/>
          <w:szCs w:val="22"/>
        </w:rPr>
      </w:pPr>
      <w:r w:rsidRPr="00FF69E4">
        <w:rPr>
          <w:rFonts w:ascii="Cambria" w:hAnsi="Cambria"/>
          <w:sz w:val="22"/>
          <w:szCs w:val="22"/>
        </w:rPr>
        <w:t>5.3.2</w:t>
      </w:r>
      <w:r w:rsidRPr="00FF69E4">
        <w:rPr>
          <w:rFonts w:ascii="Cambria" w:hAnsi="Cambria"/>
          <w:b/>
          <w:bCs/>
          <w:sz w:val="22"/>
          <w:szCs w:val="22"/>
        </w:rPr>
        <w:tab/>
      </w:r>
      <w:r w:rsidRPr="00FF69E4">
        <w:rPr>
          <w:rFonts w:ascii="Cambria" w:hAnsi="Cambria"/>
          <w:sz w:val="22"/>
          <w:szCs w:val="22"/>
        </w:rPr>
        <w:t xml:space="preserve">Do przeprowadzenia lub pomocy przy przeprowadzaniu sesji </w:t>
      </w:r>
      <w:r w:rsidR="002B3CA8" w:rsidRPr="00FF69E4">
        <w:rPr>
          <w:rFonts w:ascii="Cambria" w:hAnsi="Cambria"/>
          <w:sz w:val="22"/>
          <w:szCs w:val="22"/>
        </w:rPr>
        <w:t>pobierania</w:t>
      </w:r>
      <w:r w:rsidRPr="00FF69E4">
        <w:rPr>
          <w:rFonts w:ascii="Cambria" w:hAnsi="Cambria"/>
          <w:sz w:val="22"/>
          <w:szCs w:val="22"/>
        </w:rPr>
        <w:t xml:space="preserve"> próbek, </w:t>
      </w:r>
      <w:r w:rsidR="002B3CA8" w:rsidRPr="00FF69E4">
        <w:rPr>
          <w:rFonts w:ascii="Cambria" w:hAnsi="Cambria"/>
          <w:sz w:val="22"/>
          <w:szCs w:val="22"/>
        </w:rPr>
        <w:t xml:space="preserve">organ odpowiedzialny za pobieranie próbek </w:t>
      </w:r>
      <w:r w:rsidRPr="00FF69E4">
        <w:rPr>
          <w:rFonts w:ascii="Cambria" w:hAnsi="Cambria"/>
          <w:sz w:val="22"/>
          <w:szCs w:val="22"/>
        </w:rPr>
        <w:t>powołuje i upoważnia pracowników pob</w:t>
      </w:r>
      <w:r w:rsidR="002B3CA8" w:rsidRPr="00FF69E4">
        <w:rPr>
          <w:rFonts w:ascii="Cambria" w:hAnsi="Cambria"/>
          <w:sz w:val="22"/>
          <w:szCs w:val="22"/>
        </w:rPr>
        <w:t>ierających</w:t>
      </w:r>
      <w:r w:rsidRPr="00FF69E4">
        <w:rPr>
          <w:rFonts w:ascii="Cambria" w:hAnsi="Cambria"/>
          <w:sz w:val="22"/>
          <w:szCs w:val="22"/>
        </w:rPr>
        <w:t xml:space="preserve"> próbk</w:t>
      </w:r>
      <w:r w:rsidR="002B3CA8" w:rsidRPr="00FF69E4">
        <w:rPr>
          <w:rFonts w:ascii="Cambria" w:hAnsi="Cambria"/>
          <w:sz w:val="22"/>
          <w:szCs w:val="22"/>
        </w:rPr>
        <w:t>i</w:t>
      </w:r>
      <w:r w:rsidRPr="00FF69E4">
        <w:rPr>
          <w:rFonts w:ascii="Cambria" w:hAnsi="Cambria"/>
          <w:sz w:val="22"/>
          <w:szCs w:val="22"/>
        </w:rPr>
        <w:t>, którzy zostali przeszkoleni w zakresie wykonywanych czynności, których nie dotyczy żaden konflikt interesów, który mógłby wpłynąć na proces pobierania próbek. Wybrane osoby muszą być pełnoletnie.</w:t>
      </w:r>
    </w:p>
    <w:p w:rsidR="00EA77E6" w:rsidRPr="00FF69E4" w:rsidRDefault="00EA77E6" w:rsidP="00374E3E">
      <w:pPr>
        <w:pStyle w:val="Tekstpodstawowy"/>
        <w:spacing w:line="276" w:lineRule="auto"/>
        <w:rPr>
          <w:rFonts w:ascii="Cambria" w:hAnsi="Cambria"/>
          <w:sz w:val="22"/>
          <w:szCs w:val="22"/>
        </w:rPr>
      </w:pPr>
    </w:p>
    <w:p w:rsidR="00EA77E6" w:rsidRPr="00FF69E4" w:rsidRDefault="00A053B9" w:rsidP="00374E3E">
      <w:pPr>
        <w:pStyle w:val="Tekstpodstawowy"/>
        <w:spacing w:line="276" w:lineRule="auto"/>
        <w:rPr>
          <w:rFonts w:ascii="Cambria" w:hAnsi="Cambria"/>
          <w:sz w:val="22"/>
          <w:szCs w:val="22"/>
        </w:rPr>
      </w:pPr>
      <w:r w:rsidRPr="00FF69E4">
        <w:rPr>
          <w:rFonts w:ascii="Cambria" w:hAnsi="Cambria"/>
          <w:sz w:val="22"/>
          <w:szCs w:val="22"/>
        </w:rPr>
        <w:t>5.3.3</w:t>
      </w:r>
      <w:r w:rsidRPr="00FF69E4">
        <w:rPr>
          <w:rFonts w:ascii="Cambria" w:hAnsi="Cambria"/>
          <w:b/>
          <w:bCs/>
          <w:sz w:val="22"/>
          <w:szCs w:val="22"/>
        </w:rPr>
        <w:tab/>
      </w:r>
      <w:r w:rsidRPr="00FF69E4">
        <w:rPr>
          <w:rFonts w:ascii="Cambria" w:hAnsi="Cambria"/>
          <w:sz w:val="22"/>
          <w:szCs w:val="22"/>
        </w:rPr>
        <w:t xml:space="preserve">Pracownicy </w:t>
      </w:r>
      <w:r w:rsidR="00124916" w:rsidRPr="00FF69E4">
        <w:rPr>
          <w:rFonts w:ascii="Cambria" w:hAnsi="Cambria"/>
          <w:sz w:val="22"/>
          <w:szCs w:val="22"/>
        </w:rPr>
        <w:t>pobierający próbki</w:t>
      </w:r>
      <w:r w:rsidRPr="00FF69E4">
        <w:rPr>
          <w:rFonts w:ascii="Cambria" w:hAnsi="Cambria"/>
          <w:sz w:val="22"/>
          <w:szCs w:val="22"/>
        </w:rPr>
        <w:t xml:space="preserve"> </w:t>
      </w:r>
      <w:r w:rsidR="00124916" w:rsidRPr="00FF69E4">
        <w:rPr>
          <w:rFonts w:ascii="Cambria" w:hAnsi="Cambria"/>
          <w:sz w:val="22"/>
          <w:szCs w:val="22"/>
        </w:rPr>
        <w:t xml:space="preserve">muszą posiadać </w:t>
      </w:r>
      <w:r w:rsidRPr="00FF69E4">
        <w:rPr>
          <w:rFonts w:ascii="Cambria" w:hAnsi="Cambria"/>
          <w:sz w:val="22"/>
          <w:szCs w:val="22"/>
        </w:rPr>
        <w:t>oficjaln</w:t>
      </w:r>
      <w:r w:rsidR="00124916" w:rsidRPr="00FF69E4">
        <w:rPr>
          <w:rFonts w:ascii="Cambria" w:hAnsi="Cambria"/>
          <w:sz w:val="22"/>
          <w:szCs w:val="22"/>
        </w:rPr>
        <w:t>e</w:t>
      </w:r>
      <w:r w:rsidRPr="00FF69E4">
        <w:rPr>
          <w:rFonts w:ascii="Cambria" w:hAnsi="Cambria"/>
          <w:sz w:val="22"/>
          <w:szCs w:val="22"/>
        </w:rPr>
        <w:t xml:space="preserve"> dokument</w:t>
      </w:r>
      <w:r w:rsidR="00124916" w:rsidRPr="00FF69E4">
        <w:rPr>
          <w:rFonts w:ascii="Cambria" w:hAnsi="Cambria"/>
          <w:sz w:val="22"/>
          <w:szCs w:val="22"/>
        </w:rPr>
        <w:t>y</w:t>
      </w:r>
      <w:r w:rsidRPr="00FF69E4">
        <w:rPr>
          <w:rFonts w:ascii="Cambria" w:hAnsi="Cambria"/>
          <w:sz w:val="22"/>
          <w:szCs w:val="22"/>
        </w:rPr>
        <w:t xml:space="preserve">, dostarczane przez </w:t>
      </w:r>
      <w:r w:rsidR="00124916" w:rsidRPr="00FF69E4">
        <w:rPr>
          <w:rFonts w:ascii="Cambria" w:hAnsi="Cambria"/>
          <w:sz w:val="22"/>
          <w:szCs w:val="22"/>
        </w:rPr>
        <w:t>organ odpowiedzialny za pobieranie próbek, upoważniające ich do pobierania próbek, np. upoważnienie wystawione przez organ odpowiedzialny za badanie</w:t>
      </w:r>
      <w:r w:rsidRPr="00FF69E4">
        <w:rPr>
          <w:rFonts w:ascii="Cambria" w:hAnsi="Cambria"/>
          <w:sz w:val="22"/>
          <w:szCs w:val="22"/>
        </w:rPr>
        <w:t xml:space="preserve">. </w:t>
      </w:r>
      <w:r w:rsidR="00124916" w:rsidRPr="00FF69E4">
        <w:rPr>
          <w:rFonts w:ascii="Cambria" w:hAnsi="Cambria"/>
          <w:sz w:val="22"/>
          <w:szCs w:val="22"/>
        </w:rPr>
        <w:t xml:space="preserve">Pracownicy kontroli antydopingowej powinni dodatkowo posiadać </w:t>
      </w:r>
      <w:r w:rsidRPr="00FF69E4">
        <w:rPr>
          <w:rFonts w:ascii="Cambria" w:hAnsi="Cambria"/>
          <w:sz w:val="22"/>
          <w:szCs w:val="22"/>
        </w:rPr>
        <w:t>kart</w:t>
      </w:r>
      <w:r w:rsidR="00124916" w:rsidRPr="00FF69E4">
        <w:rPr>
          <w:rFonts w:ascii="Cambria" w:hAnsi="Cambria"/>
          <w:sz w:val="22"/>
          <w:szCs w:val="22"/>
        </w:rPr>
        <w:t>ę identyfikacyjną</w:t>
      </w:r>
      <w:r w:rsidRPr="00FF69E4">
        <w:rPr>
          <w:rFonts w:ascii="Cambria" w:hAnsi="Cambria"/>
          <w:sz w:val="22"/>
          <w:szCs w:val="22"/>
        </w:rPr>
        <w:t xml:space="preserve"> zawierając</w:t>
      </w:r>
      <w:r w:rsidR="00124916" w:rsidRPr="00FF69E4">
        <w:rPr>
          <w:rFonts w:ascii="Cambria" w:hAnsi="Cambria"/>
          <w:sz w:val="22"/>
          <w:szCs w:val="22"/>
        </w:rPr>
        <w:t>ą</w:t>
      </w:r>
      <w:r w:rsidRPr="00FF69E4">
        <w:rPr>
          <w:rFonts w:ascii="Cambria" w:hAnsi="Cambria"/>
          <w:sz w:val="22"/>
          <w:szCs w:val="22"/>
        </w:rPr>
        <w:t xml:space="preserve"> imię i nazwisko </w:t>
      </w:r>
      <w:r w:rsidR="00124916" w:rsidRPr="00FF69E4">
        <w:rPr>
          <w:rFonts w:ascii="Cambria" w:hAnsi="Cambria"/>
          <w:sz w:val="22"/>
          <w:szCs w:val="22"/>
        </w:rPr>
        <w:t xml:space="preserve">oraz zdjęcie (tzn. kartę identyfikacyjną wystawioną przez organ odpowiedzialny za pobieranie próbek, prawo jazdy, </w:t>
      </w:r>
      <w:r w:rsidRPr="00FF69E4">
        <w:rPr>
          <w:rFonts w:ascii="Cambria" w:hAnsi="Cambria"/>
          <w:sz w:val="22"/>
          <w:szCs w:val="22"/>
        </w:rPr>
        <w:t>kart</w:t>
      </w:r>
      <w:r w:rsidR="00124916" w:rsidRPr="00FF69E4">
        <w:rPr>
          <w:rFonts w:ascii="Cambria" w:hAnsi="Cambria"/>
          <w:sz w:val="22"/>
          <w:szCs w:val="22"/>
        </w:rPr>
        <w:t>ę</w:t>
      </w:r>
      <w:r w:rsidRPr="00FF69E4">
        <w:rPr>
          <w:rFonts w:ascii="Cambria" w:hAnsi="Cambria"/>
          <w:sz w:val="22"/>
          <w:szCs w:val="22"/>
        </w:rPr>
        <w:t xml:space="preserve"> ubezpieczenia zdrowotnego, paszport lub podobny ważny dokument) oraz datę ważności dokumentu tożsamości.</w:t>
      </w:r>
    </w:p>
    <w:p w:rsidR="00EA77E6" w:rsidRPr="00FF69E4" w:rsidRDefault="00EA77E6" w:rsidP="00374E3E">
      <w:pPr>
        <w:pStyle w:val="Tekstpodstawowy"/>
        <w:spacing w:line="276" w:lineRule="auto"/>
        <w:rPr>
          <w:rFonts w:ascii="Cambria" w:hAnsi="Cambria"/>
          <w:sz w:val="22"/>
          <w:szCs w:val="22"/>
        </w:rPr>
      </w:pPr>
    </w:p>
    <w:p w:rsidR="00EA77E6" w:rsidRPr="00FF69E4" w:rsidRDefault="00A053B9" w:rsidP="00374E3E">
      <w:pPr>
        <w:pStyle w:val="Tekstpodstawowy"/>
        <w:spacing w:line="276" w:lineRule="auto"/>
        <w:rPr>
          <w:rFonts w:ascii="Cambria" w:hAnsi="Cambria"/>
          <w:sz w:val="22"/>
          <w:szCs w:val="22"/>
        </w:rPr>
      </w:pPr>
      <w:r w:rsidRPr="00FF69E4">
        <w:rPr>
          <w:rFonts w:ascii="Cambria" w:hAnsi="Cambria"/>
          <w:sz w:val="22"/>
          <w:szCs w:val="22"/>
        </w:rPr>
        <w:t>5.3.4</w:t>
      </w:r>
      <w:r w:rsidRPr="00FF69E4">
        <w:rPr>
          <w:rFonts w:ascii="Cambria" w:hAnsi="Cambria"/>
          <w:sz w:val="22"/>
          <w:szCs w:val="22"/>
        </w:rPr>
        <w:tab/>
        <w:t>Organ</w:t>
      </w:r>
      <w:r w:rsidR="00EA6B0F" w:rsidRPr="00FF69E4">
        <w:rPr>
          <w:rFonts w:ascii="Cambria" w:hAnsi="Cambria"/>
          <w:sz w:val="22"/>
          <w:szCs w:val="22"/>
        </w:rPr>
        <w:t xml:space="preserve"> odpowiedzialny za badania lub organ odpowiedzialny za pobieranie próbek</w:t>
      </w:r>
      <w:r w:rsidRPr="00FF69E4">
        <w:rPr>
          <w:rFonts w:ascii="Cambria" w:hAnsi="Cambria"/>
          <w:sz w:val="22"/>
          <w:szCs w:val="22"/>
        </w:rPr>
        <w:t xml:space="preserve"> opracuje kryteria pozwalające sprawdzić tożsamość </w:t>
      </w:r>
      <w:r w:rsidR="00767502" w:rsidRPr="00FF69E4">
        <w:rPr>
          <w:rFonts w:ascii="Cambria" w:hAnsi="Cambria"/>
          <w:sz w:val="22"/>
          <w:szCs w:val="22"/>
        </w:rPr>
        <w:t>zawodnika</w:t>
      </w:r>
      <w:r w:rsidRPr="00FF69E4">
        <w:rPr>
          <w:rFonts w:ascii="Cambria" w:hAnsi="Cambria"/>
          <w:sz w:val="22"/>
          <w:szCs w:val="22"/>
        </w:rPr>
        <w:t xml:space="preserve"> wybranego do pobrania próbki, aby wybranym do badania </w:t>
      </w:r>
      <w:r w:rsidR="00D754F7" w:rsidRPr="00FF69E4">
        <w:rPr>
          <w:rFonts w:ascii="Cambria" w:hAnsi="Cambria"/>
          <w:sz w:val="22"/>
          <w:szCs w:val="22"/>
        </w:rPr>
        <w:t xml:space="preserve">zawodnikiem </w:t>
      </w:r>
      <w:r w:rsidRPr="00FF69E4">
        <w:rPr>
          <w:rFonts w:ascii="Cambria" w:hAnsi="Cambria"/>
          <w:sz w:val="22"/>
          <w:szCs w:val="22"/>
        </w:rPr>
        <w:t xml:space="preserve">był </w:t>
      </w:r>
      <w:r w:rsidR="00767502" w:rsidRPr="00FF69E4">
        <w:rPr>
          <w:rFonts w:ascii="Cambria" w:hAnsi="Cambria"/>
          <w:sz w:val="22"/>
          <w:szCs w:val="22"/>
        </w:rPr>
        <w:t>zawodnik</w:t>
      </w:r>
      <w:r w:rsidRPr="00FF69E4">
        <w:rPr>
          <w:rFonts w:ascii="Cambria" w:hAnsi="Cambria"/>
          <w:sz w:val="22"/>
          <w:szCs w:val="22"/>
        </w:rPr>
        <w:t xml:space="preserve">, który został powiadomiony. Metoda identyfikacji </w:t>
      </w:r>
      <w:r w:rsidR="00767502" w:rsidRPr="00FF69E4">
        <w:rPr>
          <w:rFonts w:ascii="Cambria" w:hAnsi="Cambria"/>
          <w:sz w:val="22"/>
          <w:szCs w:val="22"/>
        </w:rPr>
        <w:t>zawodnika</w:t>
      </w:r>
      <w:r w:rsidRPr="00FF69E4">
        <w:rPr>
          <w:rFonts w:ascii="Cambria" w:hAnsi="Cambria"/>
          <w:sz w:val="22"/>
          <w:szCs w:val="22"/>
        </w:rPr>
        <w:t xml:space="preserve"> będzie dokumentowana w </w:t>
      </w:r>
      <w:r w:rsidR="00D754F7" w:rsidRPr="00FF69E4">
        <w:rPr>
          <w:rFonts w:ascii="Cambria" w:hAnsi="Cambria"/>
          <w:sz w:val="22"/>
          <w:szCs w:val="22"/>
        </w:rPr>
        <w:t xml:space="preserve">protokole </w:t>
      </w:r>
      <w:r w:rsidRPr="00FF69E4">
        <w:rPr>
          <w:rFonts w:ascii="Cambria" w:hAnsi="Cambria"/>
          <w:sz w:val="22"/>
          <w:szCs w:val="22"/>
        </w:rPr>
        <w:t xml:space="preserve">kontroli </w:t>
      </w:r>
      <w:r w:rsidR="00D754F7" w:rsidRPr="00FF69E4">
        <w:rPr>
          <w:rFonts w:ascii="Cambria" w:hAnsi="Cambria"/>
          <w:sz w:val="22"/>
          <w:szCs w:val="22"/>
        </w:rPr>
        <w:t>anty</w:t>
      </w:r>
      <w:r w:rsidRPr="00FF69E4">
        <w:rPr>
          <w:rFonts w:ascii="Cambria" w:hAnsi="Cambria"/>
          <w:sz w:val="22"/>
          <w:szCs w:val="22"/>
        </w:rPr>
        <w:t>dopingowej.</w:t>
      </w:r>
    </w:p>
    <w:p w:rsidR="00EA77E6" w:rsidRPr="00FF69E4" w:rsidRDefault="00EA77E6" w:rsidP="00374E3E">
      <w:pPr>
        <w:pStyle w:val="Tekstpodstawowy"/>
        <w:spacing w:line="276" w:lineRule="auto"/>
        <w:rPr>
          <w:rFonts w:ascii="Cambria" w:hAnsi="Cambria"/>
          <w:sz w:val="22"/>
          <w:szCs w:val="22"/>
        </w:rPr>
      </w:pPr>
    </w:p>
    <w:p w:rsidR="00EA77E6" w:rsidRPr="00FF69E4" w:rsidRDefault="00A053B9" w:rsidP="00374E3E">
      <w:pPr>
        <w:pStyle w:val="Tekstpodstawowy"/>
        <w:spacing w:line="276" w:lineRule="auto"/>
        <w:rPr>
          <w:rFonts w:ascii="Cambria" w:hAnsi="Cambria"/>
          <w:sz w:val="22"/>
          <w:szCs w:val="22"/>
        </w:rPr>
      </w:pPr>
      <w:r w:rsidRPr="00FF69E4">
        <w:rPr>
          <w:rFonts w:ascii="Cambria" w:hAnsi="Cambria"/>
          <w:sz w:val="22"/>
          <w:szCs w:val="22"/>
        </w:rPr>
        <w:t>5.3.5</w:t>
      </w:r>
      <w:r w:rsidRPr="00FF69E4">
        <w:rPr>
          <w:rFonts w:ascii="Cambria" w:hAnsi="Cambria"/>
          <w:b/>
          <w:bCs/>
          <w:sz w:val="22"/>
          <w:szCs w:val="22"/>
        </w:rPr>
        <w:tab/>
      </w:r>
      <w:r w:rsidR="00D754F7" w:rsidRPr="00FF69E4">
        <w:rPr>
          <w:rFonts w:ascii="Cambria" w:hAnsi="Cambria"/>
          <w:sz w:val="22"/>
          <w:szCs w:val="22"/>
        </w:rPr>
        <w:t>Organ odpowiedzialny za pobieranie próbek</w:t>
      </w:r>
      <w:r w:rsidRPr="00FF69E4">
        <w:rPr>
          <w:rFonts w:ascii="Cambria" w:hAnsi="Cambria"/>
          <w:sz w:val="22"/>
          <w:szCs w:val="22"/>
        </w:rPr>
        <w:t xml:space="preserve">, </w:t>
      </w:r>
      <w:r w:rsidR="00D754F7" w:rsidRPr="00FF69E4">
        <w:rPr>
          <w:rFonts w:ascii="Cambria" w:hAnsi="Cambria"/>
          <w:bCs/>
          <w:sz w:val="22"/>
          <w:szCs w:val="22"/>
        </w:rPr>
        <w:t xml:space="preserve">pracownik kontroli antydopingowej </w:t>
      </w:r>
      <w:r w:rsidRPr="00FF69E4">
        <w:rPr>
          <w:rFonts w:ascii="Cambria" w:hAnsi="Cambria"/>
          <w:sz w:val="22"/>
          <w:szCs w:val="22"/>
        </w:rPr>
        <w:t xml:space="preserve">lub opiekun, w zależności od sytuacji, ustala miejsce pobytu wybranego </w:t>
      </w:r>
      <w:r w:rsidR="00767502" w:rsidRPr="00FF69E4">
        <w:rPr>
          <w:rFonts w:ascii="Cambria" w:hAnsi="Cambria"/>
          <w:sz w:val="22"/>
          <w:szCs w:val="22"/>
        </w:rPr>
        <w:t>zawodnika</w:t>
      </w:r>
      <w:r w:rsidRPr="00FF69E4">
        <w:rPr>
          <w:rFonts w:ascii="Cambria" w:hAnsi="Cambria"/>
          <w:sz w:val="22"/>
          <w:szCs w:val="22"/>
        </w:rPr>
        <w:t xml:space="preserve"> i planuje sposób oraz czas powiadomienia, biorąc pod uwagę specyficzne okoliczności towarzyszące sportowi/</w:t>
      </w:r>
      <w:r w:rsidR="00D754F7" w:rsidRPr="00FF69E4">
        <w:rPr>
          <w:rFonts w:ascii="Cambria" w:hAnsi="Cambria"/>
          <w:sz w:val="22"/>
          <w:szCs w:val="22"/>
        </w:rPr>
        <w:t>zawodom</w:t>
      </w:r>
      <w:r w:rsidRPr="00FF69E4">
        <w:rPr>
          <w:rFonts w:ascii="Cambria" w:hAnsi="Cambria"/>
          <w:sz w:val="22"/>
          <w:szCs w:val="22"/>
        </w:rPr>
        <w:t xml:space="preserve">/sesji treningowej/itp. oraz sytuację podczas </w:t>
      </w:r>
      <w:r w:rsidR="00D754F7" w:rsidRPr="00FF69E4">
        <w:rPr>
          <w:rFonts w:ascii="Cambria" w:hAnsi="Cambria"/>
          <w:sz w:val="22"/>
          <w:szCs w:val="22"/>
        </w:rPr>
        <w:t>zawodów</w:t>
      </w:r>
      <w:r w:rsidRPr="00FF69E4">
        <w:rPr>
          <w:rFonts w:ascii="Cambria" w:hAnsi="Cambria"/>
          <w:sz w:val="22"/>
          <w:szCs w:val="22"/>
        </w:rPr>
        <w:t>.</w:t>
      </w:r>
    </w:p>
    <w:p w:rsidR="00EA77E6" w:rsidRPr="00FF69E4" w:rsidRDefault="00EA77E6" w:rsidP="00374E3E">
      <w:pPr>
        <w:pStyle w:val="Tekstpodstawowy"/>
        <w:spacing w:line="276" w:lineRule="auto"/>
        <w:rPr>
          <w:rFonts w:ascii="Cambria" w:hAnsi="Cambria"/>
          <w:sz w:val="22"/>
          <w:szCs w:val="22"/>
        </w:rPr>
      </w:pPr>
    </w:p>
    <w:p w:rsidR="00EA77E6" w:rsidRPr="00FF69E4" w:rsidRDefault="00A053B9" w:rsidP="00374E3E">
      <w:pPr>
        <w:pStyle w:val="Tekstpodstawowy"/>
        <w:spacing w:line="276" w:lineRule="auto"/>
        <w:rPr>
          <w:rFonts w:ascii="Cambria" w:hAnsi="Cambria"/>
          <w:sz w:val="22"/>
          <w:szCs w:val="22"/>
        </w:rPr>
      </w:pPr>
      <w:r w:rsidRPr="00FF69E4">
        <w:rPr>
          <w:rFonts w:ascii="Cambria" w:hAnsi="Cambria"/>
          <w:sz w:val="22"/>
          <w:szCs w:val="22"/>
        </w:rPr>
        <w:t>5.3.6</w:t>
      </w:r>
      <w:r w:rsidRPr="00FF69E4">
        <w:rPr>
          <w:rFonts w:ascii="Cambria" w:hAnsi="Cambria"/>
          <w:sz w:val="22"/>
          <w:szCs w:val="22"/>
        </w:rPr>
        <w:tab/>
      </w:r>
      <w:r w:rsidR="00D754F7" w:rsidRPr="00FF69E4">
        <w:rPr>
          <w:rFonts w:ascii="Cambria" w:hAnsi="Cambria"/>
          <w:sz w:val="22"/>
          <w:szCs w:val="22"/>
        </w:rPr>
        <w:t xml:space="preserve">Organ odpowiedzialny za pobieranie próbek </w:t>
      </w:r>
      <w:r w:rsidRPr="00FF69E4">
        <w:rPr>
          <w:rFonts w:ascii="Cambria" w:hAnsi="Cambria"/>
          <w:sz w:val="22"/>
          <w:szCs w:val="22"/>
        </w:rPr>
        <w:t xml:space="preserve">opracuje system szczegółowego rejestrowania prób powiadamiania </w:t>
      </w:r>
      <w:r w:rsidR="00767502" w:rsidRPr="00FF69E4">
        <w:rPr>
          <w:rFonts w:ascii="Cambria" w:hAnsi="Cambria"/>
          <w:sz w:val="22"/>
          <w:szCs w:val="22"/>
        </w:rPr>
        <w:t>zawodników</w:t>
      </w:r>
      <w:r w:rsidRPr="00FF69E4">
        <w:rPr>
          <w:rFonts w:ascii="Cambria" w:hAnsi="Cambria"/>
          <w:sz w:val="22"/>
          <w:szCs w:val="22"/>
        </w:rPr>
        <w:t xml:space="preserve"> i efektów tych prób.</w:t>
      </w:r>
    </w:p>
    <w:p w:rsidR="00EA77E6" w:rsidRPr="00FF69E4" w:rsidRDefault="00A053B9" w:rsidP="00374E3E">
      <w:pPr>
        <w:pStyle w:val="Tekstpodstawowy"/>
        <w:spacing w:line="276" w:lineRule="auto"/>
        <w:rPr>
          <w:rFonts w:ascii="Cambria" w:hAnsi="Cambria"/>
          <w:sz w:val="22"/>
          <w:szCs w:val="22"/>
        </w:rPr>
      </w:pPr>
      <w:r w:rsidRPr="00FF69E4">
        <w:rPr>
          <w:rFonts w:ascii="Cambria" w:hAnsi="Cambria"/>
          <w:sz w:val="22"/>
          <w:szCs w:val="22"/>
        </w:rPr>
        <w:lastRenderedPageBreak/>
        <w:t>5.3.7</w:t>
      </w:r>
      <w:r w:rsidRPr="00FF69E4">
        <w:rPr>
          <w:rFonts w:ascii="Cambria" w:hAnsi="Cambria"/>
          <w:sz w:val="22"/>
          <w:szCs w:val="22"/>
        </w:rPr>
        <w:tab/>
        <w:t xml:space="preserve">Pierwszą osobą, która jest powiadamiana o badaniu, jest </w:t>
      </w:r>
      <w:r w:rsidR="00767502" w:rsidRPr="00FF69E4">
        <w:rPr>
          <w:rFonts w:ascii="Cambria" w:hAnsi="Cambria"/>
          <w:sz w:val="22"/>
          <w:szCs w:val="22"/>
        </w:rPr>
        <w:t>zawodnik</w:t>
      </w:r>
      <w:r w:rsidRPr="00FF69E4">
        <w:rPr>
          <w:rFonts w:ascii="Cambria" w:hAnsi="Cambria"/>
          <w:sz w:val="22"/>
          <w:szCs w:val="22"/>
        </w:rPr>
        <w:t>, który został wybrany do badania, chyba że wymagany jest wcześniejszy kontakt z osobą trzecią zgodnie z </w:t>
      </w:r>
      <w:r w:rsidR="00D754F7" w:rsidRPr="00FF69E4">
        <w:rPr>
          <w:rFonts w:ascii="Cambria" w:hAnsi="Cambria"/>
          <w:sz w:val="22"/>
          <w:szCs w:val="22"/>
        </w:rPr>
        <w:t>Artykułem</w:t>
      </w:r>
      <w:r w:rsidRPr="00FF69E4">
        <w:rPr>
          <w:rFonts w:ascii="Cambria" w:hAnsi="Cambria"/>
          <w:sz w:val="22"/>
          <w:szCs w:val="22"/>
        </w:rPr>
        <w:t xml:space="preserve"> 5.3.8.</w:t>
      </w:r>
    </w:p>
    <w:p w:rsidR="00EA77E6" w:rsidRPr="00FF69E4" w:rsidRDefault="00EA77E6" w:rsidP="00374E3E">
      <w:pPr>
        <w:pStyle w:val="Tekstpodstawowy"/>
        <w:spacing w:line="276" w:lineRule="auto"/>
        <w:rPr>
          <w:rFonts w:ascii="Cambria" w:hAnsi="Cambria"/>
          <w:sz w:val="22"/>
          <w:szCs w:val="22"/>
        </w:rPr>
      </w:pPr>
    </w:p>
    <w:p w:rsidR="00EA77E6" w:rsidRPr="00FF69E4" w:rsidRDefault="00A053B9" w:rsidP="00374E3E">
      <w:pPr>
        <w:pStyle w:val="Tekstpodstawowy"/>
        <w:spacing w:line="276" w:lineRule="auto"/>
        <w:rPr>
          <w:rFonts w:ascii="Cambria" w:hAnsi="Cambria"/>
          <w:sz w:val="22"/>
          <w:szCs w:val="22"/>
        </w:rPr>
      </w:pPr>
      <w:r w:rsidRPr="00FF69E4">
        <w:rPr>
          <w:rFonts w:ascii="Cambria" w:hAnsi="Cambria"/>
          <w:sz w:val="22"/>
          <w:szCs w:val="22"/>
        </w:rPr>
        <w:t>5.3.8</w:t>
      </w:r>
      <w:r w:rsidRPr="00FF69E4">
        <w:rPr>
          <w:rFonts w:ascii="Cambria" w:hAnsi="Cambria"/>
          <w:sz w:val="22"/>
          <w:szCs w:val="22"/>
        </w:rPr>
        <w:tab/>
      </w:r>
      <w:r w:rsidR="00D754F7" w:rsidRPr="00FF69E4">
        <w:rPr>
          <w:rFonts w:ascii="Cambria" w:hAnsi="Cambria"/>
          <w:sz w:val="22"/>
          <w:szCs w:val="22"/>
        </w:rPr>
        <w:t>Organ odpowiedzialny za pobieranie próbek</w:t>
      </w:r>
      <w:r w:rsidRPr="00FF69E4">
        <w:rPr>
          <w:rFonts w:ascii="Cambria" w:hAnsi="Cambria"/>
          <w:sz w:val="22"/>
          <w:szCs w:val="22"/>
        </w:rPr>
        <w:t>/</w:t>
      </w:r>
      <w:r w:rsidR="00D754F7" w:rsidRPr="00FF69E4">
        <w:rPr>
          <w:rFonts w:ascii="Cambria" w:hAnsi="Cambria"/>
          <w:sz w:val="22"/>
          <w:szCs w:val="22"/>
        </w:rPr>
        <w:t xml:space="preserve"> </w:t>
      </w:r>
      <w:r w:rsidRPr="00FF69E4">
        <w:rPr>
          <w:rFonts w:ascii="Cambria" w:hAnsi="Cambria"/>
          <w:sz w:val="22"/>
          <w:szCs w:val="22"/>
        </w:rPr>
        <w:t xml:space="preserve">pracownik kontroli </w:t>
      </w:r>
      <w:r w:rsidR="00D754F7" w:rsidRPr="00FF69E4">
        <w:rPr>
          <w:rFonts w:ascii="Cambria" w:hAnsi="Cambria"/>
          <w:sz w:val="22"/>
          <w:szCs w:val="22"/>
        </w:rPr>
        <w:t>anty</w:t>
      </w:r>
      <w:r w:rsidRPr="00FF69E4">
        <w:rPr>
          <w:rFonts w:ascii="Cambria" w:hAnsi="Cambria"/>
          <w:sz w:val="22"/>
          <w:szCs w:val="22"/>
        </w:rPr>
        <w:t>dopingowej/</w:t>
      </w:r>
      <w:r w:rsidR="00D754F7" w:rsidRPr="00FF69E4">
        <w:rPr>
          <w:rFonts w:ascii="Cambria" w:hAnsi="Cambria"/>
          <w:sz w:val="22"/>
          <w:szCs w:val="22"/>
        </w:rPr>
        <w:t xml:space="preserve"> </w:t>
      </w:r>
      <w:r w:rsidRPr="00FF69E4">
        <w:rPr>
          <w:rFonts w:ascii="Cambria" w:hAnsi="Cambria"/>
          <w:sz w:val="22"/>
          <w:szCs w:val="22"/>
        </w:rPr>
        <w:t xml:space="preserve">opiekun, w zależności od sytuacji, podejmuje decyzję o powiadomieniu strony trzeciej przed powiadomieniem </w:t>
      </w:r>
      <w:r w:rsidR="00767502" w:rsidRPr="00FF69E4">
        <w:rPr>
          <w:rFonts w:ascii="Cambria" w:hAnsi="Cambria"/>
          <w:sz w:val="22"/>
          <w:szCs w:val="22"/>
        </w:rPr>
        <w:t>zawodnika</w:t>
      </w:r>
      <w:r w:rsidRPr="00FF69E4">
        <w:rPr>
          <w:rFonts w:ascii="Cambria" w:hAnsi="Cambria"/>
          <w:sz w:val="22"/>
          <w:szCs w:val="22"/>
        </w:rPr>
        <w:t xml:space="preserve">, gdy </w:t>
      </w:r>
      <w:r w:rsidR="00767502" w:rsidRPr="00FF69E4">
        <w:rPr>
          <w:rFonts w:ascii="Cambria" w:hAnsi="Cambria"/>
          <w:sz w:val="22"/>
          <w:szCs w:val="22"/>
        </w:rPr>
        <w:t>zawodnik</w:t>
      </w:r>
      <w:r w:rsidRPr="00FF69E4">
        <w:rPr>
          <w:rFonts w:ascii="Cambria" w:hAnsi="Cambria"/>
          <w:sz w:val="22"/>
          <w:szCs w:val="22"/>
        </w:rPr>
        <w:t xml:space="preserve"> jest niepełnoletni (zgodnie z Aneksem C – Zmiany dla </w:t>
      </w:r>
      <w:r w:rsidR="00767502" w:rsidRPr="00FF69E4">
        <w:rPr>
          <w:rFonts w:ascii="Cambria" w:hAnsi="Cambria"/>
          <w:sz w:val="22"/>
          <w:szCs w:val="22"/>
        </w:rPr>
        <w:t>zawodników</w:t>
      </w:r>
      <w:r w:rsidRPr="00FF69E4">
        <w:rPr>
          <w:rFonts w:ascii="Cambria" w:hAnsi="Cambria"/>
          <w:sz w:val="22"/>
          <w:szCs w:val="22"/>
        </w:rPr>
        <w:t xml:space="preserve"> niepełnoletnich) lub gdy jest to wymagane z uwagi na upośledzenie </w:t>
      </w:r>
      <w:r w:rsidR="00767502" w:rsidRPr="00FF69E4">
        <w:rPr>
          <w:rFonts w:ascii="Cambria" w:hAnsi="Cambria"/>
          <w:sz w:val="22"/>
          <w:szCs w:val="22"/>
        </w:rPr>
        <w:t>zawodnika</w:t>
      </w:r>
      <w:r w:rsidRPr="00FF69E4">
        <w:rPr>
          <w:rFonts w:ascii="Cambria" w:hAnsi="Cambria"/>
          <w:sz w:val="22"/>
          <w:szCs w:val="22"/>
        </w:rPr>
        <w:t xml:space="preserve"> (zgodnie z Aneksem B – Zmiany dla </w:t>
      </w:r>
      <w:r w:rsidR="00767502" w:rsidRPr="00FF69E4">
        <w:rPr>
          <w:rFonts w:ascii="Cambria" w:hAnsi="Cambria"/>
          <w:sz w:val="22"/>
          <w:szCs w:val="22"/>
        </w:rPr>
        <w:t>zawodników</w:t>
      </w:r>
      <w:r w:rsidRPr="00FF69E4">
        <w:rPr>
          <w:rFonts w:ascii="Cambria" w:hAnsi="Cambria"/>
          <w:sz w:val="22"/>
          <w:szCs w:val="22"/>
        </w:rPr>
        <w:t xml:space="preserve"> z upośledzeniami) lub w sytuacjach, gdy do powiadomienia potrzebna jest pomoc tłumacza (która została zapewniona).</w:t>
      </w:r>
    </w:p>
    <w:p w:rsidR="00EA77E6" w:rsidRPr="00FF69E4" w:rsidRDefault="00EA77E6" w:rsidP="00374E3E">
      <w:pPr>
        <w:pStyle w:val="Tekstpodstawowy"/>
        <w:spacing w:line="276" w:lineRule="auto"/>
        <w:rPr>
          <w:rFonts w:ascii="Cambria" w:hAnsi="Cambria"/>
          <w:sz w:val="22"/>
          <w:szCs w:val="22"/>
        </w:rPr>
      </w:pPr>
    </w:p>
    <w:p w:rsidR="00EA77E6" w:rsidRPr="00FF69E4" w:rsidRDefault="00A053B9" w:rsidP="00374E3E">
      <w:pPr>
        <w:pStyle w:val="Tekstpodstawowy"/>
        <w:spacing w:line="276" w:lineRule="auto"/>
        <w:rPr>
          <w:rFonts w:ascii="Cambria" w:hAnsi="Cambria"/>
          <w:i/>
          <w:iCs/>
          <w:sz w:val="22"/>
          <w:szCs w:val="22"/>
        </w:rPr>
      </w:pPr>
      <w:r w:rsidRPr="00FF69E4">
        <w:rPr>
          <w:rFonts w:ascii="Cambria" w:hAnsi="Cambria"/>
          <w:i/>
          <w:iCs/>
          <w:sz w:val="22"/>
          <w:szCs w:val="22"/>
        </w:rPr>
        <w:t>[</w:t>
      </w:r>
      <w:r w:rsidR="00D754F7" w:rsidRPr="00FF69E4">
        <w:rPr>
          <w:rFonts w:ascii="Cambria" w:hAnsi="Cambria"/>
          <w:i/>
          <w:iCs/>
          <w:sz w:val="22"/>
          <w:szCs w:val="22"/>
        </w:rPr>
        <w:t xml:space="preserve">Komentarz do </w:t>
      </w:r>
      <w:r w:rsidRPr="00FF69E4">
        <w:rPr>
          <w:rFonts w:ascii="Cambria" w:hAnsi="Cambria"/>
          <w:i/>
          <w:iCs/>
          <w:sz w:val="22"/>
          <w:szCs w:val="22"/>
        </w:rPr>
        <w:t>5.3.8: W przypadku badań podczas zawodów zezwala się na powiadomienie stron trzecich, że przeprowadzone zostanie badanie</w:t>
      </w:r>
      <w:r w:rsidR="00D754F7" w:rsidRPr="00FF69E4">
        <w:rPr>
          <w:rFonts w:ascii="Cambria" w:hAnsi="Cambria"/>
          <w:i/>
          <w:iCs/>
          <w:sz w:val="22"/>
          <w:szCs w:val="22"/>
        </w:rPr>
        <w:t xml:space="preserve"> niepełnoletnich lub zawodników z upośledzeniami</w:t>
      </w:r>
      <w:r w:rsidRPr="00FF69E4">
        <w:rPr>
          <w:rFonts w:ascii="Cambria" w:hAnsi="Cambria"/>
          <w:i/>
          <w:iCs/>
          <w:sz w:val="22"/>
          <w:szCs w:val="22"/>
        </w:rPr>
        <w:t>, gdy jest to konieczne by pomóc pracownikom pobierającym próbk</w:t>
      </w:r>
      <w:r w:rsidR="00D754F7" w:rsidRPr="00FF69E4">
        <w:rPr>
          <w:rFonts w:ascii="Cambria" w:hAnsi="Cambria"/>
          <w:i/>
          <w:iCs/>
          <w:sz w:val="22"/>
          <w:szCs w:val="22"/>
        </w:rPr>
        <w:t>i</w:t>
      </w:r>
      <w:r w:rsidRPr="00FF69E4">
        <w:rPr>
          <w:rFonts w:ascii="Cambria" w:hAnsi="Cambria"/>
          <w:i/>
          <w:iCs/>
          <w:sz w:val="22"/>
          <w:szCs w:val="22"/>
        </w:rPr>
        <w:t xml:space="preserve"> w zidentyfikowaniu </w:t>
      </w:r>
      <w:r w:rsidR="00767502" w:rsidRPr="00FF69E4">
        <w:rPr>
          <w:rFonts w:ascii="Cambria" w:hAnsi="Cambria"/>
          <w:i/>
          <w:iCs/>
          <w:sz w:val="22"/>
          <w:szCs w:val="22"/>
        </w:rPr>
        <w:t>zawodnika</w:t>
      </w:r>
      <w:r w:rsidRPr="00FF69E4">
        <w:rPr>
          <w:rFonts w:ascii="Cambria" w:hAnsi="Cambria"/>
          <w:i/>
          <w:iCs/>
          <w:sz w:val="22"/>
          <w:szCs w:val="22"/>
        </w:rPr>
        <w:t xml:space="preserve"> poddawanego badaniom oraz powiadomienia takiego </w:t>
      </w:r>
      <w:r w:rsidR="00767502" w:rsidRPr="00FF69E4">
        <w:rPr>
          <w:rFonts w:ascii="Cambria" w:hAnsi="Cambria"/>
          <w:i/>
          <w:iCs/>
          <w:sz w:val="22"/>
          <w:szCs w:val="22"/>
        </w:rPr>
        <w:t>zawodnika</w:t>
      </w:r>
      <w:r w:rsidRPr="00FF69E4">
        <w:rPr>
          <w:rFonts w:ascii="Cambria" w:hAnsi="Cambria"/>
          <w:i/>
          <w:iCs/>
          <w:sz w:val="22"/>
          <w:szCs w:val="22"/>
        </w:rPr>
        <w:t>, że ma zgłosić się na pobranie próbki. Jednakże nie ma wymogu powiadamiania żadnej strony t</w:t>
      </w:r>
      <w:r w:rsidR="00D754F7" w:rsidRPr="00FF69E4">
        <w:rPr>
          <w:rFonts w:ascii="Cambria" w:hAnsi="Cambria"/>
          <w:i/>
          <w:iCs/>
          <w:sz w:val="22"/>
          <w:szCs w:val="22"/>
        </w:rPr>
        <w:t>rzeciej (np. lekarza zespołu) o </w:t>
      </w:r>
      <w:r w:rsidRPr="00FF69E4">
        <w:rPr>
          <w:rFonts w:ascii="Cambria" w:hAnsi="Cambria"/>
          <w:i/>
          <w:iCs/>
          <w:sz w:val="22"/>
          <w:szCs w:val="22"/>
        </w:rPr>
        <w:t xml:space="preserve">kontroli </w:t>
      </w:r>
      <w:r w:rsidR="00D754F7" w:rsidRPr="00FF69E4">
        <w:rPr>
          <w:rFonts w:ascii="Cambria" w:hAnsi="Cambria"/>
          <w:i/>
          <w:iCs/>
          <w:sz w:val="22"/>
          <w:szCs w:val="22"/>
        </w:rPr>
        <w:t>anty</w:t>
      </w:r>
      <w:r w:rsidRPr="00FF69E4">
        <w:rPr>
          <w:rFonts w:ascii="Cambria" w:hAnsi="Cambria"/>
          <w:i/>
          <w:iCs/>
          <w:sz w:val="22"/>
          <w:szCs w:val="22"/>
        </w:rPr>
        <w:t>dopingowej, gdy taka pomoc nie jest konieczna</w:t>
      </w:r>
      <w:r w:rsidR="00D754F7" w:rsidRPr="00FF69E4">
        <w:rPr>
          <w:rFonts w:ascii="Cambria" w:hAnsi="Cambria"/>
          <w:i/>
          <w:iCs/>
          <w:sz w:val="22"/>
          <w:szCs w:val="22"/>
        </w:rPr>
        <w:t>. Każde powiadomienie strony trzeciej musi być przeprowadzone w sposób bezpieczny i poufny, aby uniknąć ryzyka, że zawodnik otrzyma wcześniejsze powiadomienie o wyborze do pobrania próbki. Zasadniczo należy to robić po zakończeniu zawodów, w których zawodnik bierze udział lub jak najbliżej ich zakończenia</w:t>
      </w:r>
      <w:r w:rsidRPr="00FF69E4">
        <w:rPr>
          <w:rFonts w:ascii="Cambria" w:hAnsi="Cambria"/>
          <w:i/>
          <w:iCs/>
          <w:sz w:val="22"/>
          <w:szCs w:val="22"/>
        </w:rPr>
        <w:t>].</w:t>
      </w:r>
    </w:p>
    <w:p w:rsidR="00EA77E6" w:rsidRPr="00FF69E4" w:rsidRDefault="00EA77E6" w:rsidP="00374E3E">
      <w:pPr>
        <w:pStyle w:val="Tekstpodstawowy"/>
        <w:spacing w:line="276" w:lineRule="auto"/>
        <w:rPr>
          <w:rFonts w:ascii="Cambria" w:hAnsi="Cambria"/>
          <w:sz w:val="22"/>
          <w:szCs w:val="22"/>
        </w:rPr>
      </w:pPr>
    </w:p>
    <w:p w:rsidR="004A52DE" w:rsidRPr="00FF69E4" w:rsidRDefault="004A52DE" w:rsidP="00374E3E">
      <w:pPr>
        <w:pStyle w:val="Tekstpodstawowy"/>
        <w:spacing w:line="276" w:lineRule="auto"/>
        <w:rPr>
          <w:rFonts w:ascii="Cambria" w:hAnsi="Cambria"/>
          <w:sz w:val="22"/>
          <w:szCs w:val="22"/>
        </w:rPr>
      </w:pPr>
    </w:p>
    <w:p w:rsidR="00EA77E6" w:rsidRPr="00FF69E4" w:rsidRDefault="00A053B9" w:rsidP="00374E3E">
      <w:pPr>
        <w:pStyle w:val="Tekstpodstawowy"/>
        <w:numPr>
          <w:ilvl w:val="1"/>
          <w:numId w:val="4"/>
        </w:numPr>
        <w:spacing w:line="276" w:lineRule="auto"/>
        <w:outlineLvl w:val="1"/>
        <w:rPr>
          <w:rFonts w:ascii="Cambria" w:hAnsi="Cambria"/>
          <w:sz w:val="22"/>
          <w:szCs w:val="22"/>
        </w:rPr>
      </w:pPr>
      <w:bookmarkStart w:id="261" w:name="_Toc404669850"/>
      <w:bookmarkStart w:id="262" w:name="_Toc404670364"/>
      <w:bookmarkStart w:id="263" w:name="_Toc404672789"/>
      <w:r w:rsidRPr="00FF69E4">
        <w:rPr>
          <w:rFonts w:ascii="Cambria" w:hAnsi="Cambria"/>
          <w:b/>
          <w:bCs/>
          <w:sz w:val="22"/>
          <w:szCs w:val="22"/>
        </w:rPr>
        <w:t xml:space="preserve">Wymogi dotyczące powiadamiania </w:t>
      </w:r>
      <w:r w:rsidR="00767502" w:rsidRPr="00FF69E4">
        <w:rPr>
          <w:rFonts w:ascii="Cambria" w:hAnsi="Cambria"/>
          <w:b/>
          <w:bCs/>
          <w:sz w:val="22"/>
          <w:szCs w:val="22"/>
        </w:rPr>
        <w:t>zawodników</w:t>
      </w:r>
      <w:bookmarkEnd w:id="261"/>
      <w:bookmarkEnd w:id="262"/>
      <w:bookmarkEnd w:id="263"/>
    </w:p>
    <w:p w:rsidR="00EA77E6" w:rsidRPr="00FF69E4" w:rsidRDefault="00EA77E6" w:rsidP="00374E3E">
      <w:pPr>
        <w:pStyle w:val="Tekstpodstawowy"/>
        <w:spacing w:line="276" w:lineRule="auto"/>
        <w:rPr>
          <w:rFonts w:ascii="Cambria" w:hAnsi="Cambria"/>
          <w:sz w:val="22"/>
          <w:szCs w:val="22"/>
        </w:rPr>
      </w:pPr>
    </w:p>
    <w:p w:rsidR="00EA77E6" w:rsidRPr="00FF69E4" w:rsidRDefault="00A053B9" w:rsidP="00374E3E">
      <w:pPr>
        <w:pStyle w:val="Tekstpodstawowy"/>
        <w:spacing w:line="276" w:lineRule="auto"/>
        <w:rPr>
          <w:rFonts w:ascii="Cambria" w:hAnsi="Cambria"/>
          <w:sz w:val="22"/>
          <w:szCs w:val="22"/>
        </w:rPr>
      </w:pPr>
      <w:r w:rsidRPr="00FF69E4">
        <w:rPr>
          <w:rFonts w:ascii="Cambria" w:hAnsi="Cambria"/>
          <w:sz w:val="22"/>
          <w:szCs w:val="22"/>
        </w:rPr>
        <w:t>5.4.1</w:t>
      </w:r>
      <w:r w:rsidRPr="00FF69E4">
        <w:rPr>
          <w:rFonts w:ascii="Cambria" w:hAnsi="Cambria"/>
          <w:sz w:val="22"/>
          <w:szCs w:val="22"/>
        </w:rPr>
        <w:tab/>
        <w:t xml:space="preserve">Po nawiązaniu wstępnego kontaktu, </w:t>
      </w:r>
      <w:r w:rsidR="000759AF" w:rsidRPr="00FF69E4">
        <w:rPr>
          <w:rFonts w:ascii="Cambria" w:hAnsi="Cambria"/>
          <w:sz w:val="22"/>
          <w:szCs w:val="22"/>
        </w:rPr>
        <w:t>Organ odpowiedzialny za pobieranie próbek</w:t>
      </w:r>
      <w:r w:rsidRPr="00FF69E4">
        <w:rPr>
          <w:rFonts w:ascii="Cambria" w:hAnsi="Cambria"/>
          <w:sz w:val="22"/>
          <w:szCs w:val="22"/>
        </w:rPr>
        <w:t xml:space="preserve">, pracownik kontroli </w:t>
      </w:r>
      <w:r w:rsidR="000759AF" w:rsidRPr="00FF69E4">
        <w:rPr>
          <w:rFonts w:ascii="Cambria" w:hAnsi="Cambria"/>
          <w:sz w:val="22"/>
          <w:szCs w:val="22"/>
        </w:rPr>
        <w:t>anty</w:t>
      </w:r>
      <w:r w:rsidRPr="00FF69E4">
        <w:rPr>
          <w:rFonts w:ascii="Cambria" w:hAnsi="Cambria"/>
          <w:sz w:val="22"/>
          <w:szCs w:val="22"/>
        </w:rPr>
        <w:t xml:space="preserve">dopingowej lub opiekun, w zależności od sytuacji, ma obowiązek dopilnowania, aby </w:t>
      </w:r>
      <w:r w:rsidR="00767502" w:rsidRPr="00FF69E4">
        <w:rPr>
          <w:rFonts w:ascii="Cambria" w:hAnsi="Cambria"/>
          <w:sz w:val="22"/>
          <w:szCs w:val="22"/>
        </w:rPr>
        <w:t>zawodnik</w:t>
      </w:r>
      <w:r w:rsidRPr="00FF69E4">
        <w:rPr>
          <w:rFonts w:ascii="Cambria" w:hAnsi="Cambria"/>
          <w:sz w:val="22"/>
          <w:szCs w:val="22"/>
        </w:rPr>
        <w:t xml:space="preserve"> i/lub strona trzecia, </w:t>
      </w:r>
      <w:r w:rsidR="00FC5183" w:rsidRPr="00FF69E4">
        <w:rPr>
          <w:rFonts w:ascii="Cambria" w:hAnsi="Cambria"/>
          <w:sz w:val="22"/>
          <w:szCs w:val="22"/>
        </w:rPr>
        <w:t>jeżeli</w:t>
      </w:r>
      <w:r w:rsidRPr="00FF69E4">
        <w:rPr>
          <w:rFonts w:ascii="Cambria" w:hAnsi="Cambria"/>
          <w:sz w:val="22"/>
          <w:szCs w:val="22"/>
        </w:rPr>
        <w:t xml:space="preserve"> jest wymagana zgodnie z </w:t>
      </w:r>
      <w:r w:rsidR="000759AF" w:rsidRPr="00FF69E4">
        <w:rPr>
          <w:rFonts w:ascii="Cambria" w:hAnsi="Cambria"/>
          <w:sz w:val="22"/>
          <w:szCs w:val="22"/>
        </w:rPr>
        <w:t>Artykułem</w:t>
      </w:r>
      <w:r w:rsidRPr="00FF69E4">
        <w:rPr>
          <w:rFonts w:ascii="Cambria" w:hAnsi="Cambria"/>
          <w:sz w:val="22"/>
          <w:szCs w:val="22"/>
        </w:rPr>
        <w:t xml:space="preserve"> 5.3.8, został(a) poinformowany(a):</w:t>
      </w:r>
    </w:p>
    <w:p w:rsidR="00EA77E6" w:rsidRPr="00FF69E4" w:rsidRDefault="00EA77E6" w:rsidP="00374E3E">
      <w:pPr>
        <w:pStyle w:val="Tekstpodstawowy"/>
        <w:spacing w:line="276" w:lineRule="auto"/>
        <w:rPr>
          <w:rFonts w:ascii="Cambria" w:hAnsi="Cambria"/>
          <w:sz w:val="22"/>
          <w:szCs w:val="22"/>
        </w:rPr>
      </w:pPr>
    </w:p>
    <w:p w:rsidR="00EA77E6" w:rsidRPr="00FF69E4" w:rsidRDefault="00A053B9" w:rsidP="00374E3E">
      <w:pPr>
        <w:pStyle w:val="Tekstpodstawowy"/>
        <w:numPr>
          <w:ilvl w:val="0"/>
          <w:numId w:val="5"/>
        </w:numPr>
        <w:spacing w:line="276" w:lineRule="auto"/>
        <w:rPr>
          <w:rFonts w:ascii="Cambria" w:hAnsi="Cambria"/>
          <w:sz w:val="22"/>
          <w:szCs w:val="22"/>
        </w:rPr>
      </w:pPr>
      <w:r w:rsidRPr="00FF69E4">
        <w:rPr>
          <w:rFonts w:ascii="Cambria" w:hAnsi="Cambria"/>
          <w:sz w:val="22"/>
          <w:szCs w:val="22"/>
        </w:rPr>
        <w:t xml:space="preserve">że od </w:t>
      </w:r>
      <w:r w:rsidR="00767502" w:rsidRPr="00FF69E4">
        <w:rPr>
          <w:rFonts w:ascii="Cambria" w:hAnsi="Cambria"/>
          <w:sz w:val="22"/>
          <w:szCs w:val="22"/>
        </w:rPr>
        <w:t>zawodnika</w:t>
      </w:r>
      <w:r w:rsidRPr="00FF69E4">
        <w:rPr>
          <w:rFonts w:ascii="Cambria" w:hAnsi="Cambria"/>
          <w:sz w:val="22"/>
          <w:szCs w:val="22"/>
        </w:rPr>
        <w:t xml:space="preserve"> musi być pobrana próbka fizjologiczna;</w:t>
      </w:r>
    </w:p>
    <w:p w:rsidR="000759AF" w:rsidRPr="00FF69E4" w:rsidRDefault="000759AF" w:rsidP="00374E3E">
      <w:pPr>
        <w:pStyle w:val="Tekstpodstawowy"/>
        <w:spacing w:line="276" w:lineRule="auto"/>
        <w:rPr>
          <w:rFonts w:ascii="Cambria" w:hAnsi="Cambria"/>
          <w:sz w:val="22"/>
          <w:szCs w:val="22"/>
        </w:rPr>
      </w:pPr>
    </w:p>
    <w:p w:rsidR="00EA77E6" w:rsidRPr="00FF69E4" w:rsidRDefault="00A053B9" w:rsidP="00374E3E">
      <w:pPr>
        <w:pStyle w:val="Tekstpodstawowy"/>
        <w:numPr>
          <w:ilvl w:val="0"/>
          <w:numId w:val="5"/>
        </w:numPr>
        <w:spacing w:line="276" w:lineRule="auto"/>
        <w:rPr>
          <w:rFonts w:ascii="Cambria" w:hAnsi="Cambria"/>
          <w:sz w:val="22"/>
          <w:szCs w:val="22"/>
        </w:rPr>
      </w:pPr>
      <w:r w:rsidRPr="00FF69E4">
        <w:rPr>
          <w:rFonts w:ascii="Cambria" w:hAnsi="Cambria"/>
          <w:sz w:val="22"/>
          <w:szCs w:val="22"/>
        </w:rPr>
        <w:t>o organie, pod kierunkiem którego badanie zostanie przeprowadzone;</w:t>
      </w:r>
    </w:p>
    <w:p w:rsidR="000759AF" w:rsidRPr="00FF69E4" w:rsidRDefault="000759AF" w:rsidP="00374E3E">
      <w:pPr>
        <w:pStyle w:val="Tekstpodstawowy"/>
        <w:spacing w:line="276" w:lineRule="auto"/>
        <w:rPr>
          <w:rFonts w:ascii="Cambria" w:hAnsi="Cambria"/>
          <w:sz w:val="22"/>
          <w:szCs w:val="22"/>
        </w:rPr>
      </w:pPr>
    </w:p>
    <w:p w:rsidR="00EA77E6" w:rsidRPr="00FF69E4" w:rsidRDefault="00A053B9" w:rsidP="00374E3E">
      <w:pPr>
        <w:pStyle w:val="Tekstpodstawowy"/>
        <w:numPr>
          <w:ilvl w:val="0"/>
          <w:numId w:val="5"/>
        </w:numPr>
        <w:spacing w:line="276" w:lineRule="auto"/>
        <w:rPr>
          <w:rFonts w:ascii="Cambria" w:hAnsi="Cambria"/>
          <w:sz w:val="22"/>
          <w:szCs w:val="22"/>
        </w:rPr>
      </w:pPr>
      <w:r w:rsidRPr="00FF69E4">
        <w:rPr>
          <w:rFonts w:ascii="Cambria" w:hAnsi="Cambria"/>
          <w:sz w:val="22"/>
          <w:szCs w:val="22"/>
        </w:rPr>
        <w:t>o rodzaju pobieranej próbki oraz warunkach, które muszą być spełnione przed pobraniem próbki;</w:t>
      </w:r>
    </w:p>
    <w:p w:rsidR="000759AF" w:rsidRPr="00FF69E4" w:rsidRDefault="000759AF" w:rsidP="00374E3E">
      <w:pPr>
        <w:pStyle w:val="Tekstpodstawowy"/>
        <w:spacing w:line="276" w:lineRule="auto"/>
        <w:rPr>
          <w:rFonts w:ascii="Cambria" w:hAnsi="Cambria"/>
          <w:sz w:val="22"/>
          <w:szCs w:val="22"/>
        </w:rPr>
      </w:pPr>
    </w:p>
    <w:p w:rsidR="00EA77E6" w:rsidRPr="00FF69E4" w:rsidRDefault="00A053B9" w:rsidP="00374E3E">
      <w:pPr>
        <w:pStyle w:val="Tekstpodstawowy"/>
        <w:numPr>
          <w:ilvl w:val="0"/>
          <w:numId w:val="5"/>
        </w:numPr>
        <w:spacing w:line="276" w:lineRule="auto"/>
        <w:rPr>
          <w:rFonts w:ascii="Cambria" w:hAnsi="Cambria"/>
          <w:sz w:val="22"/>
          <w:szCs w:val="22"/>
        </w:rPr>
      </w:pPr>
      <w:r w:rsidRPr="00FF69E4">
        <w:rPr>
          <w:rFonts w:ascii="Cambria" w:hAnsi="Cambria"/>
          <w:sz w:val="22"/>
          <w:szCs w:val="22"/>
        </w:rPr>
        <w:t xml:space="preserve">o prawach przysługujących </w:t>
      </w:r>
      <w:r w:rsidR="00442F5B" w:rsidRPr="00FF69E4">
        <w:rPr>
          <w:rFonts w:ascii="Cambria" w:hAnsi="Cambria"/>
          <w:sz w:val="22"/>
          <w:szCs w:val="22"/>
        </w:rPr>
        <w:t>zawodnikowi</w:t>
      </w:r>
      <w:r w:rsidRPr="00FF69E4">
        <w:rPr>
          <w:rFonts w:ascii="Cambria" w:hAnsi="Cambria"/>
          <w:sz w:val="22"/>
          <w:szCs w:val="22"/>
        </w:rPr>
        <w:t>, w tym o prawie do:</w:t>
      </w:r>
    </w:p>
    <w:p w:rsidR="00EA77E6" w:rsidRPr="00FF69E4" w:rsidRDefault="00A053B9" w:rsidP="00374E3E">
      <w:pPr>
        <w:pStyle w:val="Tekstpodstawowy"/>
        <w:numPr>
          <w:ilvl w:val="1"/>
          <w:numId w:val="5"/>
        </w:numPr>
        <w:spacing w:line="276" w:lineRule="auto"/>
        <w:rPr>
          <w:rFonts w:ascii="Cambria" w:hAnsi="Cambria"/>
          <w:sz w:val="22"/>
          <w:szCs w:val="22"/>
        </w:rPr>
      </w:pPr>
      <w:r w:rsidRPr="00FF69E4">
        <w:rPr>
          <w:rFonts w:ascii="Cambria" w:hAnsi="Cambria"/>
          <w:sz w:val="22"/>
          <w:szCs w:val="22"/>
        </w:rPr>
        <w:t xml:space="preserve">obecności jego przedstawiciela oraz, </w:t>
      </w:r>
      <w:r w:rsidR="00FC5183" w:rsidRPr="00FF69E4">
        <w:rPr>
          <w:rFonts w:ascii="Cambria" w:hAnsi="Cambria"/>
          <w:sz w:val="22"/>
          <w:szCs w:val="22"/>
        </w:rPr>
        <w:t>jeżeli</w:t>
      </w:r>
      <w:r w:rsidRPr="00FF69E4">
        <w:rPr>
          <w:rFonts w:ascii="Cambria" w:hAnsi="Cambria"/>
          <w:sz w:val="22"/>
          <w:szCs w:val="22"/>
        </w:rPr>
        <w:t xml:space="preserve"> jest potrzebny, tłumacza</w:t>
      </w:r>
      <w:r w:rsidR="000759AF" w:rsidRPr="00FF69E4">
        <w:rPr>
          <w:rFonts w:ascii="Cambria" w:hAnsi="Cambria"/>
          <w:sz w:val="22"/>
          <w:szCs w:val="22"/>
        </w:rPr>
        <w:t>, zgodnie z Artykułem 6.3.3(a)</w:t>
      </w:r>
      <w:r w:rsidRPr="00FF69E4">
        <w:rPr>
          <w:rFonts w:ascii="Cambria" w:hAnsi="Cambria"/>
          <w:sz w:val="22"/>
          <w:szCs w:val="22"/>
        </w:rPr>
        <w:t>;</w:t>
      </w:r>
    </w:p>
    <w:p w:rsidR="000759AF" w:rsidRPr="00FF69E4" w:rsidRDefault="000759AF" w:rsidP="00374E3E">
      <w:pPr>
        <w:pStyle w:val="Tekstpodstawowy"/>
        <w:spacing w:line="276" w:lineRule="auto"/>
        <w:rPr>
          <w:rFonts w:ascii="Cambria" w:hAnsi="Cambria"/>
          <w:sz w:val="22"/>
          <w:szCs w:val="22"/>
        </w:rPr>
      </w:pPr>
    </w:p>
    <w:p w:rsidR="00EA77E6" w:rsidRPr="00FF69E4" w:rsidRDefault="00A053B9" w:rsidP="00374E3E">
      <w:pPr>
        <w:pStyle w:val="Tekstpodstawowy"/>
        <w:numPr>
          <w:ilvl w:val="1"/>
          <w:numId w:val="5"/>
        </w:numPr>
        <w:spacing w:line="276" w:lineRule="auto"/>
        <w:rPr>
          <w:rFonts w:ascii="Cambria" w:hAnsi="Cambria"/>
          <w:sz w:val="22"/>
          <w:szCs w:val="22"/>
        </w:rPr>
      </w:pPr>
      <w:r w:rsidRPr="00FF69E4">
        <w:rPr>
          <w:rFonts w:ascii="Cambria" w:hAnsi="Cambria"/>
          <w:sz w:val="22"/>
          <w:szCs w:val="22"/>
        </w:rPr>
        <w:t xml:space="preserve">żądania dodatkowych informacji na temat procesu </w:t>
      </w:r>
      <w:r w:rsidR="000759AF" w:rsidRPr="00FF69E4">
        <w:rPr>
          <w:rFonts w:ascii="Cambria" w:hAnsi="Cambria"/>
          <w:sz w:val="22"/>
          <w:szCs w:val="22"/>
        </w:rPr>
        <w:t>pobierania</w:t>
      </w:r>
      <w:r w:rsidRPr="00FF69E4">
        <w:rPr>
          <w:rFonts w:ascii="Cambria" w:hAnsi="Cambria"/>
          <w:sz w:val="22"/>
          <w:szCs w:val="22"/>
        </w:rPr>
        <w:t xml:space="preserve"> próbki;</w:t>
      </w:r>
    </w:p>
    <w:p w:rsidR="000759AF" w:rsidRPr="00FF69E4" w:rsidRDefault="000759AF" w:rsidP="00374E3E">
      <w:pPr>
        <w:pStyle w:val="Tekstpodstawowy"/>
        <w:spacing w:line="276" w:lineRule="auto"/>
        <w:rPr>
          <w:rFonts w:ascii="Cambria" w:hAnsi="Cambria"/>
          <w:sz w:val="22"/>
          <w:szCs w:val="22"/>
        </w:rPr>
      </w:pPr>
    </w:p>
    <w:p w:rsidR="00EA77E6" w:rsidRPr="00FF69E4" w:rsidRDefault="00A053B9" w:rsidP="00374E3E">
      <w:pPr>
        <w:pStyle w:val="Tekstpodstawowy"/>
        <w:numPr>
          <w:ilvl w:val="1"/>
          <w:numId w:val="5"/>
        </w:numPr>
        <w:spacing w:line="276" w:lineRule="auto"/>
        <w:rPr>
          <w:rFonts w:ascii="Cambria" w:hAnsi="Cambria"/>
          <w:sz w:val="22"/>
          <w:szCs w:val="22"/>
        </w:rPr>
      </w:pPr>
      <w:r w:rsidRPr="00FF69E4">
        <w:rPr>
          <w:rFonts w:ascii="Cambria" w:hAnsi="Cambria"/>
          <w:sz w:val="22"/>
          <w:szCs w:val="22"/>
        </w:rPr>
        <w:t xml:space="preserve">zażądania zgody na późniejsze zgłoszenie się do stacji kontroli </w:t>
      </w:r>
      <w:r w:rsidR="000759AF" w:rsidRPr="00FF69E4">
        <w:rPr>
          <w:rFonts w:ascii="Cambria" w:hAnsi="Cambria"/>
          <w:sz w:val="22"/>
          <w:szCs w:val="22"/>
        </w:rPr>
        <w:t>anty</w:t>
      </w:r>
      <w:r w:rsidRPr="00FF69E4">
        <w:rPr>
          <w:rFonts w:ascii="Cambria" w:hAnsi="Cambria"/>
          <w:sz w:val="22"/>
          <w:szCs w:val="22"/>
        </w:rPr>
        <w:t>dopingowej z ważnych powodów; oraz</w:t>
      </w:r>
    </w:p>
    <w:p w:rsidR="000759AF" w:rsidRPr="00FF69E4" w:rsidRDefault="000759AF" w:rsidP="00374E3E">
      <w:pPr>
        <w:pStyle w:val="Tekstpodstawowy"/>
        <w:spacing w:line="276" w:lineRule="auto"/>
        <w:rPr>
          <w:rFonts w:ascii="Cambria" w:hAnsi="Cambria"/>
          <w:sz w:val="22"/>
          <w:szCs w:val="22"/>
        </w:rPr>
      </w:pPr>
    </w:p>
    <w:p w:rsidR="00EA77E6" w:rsidRPr="00FF69E4" w:rsidRDefault="00A053B9" w:rsidP="00374E3E">
      <w:pPr>
        <w:pStyle w:val="Tekstpodstawowy"/>
        <w:numPr>
          <w:ilvl w:val="1"/>
          <w:numId w:val="5"/>
        </w:numPr>
        <w:spacing w:line="276" w:lineRule="auto"/>
        <w:rPr>
          <w:rFonts w:ascii="Cambria" w:hAnsi="Cambria"/>
          <w:sz w:val="22"/>
          <w:szCs w:val="22"/>
        </w:rPr>
      </w:pPr>
      <w:r w:rsidRPr="00FF69E4">
        <w:rPr>
          <w:rFonts w:ascii="Cambria" w:hAnsi="Cambria"/>
          <w:sz w:val="22"/>
          <w:szCs w:val="22"/>
        </w:rPr>
        <w:lastRenderedPageBreak/>
        <w:t xml:space="preserve">żądania zmian zgodnie z Aneksem B – Zmiany w wypadku </w:t>
      </w:r>
      <w:r w:rsidR="00767502" w:rsidRPr="00FF69E4">
        <w:rPr>
          <w:rFonts w:ascii="Cambria" w:hAnsi="Cambria"/>
          <w:sz w:val="22"/>
          <w:szCs w:val="22"/>
        </w:rPr>
        <w:t>zawodników</w:t>
      </w:r>
      <w:r w:rsidRPr="00FF69E4">
        <w:rPr>
          <w:rFonts w:ascii="Cambria" w:hAnsi="Cambria"/>
          <w:sz w:val="22"/>
          <w:szCs w:val="22"/>
        </w:rPr>
        <w:t xml:space="preserve"> z upośledzeniami.</w:t>
      </w:r>
    </w:p>
    <w:p w:rsidR="000759AF" w:rsidRPr="00FF69E4" w:rsidRDefault="000759AF" w:rsidP="00374E3E">
      <w:pPr>
        <w:pStyle w:val="Tekstpodstawowy"/>
        <w:spacing w:line="276" w:lineRule="auto"/>
        <w:rPr>
          <w:rFonts w:ascii="Cambria" w:hAnsi="Cambria"/>
          <w:sz w:val="22"/>
          <w:szCs w:val="22"/>
        </w:rPr>
      </w:pPr>
    </w:p>
    <w:p w:rsidR="00EA77E6" w:rsidRPr="00FF69E4" w:rsidRDefault="00A053B9" w:rsidP="00374E3E">
      <w:pPr>
        <w:pStyle w:val="Tekstpodstawowy"/>
        <w:numPr>
          <w:ilvl w:val="0"/>
          <w:numId w:val="5"/>
        </w:numPr>
        <w:spacing w:line="276" w:lineRule="auto"/>
        <w:rPr>
          <w:rFonts w:ascii="Cambria" w:hAnsi="Cambria"/>
          <w:sz w:val="22"/>
          <w:szCs w:val="22"/>
        </w:rPr>
      </w:pPr>
      <w:r w:rsidRPr="00FF69E4">
        <w:rPr>
          <w:rFonts w:ascii="Cambria" w:hAnsi="Cambria"/>
          <w:sz w:val="22"/>
          <w:szCs w:val="22"/>
        </w:rPr>
        <w:t xml:space="preserve">o obowiązkach </w:t>
      </w:r>
      <w:r w:rsidR="00767502" w:rsidRPr="00FF69E4">
        <w:rPr>
          <w:rFonts w:ascii="Cambria" w:hAnsi="Cambria"/>
          <w:sz w:val="22"/>
          <w:szCs w:val="22"/>
        </w:rPr>
        <w:t>zawodników</w:t>
      </w:r>
      <w:r w:rsidRPr="00FF69E4">
        <w:rPr>
          <w:rFonts w:ascii="Cambria" w:hAnsi="Cambria"/>
          <w:sz w:val="22"/>
          <w:szCs w:val="22"/>
        </w:rPr>
        <w:t>, w tym wymogu:</w:t>
      </w:r>
    </w:p>
    <w:p w:rsidR="000759AF" w:rsidRPr="00FF69E4" w:rsidRDefault="000759AF" w:rsidP="00374E3E">
      <w:pPr>
        <w:pStyle w:val="Tekstpodstawowy"/>
        <w:spacing w:line="276" w:lineRule="auto"/>
        <w:rPr>
          <w:rFonts w:ascii="Cambria" w:hAnsi="Cambria"/>
          <w:sz w:val="22"/>
          <w:szCs w:val="22"/>
        </w:rPr>
      </w:pPr>
    </w:p>
    <w:p w:rsidR="00EA77E6" w:rsidRPr="00FF69E4" w:rsidRDefault="00A053B9" w:rsidP="00374E3E">
      <w:pPr>
        <w:pStyle w:val="Tekstpodstawowy"/>
        <w:numPr>
          <w:ilvl w:val="1"/>
          <w:numId w:val="5"/>
        </w:numPr>
        <w:spacing w:line="276" w:lineRule="auto"/>
        <w:rPr>
          <w:rFonts w:ascii="Cambria" w:hAnsi="Cambria"/>
          <w:sz w:val="22"/>
          <w:szCs w:val="22"/>
        </w:rPr>
      </w:pPr>
      <w:r w:rsidRPr="00FF69E4">
        <w:rPr>
          <w:rFonts w:ascii="Cambria" w:hAnsi="Cambria"/>
          <w:sz w:val="22"/>
          <w:szCs w:val="22"/>
        </w:rPr>
        <w:t xml:space="preserve">pozostawania w zasięgu wzroku pracownika kontroli </w:t>
      </w:r>
      <w:r w:rsidR="000759AF" w:rsidRPr="00FF69E4">
        <w:rPr>
          <w:rFonts w:ascii="Cambria" w:hAnsi="Cambria"/>
          <w:sz w:val="22"/>
          <w:szCs w:val="22"/>
        </w:rPr>
        <w:t>anty</w:t>
      </w:r>
      <w:r w:rsidRPr="00FF69E4">
        <w:rPr>
          <w:rFonts w:ascii="Cambria" w:hAnsi="Cambria"/>
          <w:sz w:val="22"/>
          <w:szCs w:val="22"/>
        </w:rPr>
        <w:t xml:space="preserve">dopingowej/ opiekuna przez cały czas od momentu powiadomienia przez </w:t>
      </w:r>
      <w:r w:rsidR="007A6E5A" w:rsidRPr="00FF69E4">
        <w:rPr>
          <w:rFonts w:ascii="Cambria" w:hAnsi="Cambria"/>
          <w:sz w:val="22"/>
          <w:szCs w:val="22"/>
        </w:rPr>
        <w:t>pracownika kontroli antydopingowej</w:t>
      </w:r>
      <w:r w:rsidRPr="00FF69E4">
        <w:rPr>
          <w:rFonts w:ascii="Cambria" w:hAnsi="Cambria"/>
          <w:sz w:val="22"/>
          <w:szCs w:val="22"/>
        </w:rPr>
        <w:t>/opiekuna do zakończenia procedury pobierania próbki;</w:t>
      </w:r>
    </w:p>
    <w:p w:rsidR="000759AF" w:rsidRPr="00FF69E4" w:rsidRDefault="000759AF" w:rsidP="00374E3E">
      <w:pPr>
        <w:pStyle w:val="Tekstpodstawowy"/>
        <w:spacing w:line="276" w:lineRule="auto"/>
        <w:rPr>
          <w:rFonts w:ascii="Cambria" w:hAnsi="Cambria"/>
          <w:sz w:val="22"/>
          <w:szCs w:val="22"/>
        </w:rPr>
      </w:pPr>
    </w:p>
    <w:p w:rsidR="00EA77E6" w:rsidRPr="00FF69E4" w:rsidRDefault="00A053B9" w:rsidP="00374E3E">
      <w:pPr>
        <w:pStyle w:val="Tekstpodstawowy"/>
        <w:numPr>
          <w:ilvl w:val="1"/>
          <w:numId w:val="5"/>
        </w:numPr>
        <w:spacing w:line="276" w:lineRule="auto"/>
        <w:rPr>
          <w:rFonts w:ascii="Cambria" w:hAnsi="Cambria"/>
          <w:sz w:val="22"/>
          <w:szCs w:val="22"/>
        </w:rPr>
      </w:pPr>
      <w:r w:rsidRPr="00FF69E4">
        <w:rPr>
          <w:rFonts w:ascii="Cambria" w:hAnsi="Cambria"/>
          <w:sz w:val="22"/>
          <w:szCs w:val="22"/>
        </w:rPr>
        <w:t>przedstawienia dokumentu tożsamości zgodnie z Punktem 5.3.4</w:t>
      </w:r>
      <w:r w:rsidR="000759AF" w:rsidRPr="00FF69E4">
        <w:rPr>
          <w:rFonts w:ascii="Cambria" w:hAnsi="Cambria"/>
          <w:sz w:val="22"/>
          <w:szCs w:val="22"/>
        </w:rPr>
        <w:t>;</w:t>
      </w:r>
    </w:p>
    <w:p w:rsidR="000759AF" w:rsidRPr="00FF69E4" w:rsidRDefault="000759AF" w:rsidP="00374E3E">
      <w:pPr>
        <w:pStyle w:val="Tekstpodstawowy"/>
        <w:spacing w:line="276" w:lineRule="auto"/>
        <w:rPr>
          <w:rFonts w:ascii="Cambria" w:hAnsi="Cambria"/>
          <w:sz w:val="22"/>
          <w:szCs w:val="22"/>
        </w:rPr>
      </w:pPr>
    </w:p>
    <w:p w:rsidR="00EA77E6" w:rsidRPr="00FF69E4" w:rsidRDefault="00A053B9" w:rsidP="00374E3E">
      <w:pPr>
        <w:pStyle w:val="Tekstpodstawowy"/>
        <w:numPr>
          <w:ilvl w:val="1"/>
          <w:numId w:val="5"/>
        </w:numPr>
        <w:spacing w:line="276" w:lineRule="auto"/>
        <w:rPr>
          <w:rFonts w:ascii="Cambria" w:hAnsi="Cambria"/>
          <w:sz w:val="22"/>
          <w:szCs w:val="22"/>
        </w:rPr>
      </w:pPr>
      <w:r w:rsidRPr="00FF69E4">
        <w:rPr>
          <w:rFonts w:ascii="Cambria" w:hAnsi="Cambria"/>
          <w:sz w:val="22"/>
          <w:szCs w:val="22"/>
        </w:rPr>
        <w:t>przestrzegania procedury pobierania próbki (</w:t>
      </w:r>
      <w:r w:rsidR="00767502" w:rsidRPr="00FF69E4">
        <w:rPr>
          <w:rFonts w:ascii="Cambria" w:hAnsi="Cambria"/>
          <w:sz w:val="22"/>
          <w:szCs w:val="22"/>
        </w:rPr>
        <w:t>zawodnik</w:t>
      </w:r>
      <w:r w:rsidRPr="00FF69E4">
        <w:rPr>
          <w:rFonts w:ascii="Cambria" w:hAnsi="Cambria"/>
          <w:sz w:val="22"/>
          <w:szCs w:val="22"/>
        </w:rPr>
        <w:t xml:space="preserve"> powinien być poinformowany o ewentualnych konsekwencjach </w:t>
      </w:r>
      <w:r w:rsidR="000759AF" w:rsidRPr="00FF69E4">
        <w:rPr>
          <w:rFonts w:ascii="Cambria" w:hAnsi="Cambria"/>
          <w:sz w:val="22"/>
          <w:szCs w:val="22"/>
        </w:rPr>
        <w:t>niezastosowania się do przepisów</w:t>
      </w:r>
      <w:r w:rsidRPr="00FF69E4">
        <w:rPr>
          <w:rFonts w:ascii="Cambria" w:hAnsi="Cambria"/>
          <w:sz w:val="22"/>
          <w:szCs w:val="22"/>
        </w:rPr>
        <w:t>); oraz</w:t>
      </w:r>
    </w:p>
    <w:p w:rsidR="000759AF" w:rsidRPr="00FF69E4" w:rsidRDefault="000759AF" w:rsidP="00374E3E">
      <w:pPr>
        <w:pStyle w:val="Tekstpodstawowy"/>
        <w:spacing w:line="276" w:lineRule="auto"/>
        <w:rPr>
          <w:rFonts w:ascii="Cambria" w:hAnsi="Cambria"/>
          <w:sz w:val="22"/>
          <w:szCs w:val="22"/>
        </w:rPr>
      </w:pPr>
    </w:p>
    <w:p w:rsidR="00EA77E6" w:rsidRPr="00FF69E4" w:rsidRDefault="00A053B9" w:rsidP="00374E3E">
      <w:pPr>
        <w:pStyle w:val="Tekstpodstawowy"/>
        <w:numPr>
          <w:ilvl w:val="1"/>
          <w:numId w:val="5"/>
        </w:numPr>
        <w:spacing w:line="276" w:lineRule="auto"/>
        <w:rPr>
          <w:rFonts w:ascii="Cambria" w:hAnsi="Cambria"/>
          <w:sz w:val="22"/>
          <w:szCs w:val="22"/>
        </w:rPr>
      </w:pPr>
      <w:r w:rsidRPr="00FF69E4">
        <w:rPr>
          <w:rFonts w:ascii="Cambria" w:hAnsi="Cambria"/>
          <w:sz w:val="22"/>
          <w:szCs w:val="22"/>
        </w:rPr>
        <w:t xml:space="preserve">bezzwłocznego zgłoszenia się do </w:t>
      </w:r>
      <w:r w:rsidR="000759AF" w:rsidRPr="00FF69E4">
        <w:rPr>
          <w:rFonts w:ascii="Cambria" w:hAnsi="Cambria"/>
          <w:sz w:val="22"/>
          <w:szCs w:val="22"/>
        </w:rPr>
        <w:t>pobrania próbki</w:t>
      </w:r>
      <w:r w:rsidRPr="00FF69E4">
        <w:rPr>
          <w:rFonts w:ascii="Cambria" w:hAnsi="Cambria"/>
          <w:sz w:val="22"/>
          <w:szCs w:val="22"/>
        </w:rPr>
        <w:t xml:space="preserve">, chyba że zgłoszenie zostanie opóźnione z ważnych powodów, zgodnie z </w:t>
      </w:r>
      <w:r w:rsidR="000759AF" w:rsidRPr="00FF69E4">
        <w:rPr>
          <w:rFonts w:ascii="Cambria" w:hAnsi="Cambria"/>
          <w:sz w:val="22"/>
          <w:szCs w:val="22"/>
        </w:rPr>
        <w:t xml:space="preserve">Artykułem </w:t>
      </w:r>
      <w:r w:rsidRPr="00FF69E4">
        <w:rPr>
          <w:rFonts w:ascii="Cambria" w:hAnsi="Cambria"/>
          <w:sz w:val="22"/>
          <w:szCs w:val="22"/>
        </w:rPr>
        <w:t>5.4.4</w:t>
      </w:r>
    </w:p>
    <w:p w:rsidR="000759AF" w:rsidRPr="00FF69E4" w:rsidRDefault="000759AF" w:rsidP="00374E3E">
      <w:pPr>
        <w:pStyle w:val="Tekstpodstawowy"/>
        <w:spacing w:line="276" w:lineRule="auto"/>
        <w:rPr>
          <w:rFonts w:ascii="Cambria" w:hAnsi="Cambria"/>
          <w:sz w:val="22"/>
          <w:szCs w:val="22"/>
        </w:rPr>
      </w:pPr>
    </w:p>
    <w:p w:rsidR="00EA77E6" w:rsidRPr="00FF69E4" w:rsidRDefault="00A053B9" w:rsidP="00374E3E">
      <w:pPr>
        <w:pStyle w:val="Tekstpodstawowy"/>
        <w:numPr>
          <w:ilvl w:val="0"/>
          <w:numId w:val="5"/>
        </w:numPr>
        <w:spacing w:line="276" w:lineRule="auto"/>
        <w:rPr>
          <w:rFonts w:ascii="Cambria" w:hAnsi="Cambria"/>
          <w:sz w:val="22"/>
          <w:szCs w:val="22"/>
        </w:rPr>
      </w:pPr>
      <w:r w:rsidRPr="00FF69E4">
        <w:rPr>
          <w:rFonts w:ascii="Cambria" w:hAnsi="Cambria"/>
          <w:sz w:val="22"/>
          <w:szCs w:val="22"/>
        </w:rPr>
        <w:t xml:space="preserve">o miejscu stacji kontroli </w:t>
      </w:r>
      <w:r w:rsidR="000759AF" w:rsidRPr="00FF69E4">
        <w:rPr>
          <w:rFonts w:ascii="Cambria" w:hAnsi="Cambria"/>
          <w:sz w:val="22"/>
          <w:szCs w:val="22"/>
        </w:rPr>
        <w:t>anty</w:t>
      </w:r>
      <w:r w:rsidRPr="00FF69E4">
        <w:rPr>
          <w:rFonts w:ascii="Cambria" w:hAnsi="Cambria"/>
          <w:sz w:val="22"/>
          <w:szCs w:val="22"/>
        </w:rPr>
        <w:t>dopingowe</w:t>
      </w:r>
      <w:r w:rsidR="000759AF" w:rsidRPr="00FF69E4">
        <w:rPr>
          <w:rFonts w:ascii="Cambria" w:hAnsi="Cambria"/>
          <w:sz w:val="22"/>
          <w:szCs w:val="22"/>
        </w:rPr>
        <w:t>j;</w:t>
      </w:r>
    </w:p>
    <w:p w:rsidR="000759AF" w:rsidRPr="00FF69E4" w:rsidRDefault="000759AF" w:rsidP="00374E3E">
      <w:pPr>
        <w:pStyle w:val="Tekstpodstawowy"/>
        <w:spacing w:line="276" w:lineRule="auto"/>
        <w:rPr>
          <w:rFonts w:ascii="Cambria" w:hAnsi="Cambria"/>
          <w:sz w:val="22"/>
          <w:szCs w:val="22"/>
        </w:rPr>
      </w:pPr>
    </w:p>
    <w:p w:rsidR="000759AF" w:rsidRPr="00FF69E4" w:rsidRDefault="00A053B9" w:rsidP="00374E3E">
      <w:pPr>
        <w:pStyle w:val="Tekstpodstawowy"/>
        <w:numPr>
          <w:ilvl w:val="0"/>
          <w:numId w:val="5"/>
        </w:numPr>
        <w:spacing w:line="276" w:lineRule="auto"/>
        <w:rPr>
          <w:rFonts w:ascii="Cambria" w:hAnsi="Cambria"/>
          <w:sz w:val="22"/>
          <w:szCs w:val="22"/>
        </w:rPr>
      </w:pPr>
      <w:r w:rsidRPr="00FF69E4">
        <w:rPr>
          <w:rFonts w:ascii="Cambria" w:hAnsi="Cambria"/>
          <w:sz w:val="22"/>
          <w:szCs w:val="22"/>
        </w:rPr>
        <w:t xml:space="preserve">że </w:t>
      </w:r>
      <w:r w:rsidR="00FC5183" w:rsidRPr="00FF69E4">
        <w:rPr>
          <w:rFonts w:ascii="Cambria" w:hAnsi="Cambria"/>
          <w:sz w:val="22"/>
          <w:szCs w:val="22"/>
        </w:rPr>
        <w:t>jeżeli</w:t>
      </w:r>
      <w:r w:rsidRPr="00FF69E4">
        <w:rPr>
          <w:rFonts w:ascii="Cambria" w:hAnsi="Cambria"/>
          <w:sz w:val="22"/>
          <w:szCs w:val="22"/>
        </w:rPr>
        <w:t xml:space="preserve"> </w:t>
      </w:r>
      <w:r w:rsidR="00767502" w:rsidRPr="00FF69E4">
        <w:rPr>
          <w:rFonts w:ascii="Cambria" w:hAnsi="Cambria"/>
          <w:sz w:val="22"/>
          <w:szCs w:val="22"/>
        </w:rPr>
        <w:t>zawodnik</w:t>
      </w:r>
      <w:r w:rsidRPr="00FF69E4">
        <w:rPr>
          <w:rFonts w:ascii="Cambria" w:hAnsi="Cambria"/>
          <w:sz w:val="22"/>
          <w:szCs w:val="22"/>
        </w:rPr>
        <w:t xml:space="preserve"> podejmie decyzję o spożyciu pokarmu lub płynów przed dostarczeniem próbki, robi to na własne ryzyko</w:t>
      </w:r>
      <w:r w:rsidR="00905F26" w:rsidRPr="00FF69E4">
        <w:rPr>
          <w:rFonts w:ascii="Cambria" w:hAnsi="Cambria"/>
          <w:sz w:val="22"/>
          <w:szCs w:val="22"/>
        </w:rPr>
        <w:t>;</w:t>
      </w:r>
    </w:p>
    <w:p w:rsidR="00905F26" w:rsidRPr="00FF69E4" w:rsidRDefault="00905F26" w:rsidP="00374E3E">
      <w:pPr>
        <w:pStyle w:val="Tekstpodstawowy"/>
        <w:spacing w:line="276" w:lineRule="auto"/>
        <w:rPr>
          <w:rFonts w:ascii="Cambria" w:hAnsi="Cambria"/>
          <w:sz w:val="22"/>
          <w:szCs w:val="22"/>
        </w:rPr>
      </w:pPr>
    </w:p>
    <w:p w:rsidR="00EA77E6" w:rsidRPr="00FF69E4" w:rsidRDefault="00A053B9" w:rsidP="00374E3E">
      <w:pPr>
        <w:pStyle w:val="Tekstpodstawowy"/>
        <w:numPr>
          <w:ilvl w:val="0"/>
          <w:numId w:val="5"/>
        </w:numPr>
        <w:spacing w:line="276" w:lineRule="auto"/>
        <w:rPr>
          <w:rFonts w:ascii="Cambria" w:hAnsi="Cambria"/>
          <w:sz w:val="22"/>
          <w:szCs w:val="22"/>
        </w:rPr>
      </w:pPr>
      <w:r w:rsidRPr="00FF69E4">
        <w:rPr>
          <w:rFonts w:ascii="Cambria" w:hAnsi="Cambria"/>
          <w:sz w:val="22"/>
          <w:szCs w:val="22"/>
        </w:rPr>
        <w:t>że powinien</w:t>
      </w:r>
      <w:r w:rsidR="00905F26" w:rsidRPr="00FF69E4">
        <w:rPr>
          <w:rFonts w:ascii="Cambria" w:hAnsi="Cambria"/>
          <w:sz w:val="22"/>
          <w:szCs w:val="22"/>
        </w:rPr>
        <w:t xml:space="preserve"> unikać </w:t>
      </w:r>
      <w:r w:rsidR="00B26106" w:rsidRPr="00FF69E4">
        <w:rPr>
          <w:rFonts w:ascii="Cambria" w:hAnsi="Cambria"/>
          <w:sz w:val="22"/>
          <w:szCs w:val="22"/>
        </w:rPr>
        <w:t>odwodnienia</w:t>
      </w:r>
      <w:r w:rsidR="00905F26" w:rsidRPr="00FF69E4">
        <w:rPr>
          <w:rFonts w:ascii="Cambria" w:hAnsi="Cambria"/>
          <w:sz w:val="22"/>
          <w:szCs w:val="22"/>
        </w:rPr>
        <w:t>, gdyż może to opóźnić oddanie odpowiedniej próbki; oraz</w:t>
      </w:r>
    </w:p>
    <w:p w:rsidR="00905F26" w:rsidRPr="00FF69E4" w:rsidRDefault="00905F26" w:rsidP="00374E3E">
      <w:pPr>
        <w:pStyle w:val="Tekstpodstawowy"/>
        <w:spacing w:line="276" w:lineRule="auto"/>
        <w:rPr>
          <w:rFonts w:ascii="Cambria" w:hAnsi="Cambria"/>
          <w:sz w:val="22"/>
          <w:szCs w:val="22"/>
        </w:rPr>
      </w:pPr>
    </w:p>
    <w:p w:rsidR="00EA77E6" w:rsidRPr="00FF69E4" w:rsidRDefault="00A053B9" w:rsidP="00374E3E">
      <w:pPr>
        <w:pStyle w:val="Tekstpodstawowy"/>
        <w:numPr>
          <w:ilvl w:val="0"/>
          <w:numId w:val="5"/>
        </w:numPr>
        <w:spacing w:line="276" w:lineRule="auto"/>
        <w:rPr>
          <w:rFonts w:ascii="Cambria" w:hAnsi="Cambria"/>
          <w:sz w:val="22"/>
          <w:szCs w:val="22"/>
        </w:rPr>
      </w:pPr>
      <w:r w:rsidRPr="00FF69E4">
        <w:rPr>
          <w:rFonts w:ascii="Cambria" w:hAnsi="Cambria"/>
          <w:sz w:val="22"/>
          <w:szCs w:val="22"/>
        </w:rPr>
        <w:t xml:space="preserve">że próbka dostarczona przez </w:t>
      </w:r>
      <w:r w:rsidR="00767502" w:rsidRPr="00FF69E4">
        <w:rPr>
          <w:rFonts w:ascii="Cambria" w:hAnsi="Cambria"/>
          <w:sz w:val="22"/>
          <w:szCs w:val="22"/>
        </w:rPr>
        <w:t>zawodnika</w:t>
      </w:r>
      <w:r w:rsidRPr="00FF69E4">
        <w:rPr>
          <w:rFonts w:ascii="Cambria" w:hAnsi="Cambria"/>
          <w:sz w:val="22"/>
          <w:szCs w:val="22"/>
        </w:rPr>
        <w:t xml:space="preserve"> pracownikom </w:t>
      </w:r>
      <w:r w:rsidR="00905F26" w:rsidRPr="00FF69E4">
        <w:rPr>
          <w:rFonts w:ascii="Cambria" w:hAnsi="Cambria"/>
          <w:sz w:val="22"/>
          <w:szCs w:val="22"/>
        </w:rPr>
        <w:t>pobierającym próbkę</w:t>
      </w:r>
      <w:r w:rsidRPr="00FF69E4">
        <w:rPr>
          <w:rFonts w:ascii="Cambria" w:hAnsi="Cambria"/>
          <w:sz w:val="22"/>
          <w:szCs w:val="22"/>
        </w:rPr>
        <w:t xml:space="preserve"> powinna być pierwszym moczem oddanym przez </w:t>
      </w:r>
      <w:r w:rsidR="00767502" w:rsidRPr="00FF69E4">
        <w:rPr>
          <w:rFonts w:ascii="Cambria" w:hAnsi="Cambria"/>
          <w:sz w:val="22"/>
          <w:szCs w:val="22"/>
        </w:rPr>
        <w:t>zawodnika</w:t>
      </w:r>
      <w:r w:rsidRPr="00FF69E4">
        <w:rPr>
          <w:rFonts w:ascii="Cambria" w:hAnsi="Cambria"/>
          <w:sz w:val="22"/>
          <w:szCs w:val="22"/>
        </w:rPr>
        <w:t xml:space="preserve"> po powiadomieniu, tzn. </w:t>
      </w:r>
      <w:r w:rsidR="00767502" w:rsidRPr="00FF69E4">
        <w:rPr>
          <w:rFonts w:ascii="Cambria" w:hAnsi="Cambria"/>
          <w:sz w:val="22"/>
          <w:szCs w:val="22"/>
        </w:rPr>
        <w:t>zawodnik</w:t>
      </w:r>
      <w:r w:rsidRPr="00FF69E4">
        <w:rPr>
          <w:rFonts w:ascii="Cambria" w:hAnsi="Cambria"/>
          <w:sz w:val="22"/>
          <w:szCs w:val="22"/>
        </w:rPr>
        <w:t xml:space="preserve"> nie powinien oddawać moczu podczas brania prysznica lub przed przekazaniem próbki pracownikom </w:t>
      </w:r>
      <w:r w:rsidR="00905F26" w:rsidRPr="00FF69E4">
        <w:rPr>
          <w:rFonts w:ascii="Cambria" w:hAnsi="Cambria"/>
          <w:sz w:val="22"/>
          <w:szCs w:val="22"/>
        </w:rPr>
        <w:t>pobierającym próbkę</w:t>
      </w:r>
      <w:r w:rsidRPr="00FF69E4">
        <w:rPr>
          <w:rFonts w:ascii="Cambria" w:hAnsi="Cambria"/>
          <w:sz w:val="22"/>
          <w:szCs w:val="22"/>
        </w:rPr>
        <w:t>.</w:t>
      </w:r>
    </w:p>
    <w:p w:rsidR="00EA77E6" w:rsidRPr="00FF69E4" w:rsidRDefault="00EA77E6" w:rsidP="00374E3E">
      <w:pPr>
        <w:pStyle w:val="Tekstpodstawowy"/>
        <w:spacing w:line="276" w:lineRule="auto"/>
        <w:rPr>
          <w:rFonts w:ascii="Cambria" w:hAnsi="Cambria"/>
          <w:sz w:val="22"/>
          <w:szCs w:val="22"/>
        </w:rPr>
      </w:pPr>
    </w:p>
    <w:p w:rsidR="00EA77E6" w:rsidRPr="00FF69E4" w:rsidRDefault="00A053B9" w:rsidP="00374E3E">
      <w:pPr>
        <w:pStyle w:val="Tekstpodstawowy"/>
        <w:numPr>
          <w:ilvl w:val="2"/>
          <w:numId w:val="24"/>
        </w:numPr>
        <w:spacing w:line="276" w:lineRule="auto"/>
        <w:rPr>
          <w:rFonts w:ascii="Cambria" w:hAnsi="Cambria"/>
          <w:sz w:val="22"/>
          <w:szCs w:val="22"/>
        </w:rPr>
      </w:pPr>
      <w:r w:rsidRPr="00FF69E4">
        <w:rPr>
          <w:rFonts w:ascii="Cambria" w:hAnsi="Cambria"/>
          <w:sz w:val="22"/>
          <w:szCs w:val="22"/>
        </w:rPr>
        <w:t xml:space="preserve">Po nawiązaniu kontaktu pracownik kontroli </w:t>
      </w:r>
      <w:r w:rsidR="00905F26" w:rsidRPr="00FF69E4">
        <w:rPr>
          <w:rFonts w:ascii="Cambria" w:hAnsi="Cambria"/>
          <w:sz w:val="22"/>
          <w:szCs w:val="22"/>
        </w:rPr>
        <w:t>anty</w:t>
      </w:r>
      <w:r w:rsidRPr="00FF69E4">
        <w:rPr>
          <w:rFonts w:ascii="Cambria" w:hAnsi="Cambria"/>
          <w:sz w:val="22"/>
          <w:szCs w:val="22"/>
        </w:rPr>
        <w:t>dopingowej/opiekun:</w:t>
      </w:r>
    </w:p>
    <w:p w:rsidR="00EA77E6" w:rsidRPr="00FF69E4" w:rsidRDefault="00EA77E6" w:rsidP="00374E3E">
      <w:pPr>
        <w:pStyle w:val="Tekstpodstawowy"/>
        <w:spacing w:line="276" w:lineRule="auto"/>
        <w:rPr>
          <w:rFonts w:ascii="Cambria" w:hAnsi="Cambria"/>
          <w:sz w:val="22"/>
          <w:szCs w:val="22"/>
        </w:rPr>
      </w:pPr>
    </w:p>
    <w:p w:rsidR="00EA77E6" w:rsidRPr="00FF69E4" w:rsidRDefault="00A053B9" w:rsidP="00374E3E">
      <w:pPr>
        <w:pStyle w:val="Tekstpodstawowy"/>
        <w:numPr>
          <w:ilvl w:val="0"/>
          <w:numId w:val="6"/>
        </w:numPr>
        <w:spacing w:line="276" w:lineRule="auto"/>
        <w:rPr>
          <w:rFonts w:ascii="Cambria" w:hAnsi="Cambria"/>
          <w:sz w:val="22"/>
          <w:szCs w:val="22"/>
        </w:rPr>
      </w:pPr>
      <w:r w:rsidRPr="00FF69E4">
        <w:rPr>
          <w:rFonts w:ascii="Cambria" w:hAnsi="Cambria"/>
          <w:sz w:val="22"/>
          <w:szCs w:val="22"/>
        </w:rPr>
        <w:t xml:space="preserve">cały czas obserwuje </w:t>
      </w:r>
      <w:r w:rsidR="00767502" w:rsidRPr="00FF69E4">
        <w:rPr>
          <w:rFonts w:ascii="Cambria" w:hAnsi="Cambria"/>
          <w:sz w:val="22"/>
          <w:szCs w:val="22"/>
        </w:rPr>
        <w:t>zawodnika</w:t>
      </w:r>
      <w:r w:rsidRPr="00FF69E4">
        <w:rPr>
          <w:rFonts w:ascii="Cambria" w:hAnsi="Cambria"/>
          <w:sz w:val="22"/>
          <w:szCs w:val="22"/>
        </w:rPr>
        <w:t xml:space="preserve"> od tego momentu do momentu wyjścia przez </w:t>
      </w:r>
      <w:r w:rsidR="00767502" w:rsidRPr="00FF69E4">
        <w:rPr>
          <w:rFonts w:ascii="Cambria" w:hAnsi="Cambria"/>
          <w:sz w:val="22"/>
          <w:szCs w:val="22"/>
        </w:rPr>
        <w:t>zawodnika</w:t>
      </w:r>
      <w:r w:rsidRPr="00FF69E4">
        <w:rPr>
          <w:rFonts w:ascii="Cambria" w:hAnsi="Cambria"/>
          <w:sz w:val="22"/>
          <w:szCs w:val="22"/>
        </w:rPr>
        <w:t xml:space="preserve"> ze stacji kontroli </w:t>
      </w:r>
      <w:r w:rsidR="00905F26" w:rsidRPr="00FF69E4">
        <w:rPr>
          <w:rFonts w:ascii="Cambria" w:hAnsi="Cambria"/>
          <w:sz w:val="22"/>
          <w:szCs w:val="22"/>
        </w:rPr>
        <w:t>anty</w:t>
      </w:r>
      <w:r w:rsidRPr="00FF69E4">
        <w:rPr>
          <w:rFonts w:ascii="Cambria" w:hAnsi="Cambria"/>
          <w:sz w:val="22"/>
          <w:szCs w:val="22"/>
        </w:rPr>
        <w:t>dopingowej po zakończeniu sesji pobrania próbek;</w:t>
      </w:r>
    </w:p>
    <w:p w:rsidR="00905F26" w:rsidRPr="00FF69E4" w:rsidRDefault="00905F26" w:rsidP="00374E3E">
      <w:pPr>
        <w:pStyle w:val="Tekstpodstawowy"/>
        <w:spacing w:line="276" w:lineRule="auto"/>
        <w:rPr>
          <w:rFonts w:ascii="Cambria" w:hAnsi="Cambria"/>
          <w:sz w:val="22"/>
          <w:szCs w:val="22"/>
        </w:rPr>
      </w:pPr>
    </w:p>
    <w:p w:rsidR="00EA77E6" w:rsidRPr="00FF69E4" w:rsidRDefault="00A053B9" w:rsidP="00374E3E">
      <w:pPr>
        <w:pStyle w:val="Tekstpodstawowy"/>
        <w:numPr>
          <w:ilvl w:val="0"/>
          <w:numId w:val="6"/>
        </w:numPr>
        <w:spacing w:line="276" w:lineRule="auto"/>
        <w:rPr>
          <w:rFonts w:ascii="Cambria" w:hAnsi="Cambria"/>
          <w:sz w:val="22"/>
          <w:szCs w:val="22"/>
        </w:rPr>
      </w:pPr>
      <w:r w:rsidRPr="00FF69E4">
        <w:rPr>
          <w:rFonts w:ascii="Cambria" w:hAnsi="Cambria"/>
          <w:sz w:val="22"/>
          <w:szCs w:val="22"/>
        </w:rPr>
        <w:t xml:space="preserve">przedstawia się </w:t>
      </w:r>
      <w:r w:rsidR="00442F5B" w:rsidRPr="00FF69E4">
        <w:rPr>
          <w:rFonts w:ascii="Cambria" w:hAnsi="Cambria"/>
          <w:sz w:val="22"/>
          <w:szCs w:val="22"/>
        </w:rPr>
        <w:t>zawodnikowi</w:t>
      </w:r>
      <w:r w:rsidRPr="00FF69E4">
        <w:rPr>
          <w:rFonts w:ascii="Cambria" w:hAnsi="Cambria"/>
          <w:sz w:val="22"/>
          <w:szCs w:val="22"/>
        </w:rPr>
        <w:t xml:space="preserve"> okazując oficjalny identyfikator/dokument tożsamości, o którym mowa w </w:t>
      </w:r>
      <w:r w:rsidR="00905F26" w:rsidRPr="00FF69E4">
        <w:rPr>
          <w:rFonts w:ascii="Cambria" w:hAnsi="Cambria"/>
          <w:sz w:val="22"/>
          <w:szCs w:val="22"/>
        </w:rPr>
        <w:t xml:space="preserve">Artykule </w:t>
      </w:r>
      <w:r w:rsidRPr="00FF69E4">
        <w:rPr>
          <w:rFonts w:ascii="Cambria" w:hAnsi="Cambria"/>
          <w:sz w:val="22"/>
          <w:szCs w:val="22"/>
        </w:rPr>
        <w:t>5.3.3;</w:t>
      </w:r>
      <w:r w:rsidR="00905F26" w:rsidRPr="00FF69E4">
        <w:rPr>
          <w:rFonts w:ascii="Cambria" w:hAnsi="Cambria"/>
          <w:sz w:val="22"/>
          <w:szCs w:val="22"/>
        </w:rPr>
        <w:t xml:space="preserve"> oraz</w:t>
      </w:r>
    </w:p>
    <w:p w:rsidR="00905F26" w:rsidRPr="00FF69E4" w:rsidRDefault="00905F26" w:rsidP="00374E3E">
      <w:pPr>
        <w:pStyle w:val="Tekstpodstawowy"/>
        <w:spacing w:line="276" w:lineRule="auto"/>
        <w:rPr>
          <w:rFonts w:ascii="Cambria" w:hAnsi="Cambria"/>
          <w:sz w:val="22"/>
          <w:szCs w:val="22"/>
        </w:rPr>
      </w:pPr>
    </w:p>
    <w:p w:rsidR="00EA77E6" w:rsidRPr="00FF69E4" w:rsidRDefault="00A053B9" w:rsidP="00374E3E">
      <w:pPr>
        <w:pStyle w:val="Tekstpodstawowy"/>
        <w:numPr>
          <w:ilvl w:val="0"/>
          <w:numId w:val="6"/>
        </w:numPr>
        <w:spacing w:line="276" w:lineRule="auto"/>
        <w:rPr>
          <w:rFonts w:ascii="Cambria" w:hAnsi="Cambria"/>
          <w:sz w:val="22"/>
          <w:szCs w:val="22"/>
        </w:rPr>
      </w:pPr>
      <w:r w:rsidRPr="00FF69E4">
        <w:rPr>
          <w:rFonts w:ascii="Cambria" w:hAnsi="Cambria"/>
          <w:sz w:val="22"/>
          <w:szCs w:val="22"/>
        </w:rPr>
        <w:t xml:space="preserve">potwierdza tożsamość </w:t>
      </w:r>
      <w:r w:rsidR="00767502" w:rsidRPr="00FF69E4">
        <w:rPr>
          <w:rFonts w:ascii="Cambria" w:hAnsi="Cambria"/>
          <w:sz w:val="22"/>
          <w:szCs w:val="22"/>
        </w:rPr>
        <w:t>zawodnika</w:t>
      </w:r>
      <w:r w:rsidRPr="00FF69E4">
        <w:rPr>
          <w:rFonts w:ascii="Cambria" w:hAnsi="Cambria"/>
          <w:sz w:val="22"/>
          <w:szCs w:val="22"/>
        </w:rPr>
        <w:t xml:space="preserve"> zgodnie z kryteriami określonymi w </w:t>
      </w:r>
      <w:r w:rsidR="00905F26" w:rsidRPr="00FF69E4">
        <w:rPr>
          <w:rFonts w:ascii="Cambria" w:hAnsi="Cambria"/>
          <w:sz w:val="22"/>
          <w:szCs w:val="22"/>
        </w:rPr>
        <w:t xml:space="preserve">Artykule </w:t>
      </w:r>
      <w:r w:rsidRPr="00FF69E4">
        <w:rPr>
          <w:rFonts w:ascii="Cambria" w:hAnsi="Cambria"/>
          <w:sz w:val="22"/>
          <w:szCs w:val="22"/>
        </w:rPr>
        <w:t>5.3.4</w:t>
      </w:r>
      <w:r w:rsidR="00905F26" w:rsidRPr="00FF69E4">
        <w:rPr>
          <w:rFonts w:ascii="Cambria" w:hAnsi="Cambria"/>
          <w:sz w:val="22"/>
          <w:szCs w:val="22"/>
        </w:rPr>
        <w:t>. P</w:t>
      </w:r>
      <w:r w:rsidRPr="00FF69E4">
        <w:rPr>
          <w:rFonts w:ascii="Cambria" w:hAnsi="Cambria"/>
          <w:sz w:val="22"/>
          <w:szCs w:val="22"/>
        </w:rPr>
        <w:t xml:space="preserve">otwierdzenie tożsamości </w:t>
      </w:r>
      <w:r w:rsidR="00767502" w:rsidRPr="00FF69E4">
        <w:rPr>
          <w:rFonts w:ascii="Cambria" w:hAnsi="Cambria"/>
          <w:sz w:val="22"/>
          <w:szCs w:val="22"/>
        </w:rPr>
        <w:t>zawodnika</w:t>
      </w:r>
      <w:r w:rsidRPr="00FF69E4">
        <w:rPr>
          <w:rFonts w:ascii="Cambria" w:hAnsi="Cambria"/>
          <w:sz w:val="22"/>
          <w:szCs w:val="22"/>
        </w:rPr>
        <w:t xml:space="preserve"> przy pomocy dowolnej innej metody lub każdy przypadek niepotwierdzenia tożsamości </w:t>
      </w:r>
      <w:r w:rsidR="00767502" w:rsidRPr="00FF69E4">
        <w:rPr>
          <w:rFonts w:ascii="Cambria" w:hAnsi="Cambria"/>
          <w:sz w:val="22"/>
          <w:szCs w:val="22"/>
        </w:rPr>
        <w:t>zawodnika</w:t>
      </w:r>
      <w:r w:rsidRPr="00FF69E4">
        <w:rPr>
          <w:rFonts w:ascii="Cambria" w:hAnsi="Cambria"/>
          <w:sz w:val="22"/>
          <w:szCs w:val="22"/>
        </w:rPr>
        <w:t xml:space="preserve"> należy udokumentować i</w:t>
      </w:r>
      <w:r w:rsidR="00905F26" w:rsidRPr="00FF69E4">
        <w:rPr>
          <w:rFonts w:ascii="Cambria" w:hAnsi="Cambria"/>
          <w:sz w:val="22"/>
          <w:szCs w:val="22"/>
        </w:rPr>
        <w:t> </w:t>
      </w:r>
      <w:r w:rsidRPr="00FF69E4">
        <w:rPr>
          <w:rFonts w:ascii="Cambria" w:hAnsi="Cambria"/>
          <w:sz w:val="22"/>
          <w:szCs w:val="22"/>
        </w:rPr>
        <w:t xml:space="preserve">zgłosić </w:t>
      </w:r>
      <w:r w:rsidR="00905F26" w:rsidRPr="00FF69E4">
        <w:rPr>
          <w:rFonts w:ascii="Cambria" w:hAnsi="Cambria"/>
          <w:sz w:val="22"/>
          <w:szCs w:val="22"/>
        </w:rPr>
        <w:t>organowi odpowiedzialnemu za badanie. W</w:t>
      </w:r>
      <w:r w:rsidRPr="00FF69E4">
        <w:rPr>
          <w:rFonts w:ascii="Cambria" w:hAnsi="Cambria"/>
          <w:sz w:val="22"/>
          <w:szCs w:val="22"/>
        </w:rPr>
        <w:t xml:space="preserve"> przypadkach, gdy tożsamości </w:t>
      </w:r>
      <w:r w:rsidR="00767502" w:rsidRPr="00FF69E4">
        <w:rPr>
          <w:rFonts w:ascii="Cambria" w:hAnsi="Cambria"/>
          <w:sz w:val="22"/>
          <w:szCs w:val="22"/>
        </w:rPr>
        <w:t>zawodnika</w:t>
      </w:r>
      <w:r w:rsidRPr="00FF69E4">
        <w:rPr>
          <w:rFonts w:ascii="Cambria" w:hAnsi="Cambria"/>
          <w:sz w:val="22"/>
          <w:szCs w:val="22"/>
        </w:rPr>
        <w:t xml:space="preserve"> nie można potwierdzić zgodnie z kryteriami określonymi w </w:t>
      </w:r>
      <w:r w:rsidR="00905F26" w:rsidRPr="00FF69E4">
        <w:rPr>
          <w:rFonts w:ascii="Cambria" w:hAnsi="Cambria"/>
          <w:sz w:val="22"/>
          <w:szCs w:val="22"/>
        </w:rPr>
        <w:t>Artykule</w:t>
      </w:r>
      <w:r w:rsidRPr="00FF69E4">
        <w:rPr>
          <w:rFonts w:ascii="Cambria" w:hAnsi="Cambria"/>
          <w:sz w:val="22"/>
          <w:szCs w:val="22"/>
        </w:rPr>
        <w:t xml:space="preserve"> 5.3.4, </w:t>
      </w:r>
      <w:r w:rsidR="00905F26" w:rsidRPr="00FF69E4">
        <w:rPr>
          <w:rFonts w:ascii="Cambria" w:hAnsi="Cambria"/>
          <w:sz w:val="22"/>
          <w:szCs w:val="22"/>
        </w:rPr>
        <w:t>organ odpowiedzialny za badanie</w:t>
      </w:r>
      <w:r w:rsidRPr="00FF69E4">
        <w:rPr>
          <w:rFonts w:ascii="Cambria" w:hAnsi="Cambria"/>
          <w:sz w:val="22"/>
          <w:szCs w:val="22"/>
        </w:rPr>
        <w:t xml:space="preserve"> podejmuje decyzję o tym, czy zasadne jest </w:t>
      </w:r>
      <w:r w:rsidRPr="00FF69E4">
        <w:rPr>
          <w:rFonts w:ascii="Cambria" w:hAnsi="Cambria"/>
          <w:sz w:val="22"/>
          <w:szCs w:val="22"/>
        </w:rPr>
        <w:lastRenderedPageBreak/>
        <w:t>kontynuowanie sesji pobierania próby zgodnie z Aneksem A – Badanie ewentualne</w:t>
      </w:r>
      <w:r w:rsidR="00905F26" w:rsidRPr="00FF69E4">
        <w:rPr>
          <w:rFonts w:ascii="Cambria" w:hAnsi="Cambria"/>
          <w:sz w:val="22"/>
          <w:szCs w:val="22"/>
        </w:rPr>
        <w:t>go niezastosowania się do przepisów</w:t>
      </w:r>
      <w:r w:rsidRPr="00FF69E4">
        <w:rPr>
          <w:rFonts w:ascii="Cambria" w:hAnsi="Cambria"/>
          <w:sz w:val="22"/>
          <w:szCs w:val="22"/>
        </w:rPr>
        <w:t>.</w:t>
      </w:r>
    </w:p>
    <w:p w:rsidR="00EA77E6" w:rsidRPr="00FF69E4" w:rsidRDefault="00EA77E6" w:rsidP="00374E3E">
      <w:pPr>
        <w:pStyle w:val="Tekstpodstawowy"/>
        <w:spacing w:line="276" w:lineRule="auto"/>
        <w:rPr>
          <w:rFonts w:ascii="Cambria" w:hAnsi="Cambria"/>
          <w:sz w:val="22"/>
          <w:szCs w:val="22"/>
        </w:rPr>
      </w:pPr>
    </w:p>
    <w:p w:rsidR="00EA77E6" w:rsidRPr="00FF69E4" w:rsidRDefault="00A053B9" w:rsidP="00374E3E">
      <w:pPr>
        <w:pStyle w:val="Tekstpodstawowy"/>
        <w:spacing w:line="276" w:lineRule="auto"/>
        <w:rPr>
          <w:rFonts w:ascii="Cambria" w:hAnsi="Cambria"/>
          <w:sz w:val="22"/>
          <w:szCs w:val="22"/>
        </w:rPr>
      </w:pPr>
      <w:r w:rsidRPr="00FF69E4">
        <w:rPr>
          <w:rFonts w:ascii="Cambria" w:hAnsi="Cambria"/>
          <w:sz w:val="22"/>
          <w:szCs w:val="22"/>
        </w:rPr>
        <w:t>5.4.3</w:t>
      </w:r>
      <w:r w:rsidRPr="00FF69E4">
        <w:rPr>
          <w:rFonts w:ascii="Cambria" w:hAnsi="Cambria"/>
          <w:sz w:val="22"/>
          <w:szCs w:val="22"/>
        </w:rPr>
        <w:tab/>
        <w:t>Opiekun/</w:t>
      </w:r>
      <w:r w:rsidR="00905F26" w:rsidRPr="00FF69E4">
        <w:rPr>
          <w:rFonts w:ascii="Cambria" w:hAnsi="Cambria"/>
          <w:sz w:val="22"/>
          <w:szCs w:val="22"/>
        </w:rPr>
        <w:t xml:space="preserve">pracownik kontroli antydopingowej </w:t>
      </w:r>
      <w:r w:rsidRPr="00FF69E4">
        <w:rPr>
          <w:rFonts w:ascii="Cambria" w:hAnsi="Cambria"/>
          <w:sz w:val="22"/>
          <w:szCs w:val="22"/>
        </w:rPr>
        <w:t xml:space="preserve">prosi </w:t>
      </w:r>
      <w:r w:rsidR="00767502" w:rsidRPr="00FF69E4">
        <w:rPr>
          <w:rFonts w:ascii="Cambria" w:hAnsi="Cambria"/>
          <w:sz w:val="22"/>
          <w:szCs w:val="22"/>
        </w:rPr>
        <w:t>zawodnika</w:t>
      </w:r>
      <w:r w:rsidRPr="00FF69E4">
        <w:rPr>
          <w:rFonts w:ascii="Cambria" w:hAnsi="Cambria"/>
          <w:sz w:val="22"/>
          <w:szCs w:val="22"/>
        </w:rPr>
        <w:t xml:space="preserve"> o podpisanie formularza potwierdzającego przyjęcie przez niego powiadomienia o badaniu. </w:t>
      </w:r>
      <w:r w:rsidR="00FC5183" w:rsidRPr="00FF69E4">
        <w:rPr>
          <w:rFonts w:ascii="Cambria" w:hAnsi="Cambria"/>
          <w:sz w:val="22"/>
          <w:szCs w:val="22"/>
        </w:rPr>
        <w:t>Jeżeli</w:t>
      </w:r>
      <w:r w:rsidRPr="00FF69E4">
        <w:rPr>
          <w:rFonts w:ascii="Cambria" w:hAnsi="Cambria"/>
          <w:sz w:val="22"/>
          <w:szCs w:val="22"/>
        </w:rPr>
        <w:t xml:space="preserve"> </w:t>
      </w:r>
      <w:r w:rsidR="00767502" w:rsidRPr="00FF69E4">
        <w:rPr>
          <w:rFonts w:ascii="Cambria" w:hAnsi="Cambria"/>
          <w:sz w:val="22"/>
          <w:szCs w:val="22"/>
        </w:rPr>
        <w:t>zawodnik</w:t>
      </w:r>
      <w:r w:rsidRPr="00FF69E4">
        <w:rPr>
          <w:rFonts w:ascii="Cambria" w:hAnsi="Cambria"/>
          <w:sz w:val="22"/>
          <w:szCs w:val="22"/>
        </w:rPr>
        <w:t xml:space="preserve"> odmówi podpisania formularza potwierdzającego, że został powiadomiony o badaniu lub będzie unikał przyjęcia powiadomienia, opiekun/</w:t>
      </w:r>
      <w:r w:rsidR="00905F26" w:rsidRPr="00FF69E4">
        <w:rPr>
          <w:rFonts w:ascii="Cambria" w:hAnsi="Cambria"/>
          <w:sz w:val="22"/>
          <w:szCs w:val="22"/>
        </w:rPr>
        <w:t xml:space="preserve">pracownik kontroli antydopingowej </w:t>
      </w:r>
      <w:r w:rsidRPr="00FF69E4">
        <w:rPr>
          <w:rFonts w:ascii="Cambria" w:hAnsi="Cambria"/>
          <w:sz w:val="22"/>
          <w:szCs w:val="22"/>
        </w:rPr>
        <w:t xml:space="preserve">informuje </w:t>
      </w:r>
      <w:r w:rsidR="00767502" w:rsidRPr="00FF69E4">
        <w:rPr>
          <w:rFonts w:ascii="Cambria" w:hAnsi="Cambria"/>
          <w:sz w:val="22"/>
          <w:szCs w:val="22"/>
        </w:rPr>
        <w:t>zawodnika</w:t>
      </w:r>
      <w:r w:rsidRPr="00FF69E4">
        <w:rPr>
          <w:rFonts w:ascii="Cambria" w:hAnsi="Cambria"/>
          <w:sz w:val="22"/>
          <w:szCs w:val="22"/>
        </w:rPr>
        <w:t xml:space="preserve"> o konsekwencjach odmowy</w:t>
      </w:r>
      <w:r w:rsidR="007A6E5A" w:rsidRPr="00FF69E4">
        <w:rPr>
          <w:rFonts w:ascii="Cambria" w:hAnsi="Cambria"/>
          <w:sz w:val="22"/>
          <w:szCs w:val="22"/>
        </w:rPr>
        <w:t xml:space="preserve"> lub niezastosowaniu się do przepisów</w:t>
      </w:r>
      <w:r w:rsidRPr="00FF69E4">
        <w:rPr>
          <w:rFonts w:ascii="Cambria" w:hAnsi="Cambria"/>
          <w:sz w:val="22"/>
          <w:szCs w:val="22"/>
        </w:rPr>
        <w:t>, a opiekun (</w:t>
      </w:r>
      <w:r w:rsidR="00FC5183" w:rsidRPr="00FF69E4">
        <w:rPr>
          <w:rFonts w:ascii="Cambria" w:hAnsi="Cambria"/>
          <w:sz w:val="22"/>
          <w:szCs w:val="22"/>
        </w:rPr>
        <w:t>jeżeli</w:t>
      </w:r>
      <w:r w:rsidRPr="00FF69E4">
        <w:rPr>
          <w:rFonts w:ascii="Cambria" w:hAnsi="Cambria"/>
          <w:sz w:val="22"/>
          <w:szCs w:val="22"/>
        </w:rPr>
        <w:t xml:space="preserve"> nie jest pracownikiem kontroli </w:t>
      </w:r>
      <w:r w:rsidR="007A6E5A" w:rsidRPr="00FF69E4">
        <w:rPr>
          <w:rFonts w:ascii="Cambria" w:hAnsi="Cambria"/>
          <w:sz w:val="22"/>
          <w:szCs w:val="22"/>
        </w:rPr>
        <w:t>anty</w:t>
      </w:r>
      <w:r w:rsidRPr="00FF69E4">
        <w:rPr>
          <w:rFonts w:ascii="Cambria" w:hAnsi="Cambria"/>
          <w:sz w:val="22"/>
          <w:szCs w:val="22"/>
        </w:rPr>
        <w:t xml:space="preserve">dopingowej) natychmiast informuje o wszystkich istotnych faktach </w:t>
      </w:r>
      <w:r w:rsidR="007A6E5A" w:rsidRPr="00FF69E4">
        <w:rPr>
          <w:rFonts w:ascii="Cambria" w:hAnsi="Cambria"/>
          <w:sz w:val="22"/>
          <w:szCs w:val="22"/>
        </w:rPr>
        <w:t>pracownika kontroli antydopingowej</w:t>
      </w:r>
      <w:r w:rsidRPr="00FF69E4">
        <w:rPr>
          <w:rFonts w:ascii="Cambria" w:hAnsi="Cambria"/>
          <w:sz w:val="22"/>
          <w:szCs w:val="22"/>
        </w:rPr>
        <w:t xml:space="preserve">. Gdy będzie to możliwe, </w:t>
      </w:r>
      <w:r w:rsidR="00905F26" w:rsidRPr="00FF69E4">
        <w:rPr>
          <w:rFonts w:ascii="Cambria" w:hAnsi="Cambria"/>
          <w:sz w:val="22"/>
          <w:szCs w:val="22"/>
        </w:rPr>
        <w:t xml:space="preserve">pracownik kontroli antydopingowej </w:t>
      </w:r>
      <w:r w:rsidRPr="00FF69E4">
        <w:rPr>
          <w:rFonts w:ascii="Cambria" w:hAnsi="Cambria"/>
          <w:sz w:val="22"/>
          <w:szCs w:val="22"/>
        </w:rPr>
        <w:t xml:space="preserve">będzie kontynuował proces pobierania próbki. </w:t>
      </w:r>
      <w:r w:rsidR="00905F26" w:rsidRPr="00FF69E4">
        <w:rPr>
          <w:rFonts w:ascii="Cambria" w:hAnsi="Cambria"/>
          <w:sz w:val="22"/>
          <w:szCs w:val="22"/>
        </w:rPr>
        <w:t xml:space="preserve">Pracownik kontroli antydopingowej </w:t>
      </w:r>
      <w:r w:rsidRPr="00FF69E4">
        <w:rPr>
          <w:rFonts w:ascii="Cambria" w:hAnsi="Cambria"/>
          <w:sz w:val="22"/>
          <w:szCs w:val="22"/>
        </w:rPr>
        <w:t xml:space="preserve">dokumentuje fakty </w:t>
      </w:r>
      <w:r w:rsidR="007A6E5A" w:rsidRPr="00FF69E4">
        <w:rPr>
          <w:rFonts w:ascii="Cambria" w:hAnsi="Cambria"/>
          <w:sz w:val="22"/>
          <w:szCs w:val="22"/>
        </w:rPr>
        <w:t xml:space="preserve">w szczegółowym protokole </w:t>
      </w:r>
      <w:r w:rsidRPr="00FF69E4">
        <w:rPr>
          <w:rFonts w:ascii="Cambria" w:hAnsi="Cambria"/>
          <w:sz w:val="22"/>
          <w:szCs w:val="22"/>
        </w:rPr>
        <w:t>oraz informuje organ</w:t>
      </w:r>
      <w:r w:rsidR="007A6E5A" w:rsidRPr="00FF69E4">
        <w:rPr>
          <w:rFonts w:ascii="Cambria" w:hAnsi="Cambria"/>
          <w:sz w:val="22"/>
          <w:szCs w:val="22"/>
        </w:rPr>
        <w:t xml:space="preserve"> odpowiedzialny za przeprowadzanie badań</w:t>
      </w:r>
      <w:r w:rsidRPr="00FF69E4">
        <w:rPr>
          <w:rFonts w:ascii="Cambria" w:hAnsi="Cambria"/>
          <w:sz w:val="22"/>
          <w:szCs w:val="22"/>
        </w:rPr>
        <w:t xml:space="preserve"> o zaistniałych okolicznościach. </w:t>
      </w:r>
      <w:r w:rsidR="007A6E5A" w:rsidRPr="00FF69E4">
        <w:rPr>
          <w:rFonts w:ascii="Cambria" w:hAnsi="Cambria"/>
          <w:sz w:val="22"/>
          <w:szCs w:val="22"/>
        </w:rPr>
        <w:t>Organ odpowiedzialny za przeprowadzenie badań</w:t>
      </w:r>
      <w:r w:rsidRPr="00FF69E4">
        <w:rPr>
          <w:rFonts w:ascii="Cambria" w:hAnsi="Cambria"/>
          <w:sz w:val="22"/>
          <w:szCs w:val="22"/>
        </w:rPr>
        <w:t xml:space="preserve"> postępuje zgodnie z procedurą opisaną w Aneksie A – Badanie ewentualne</w:t>
      </w:r>
      <w:r w:rsidR="007A6E5A" w:rsidRPr="00FF69E4">
        <w:rPr>
          <w:rFonts w:ascii="Cambria" w:hAnsi="Cambria"/>
          <w:sz w:val="22"/>
          <w:szCs w:val="22"/>
        </w:rPr>
        <w:t>go niezastosowania się do przepisów</w:t>
      </w:r>
      <w:r w:rsidRPr="00FF69E4">
        <w:rPr>
          <w:rFonts w:ascii="Cambria" w:hAnsi="Cambria"/>
          <w:sz w:val="22"/>
          <w:szCs w:val="22"/>
        </w:rPr>
        <w:t>.</w:t>
      </w:r>
    </w:p>
    <w:p w:rsidR="00EA77E6" w:rsidRPr="00FF69E4" w:rsidRDefault="00EA77E6" w:rsidP="00374E3E">
      <w:pPr>
        <w:pStyle w:val="Tekstpodstawowy"/>
        <w:spacing w:line="276" w:lineRule="auto"/>
        <w:rPr>
          <w:rFonts w:ascii="Cambria" w:hAnsi="Cambria"/>
          <w:sz w:val="22"/>
          <w:szCs w:val="22"/>
        </w:rPr>
      </w:pPr>
    </w:p>
    <w:p w:rsidR="00EA77E6" w:rsidRPr="00FF69E4" w:rsidRDefault="00A053B9" w:rsidP="00374E3E">
      <w:pPr>
        <w:pStyle w:val="Tekstpodstawowy"/>
        <w:spacing w:line="276" w:lineRule="auto"/>
        <w:rPr>
          <w:rFonts w:ascii="Cambria" w:hAnsi="Cambria"/>
          <w:sz w:val="22"/>
          <w:szCs w:val="22"/>
        </w:rPr>
      </w:pPr>
      <w:r w:rsidRPr="00FF69E4">
        <w:rPr>
          <w:rFonts w:ascii="Cambria" w:hAnsi="Cambria"/>
          <w:sz w:val="22"/>
          <w:szCs w:val="22"/>
        </w:rPr>
        <w:t>5.4.4</w:t>
      </w:r>
      <w:r w:rsidRPr="00FF69E4">
        <w:rPr>
          <w:rFonts w:ascii="Cambria" w:hAnsi="Cambria"/>
          <w:sz w:val="22"/>
          <w:szCs w:val="22"/>
        </w:rPr>
        <w:tab/>
      </w:r>
      <w:r w:rsidR="007A6E5A" w:rsidRPr="00FF69E4">
        <w:rPr>
          <w:rFonts w:ascii="Cambria" w:hAnsi="Cambria"/>
          <w:sz w:val="22"/>
          <w:szCs w:val="22"/>
        </w:rPr>
        <w:t>Pracownik kontroli antydopingowej</w:t>
      </w:r>
      <w:r w:rsidRPr="00FF69E4">
        <w:rPr>
          <w:rFonts w:ascii="Cambria" w:hAnsi="Cambria"/>
          <w:sz w:val="22"/>
          <w:szCs w:val="22"/>
        </w:rPr>
        <w:t>/opiekun mogą, według własnego uznania, rozpatrzyć każd</w:t>
      </w:r>
      <w:r w:rsidR="007A6E5A" w:rsidRPr="00FF69E4">
        <w:rPr>
          <w:rFonts w:ascii="Cambria" w:hAnsi="Cambria"/>
          <w:sz w:val="22"/>
          <w:szCs w:val="22"/>
        </w:rPr>
        <w:t>ą</w:t>
      </w:r>
      <w:r w:rsidRPr="00FF69E4">
        <w:rPr>
          <w:rFonts w:ascii="Cambria" w:hAnsi="Cambria"/>
          <w:sz w:val="22"/>
          <w:szCs w:val="22"/>
        </w:rPr>
        <w:t xml:space="preserve"> rozsądn</w:t>
      </w:r>
      <w:r w:rsidR="007A6E5A" w:rsidRPr="00FF69E4">
        <w:rPr>
          <w:rFonts w:ascii="Cambria" w:hAnsi="Cambria"/>
          <w:sz w:val="22"/>
          <w:szCs w:val="22"/>
        </w:rPr>
        <w:t>ą prośbę</w:t>
      </w:r>
      <w:r w:rsidRPr="00FF69E4">
        <w:rPr>
          <w:rFonts w:ascii="Cambria" w:hAnsi="Cambria"/>
          <w:sz w:val="22"/>
          <w:szCs w:val="22"/>
        </w:rPr>
        <w:t xml:space="preserve"> strony trzeciej lub każdą prośbę </w:t>
      </w:r>
      <w:r w:rsidR="00767502" w:rsidRPr="00FF69E4">
        <w:rPr>
          <w:rFonts w:ascii="Cambria" w:hAnsi="Cambria"/>
          <w:sz w:val="22"/>
          <w:szCs w:val="22"/>
        </w:rPr>
        <w:t>zawodnika</w:t>
      </w:r>
      <w:r w:rsidRPr="00FF69E4">
        <w:rPr>
          <w:rFonts w:ascii="Cambria" w:hAnsi="Cambria"/>
          <w:sz w:val="22"/>
          <w:szCs w:val="22"/>
        </w:rPr>
        <w:t xml:space="preserve"> o wyrażenie zgody na późniejsze zgłoszenie się w stacji kontroli </w:t>
      </w:r>
      <w:r w:rsidR="007A6E5A" w:rsidRPr="00FF69E4">
        <w:rPr>
          <w:rFonts w:ascii="Cambria" w:hAnsi="Cambria"/>
          <w:sz w:val="22"/>
          <w:szCs w:val="22"/>
        </w:rPr>
        <w:t>anty</w:t>
      </w:r>
      <w:r w:rsidRPr="00FF69E4">
        <w:rPr>
          <w:rFonts w:ascii="Cambria" w:hAnsi="Cambria"/>
          <w:sz w:val="22"/>
          <w:szCs w:val="22"/>
        </w:rPr>
        <w:t>dopingowej po potwierdzeniu i</w:t>
      </w:r>
      <w:r w:rsidR="007A6E5A" w:rsidRPr="00FF69E4">
        <w:rPr>
          <w:rFonts w:ascii="Cambria" w:hAnsi="Cambria"/>
          <w:sz w:val="22"/>
          <w:szCs w:val="22"/>
        </w:rPr>
        <w:t> </w:t>
      </w:r>
      <w:r w:rsidRPr="00FF69E4">
        <w:rPr>
          <w:rFonts w:ascii="Cambria" w:hAnsi="Cambria"/>
          <w:sz w:val="22"/>
          <w:szCs w:val="22"/>
        </w:rPr>
        <w:t xml:space="preserve">przyjęciu powiadomienia i/lub chwilowe opuszczenie </w:t>
      </w:r>
      <w:r w:rsidR="00A91229" w:rsidRPr="00FF69E4">
        <w:rPr>
          <w:rFonts w:ascii="Cambria" w:hAnsi="Cambria"/>
          <w:sz w:val="22"/>
          <w:szCs w:val="22"/>
        </w:rPr>
        <w:t>stacji kontroli antydopingowej</w:t>
      </w:r>
      <w:r w:rsidRPr="00FF69E4">
        <w:rPr>
          <w:rFonts w:ascii="Cambria" w:hAnsi="Cambria"/>
          <w:sz w:val="22"/>
          <w:szCs w:val="22"/>
        </w:rPr>
        <w:t xml:space="preserve"> po przybyciu do niej i może wyrazić zgodę, </w:t>
      </w:r>
      <w:r w:rsidR="00FC5183" w:rsidRPr="00FF69E4">
        <w:rPr>
          <w:rFonts w:ascii="Cambria" w:hAnsi="Cambria"/>
          <w:sz w:val="22"/>
          <w:szCs w:val="22"/>
        </w:rPr>
        <w:t>jeżeli</w:t>
      </w:r>
      <w:r w:rsidRPr="00FF69E4">
        <w:rPr>
          <w:rFonts w:ascii="Cambria" w:hAnsi="Cambria"/>
          <w:sz w:val="22"/>
          <w:szCs w:val="22"/>
        </w:rPr>
        <w:t xml:space="preserve"> </w:t>
      </w:r>
      <w:r w:rsidR="00767502" w:rsidRPr="00FF69E4">
        <w:rPr>
          <w:rFonts w:ascii="Cambria" w:hAnsi="Cambria"/>
          <w:sz w:val="22"/>
          <w:szCs w:val="22"/>
        </w:rPr>
        <w:t>zawodnik</w:t>
      </w:r>
      <w:r w:rsidRPr="00FF69E4">
        <w:rPr>
          <w:rFonts w:ascii="Cambria" w:hAnsi="Cambria"/>
          <w:sz w:val="22"/>
          <w:szCs w:val="22"/>
        </w:rPr>
        <w:t xml:space="preserve"> będzie znajdował się pod stałą opieką i będzie cały czas obserwowany w czasie takiego opóźni</w:t>
      </w:r>
      <w:r w:rsidR="007A6E5A" w:rsidRPr="00FF69E4">
        <w:rPr>
          <w:rFonts w:ascii="Cambria" w:hAnsi="Cambria"/>
          <w:sz w:val="22"/>
          <w:szCs w:val="22"/>
        </w:rPr>
        <w:t xml:space="preserve">onego zgłoszenia się / chwilowego opuszczenia stacji kontroli antydopingowej, gdy </w:t>
      </w:r>
      <w:r w:rsidRPr="00FF69E4">
        <w:rPr>
          <w:rFonts w:ascii="Cambria" w:hAnsi="Cambria"/>
          <w:sz w:val="22"/>
          <w:szCs w:val="22"/>
        </w:rPr>
        <w:t>prośba wiąże się z następującymi działaniami:</w:t>
      </w:r>
    </w:p>
    <w:p w:rsidR="00EA77E6" w:rsidRPr="00FF69E4" w:rsidRDefault="00EA77E6" w:rsidP="00374E3E">
      <w:pPr>
        <w:pStyle w:val="Tekstpodstawowy"/>
        <w:spacing w:line="276" w:lineRule="auto"/>
        <w:rPr>
          <w:rFonts w:ascii="Cambria" w:hAnsi="Cambria"/>
          <w:sz w:val="22"/>
          <w:szCs w:val="22"/>
        </w:rPr>
      </w:pPr>
    </w:p>
    <w:p w:rsidR="00EA77E6" w:rsidRPr="00FF69E4" w:rsidRDefault="007A6E5A" w:rsidP="00374E3E">
      <w:pPr>
        <w:pStyle w:val="Tekstpodstawowy"/>
        <w:spacing w:line="276" w:lineRule="auto"/>
        <w:ind w:left="1276" w:hanging="568"/>
        <w:rPr>
          <w:rFonts w:ascii="Cambria" w:hAnsi="Cambria"/>
          <w:sz w:val="22"/>
          <w:szCs w:val="22"/>
        </w:rPr>
      </w:pPr>
      <w:r w:rsidRPr="00FF69E4">
        <w:rPr>
          <w:rFonts w:ascii="Cambria" w:hAnsi="Cambria"/>
          <w:sz w:val="22"/>
          <w:szCs w:val="22"/>
        </w:rPr>
        <w:t xml:space="preserve">a) </w:t>
      </w:r>
      <w:r w:rsidRPr="00FF69E4">
        <w:rPr>
          <w:rFonts w:ascii="Cambria" w:hAnsi="Cambria"/>
          <w:sz w:val="22"/>
          <w:szCs w:val="22"/>
        </w:rPr>
        <w:tab/>
      </w:r>
      <w:r w:rsidR="00A053B9" w:rsidRPr="00FF69E4">
        <w:rPr>
          <w:rFonts w:ascii="Cambria" w:hAnsi="Cambria"/>
          <w:sz w:val="22"/>
          <w:szCs w:val="22"/>
        </w:rPr>
        <w:t>W przypadku badań podczas zawodów:</w:t>
      </w:r>
    </w:p>
    <w:p w:rsidR="00EA77E6" w:rsidRPr="00FF69E4" w:rsidRDefault="00EA77E6" w:rsidP="00374E3E">
      <w:pPr>
        <w:pStyle w:val="Tekstpodstawowy"/>
        <w:spacing w:line="276" w:lineRule="auto"/>
        <w:rPr>
          <w:rFonts w:ascii="Cambria" w:hAnsi="Cambria"/>
          <w:sz w:val="22"/>
          <w:szCs w:val="22"/>
        </w:rPr>
      </w:pPr>
    </w:p>
    <w:p w:rsidR="00EA77E6" w:rsidRPr="00FF69E4" w:rsidRDefault="00A053B9" w:rsidP="00374E3E">
      <w:pPr>
        <w:pStyle w:val="Tekstpodstawowy"/>
        <w:numPr>
          <w:ilvl w:val="0"/>
          <w:numId w:val="47"/>
        </w:numPr>
        <w:tabs>
          <w:tab w:val="clear" w:pos="1068"/>
        </w:tabs>
        <w:spacing w:line="276" w:lineRule="auto"/>
        <w:ind w:left="1701" w:hanging="283"/>
        <w:rPr>
          <w:rFonts w:ascii="Cambria" w:hAnsi="Cambria"/>
          <w:sz w:val="22"/>
          <w:szCs w:val="22"/>
        </w:rPr>
      </w:pPr>
      <w:r w:rsidRPr="00FF69E4">
        <w:rPr>
          <w:rFonts w:ascii="Cambria" w:hAnsi="Cambria"/>
          <w:sz w:val="22"/>
          <w:szCs w:val="22"/>
        </w:rPr>
        <w:t>uczestnictwo w ceremonii nagradzania zwycięzców;</w:t>
      </w:r>
    </w:p>
    <w:p w:rsidR="007A6E5A" w:rsidRPr="00FF69E4" w:rsidRDefault="007A6E5A" w:rsidP="00374E3E">
      <w:pPr>
        <w:pStyle w:val="Tekstpodstawowy"/>
        <w:spacing w:line="276" w:lineRule="auto"/>
        <w:rPr>
          <w:rFonts w:ascii="Cambria" w:hAnsi="Cambria"/>
          <w:sz w:val="22"/>
          <w:szCs w:val="22"/>
        </w:rPr>
      </w:pPr>
    </w:p>
    <w:p w:rsidR="00EA77E6" w:rsidRPr="00FF69E4" w:rsidRDefault="00A053B9" w:rsidP="00374E3E">
      <w:pPr>
        <w:pStyle w:val="Tekstpodstawowy"/>
        <w:numPr>
          <w:ilvl w:val="0"/>
          <w:numId w:val="47"/>
        </w:numPr>
        <w:tabs>
          <w:tab w:val="clear" w:pos="1068"/>
        </w:tabs>
        <w:spacing w:line="276" w:lineRule="auto"/>
        <w:ind w:left="1701" w:hanging="283"/>
        <w:rPr>
          <w:rFonts w:ascii="Cambria" w:hAnsi="Cambria"/>
          <w:sz w:val="22"/>
          <w:szCs w:val="22"/>
        </w:rPr>
      </w:pPr>
      <w:r w:rsidRPr="00FF69E4">
        <w:rPr>
          <w:rFonts w:ascii="Cambria" w:hAnsi="Cambria"/>
          <w:sz w:val="22"/>
          <w:szCs w:val="22"/>
        </w:rPr>
        <w:t>udzielanie wywiadów środkom masowego przekazu;</w:t>
      </w:r>
    </w:p>
    <w:p w:rsidR="007A6E5A" w:rsidRPr="00FF69E4" w:rsidRDefault="007A6E5A" w:rsidP="00374E3E">
      <w:pPr>
        <w:pStyle w:val="Tekstpodstawowy"/>
        <w:spacing w:line="276" w:lineRule="auto"/>
        <w:rPr>
          <w:rFonts w:ascii="Cambria" w:hAnsi="Cambria"/>
          <w:sz w:val="22"/>
          <w:szCs w:val="22"/>
        </w:rPr>
      </w:pPr>
    </w:p>
    <w:p w:rsidR="00EA77E6" w:rsidRPr="00FF69E4" w:rsidRDefault="00A053B9" w:rsidP="00374E3E">
      <w:pPr>
        <w:pStyle w:val="Tekstpodstawowy"/>
        <w:numPr>
          <w:ilvl w:val="0"/>
          <w:numId w:val="47"/>
        </w:numPr>
        <w:tabs>
          <w:tab w:val="clear" w:pos="1068"/>
        </w:tabs>
        <w:spacing w:line="276" w:lineRule="auto"/>
        <w:ind w:left="1701" w:hanging="283"/>
        <w:rPr>
          <w:rFonts w:ascii="Cambria" w:hAnsi="Cambria"/>
          <w:sz w:val="22"/>
          <w:szCs w:val="22"/>
        </w:rPr>
      </w:pPr>
      <w:r w:rsidRPr="00FF69E4">
        <w:rPr>
          <w:rFonts w:ascii="Cambria" w:hAnsi="Cambria"/>
          <w:sz w:val="22"/>
          <w:szCs w:val="22"/>
        </w:rPr>
        <w:t xml:space="preserve">uczestnictwo w dalszych </w:t>
      </w:r>
      <w:r w:rsidR="007A6E5A" w:rsidRPr="00FF69E4">
        <w:rPr>
          <w:rFonts w:ascii="Cambria" w:hAnsi="Cambria"/>
          <w:sz w:val="22"/>
          <w:szCs w:val="22"/>
        </w:rPr>
        <w:t>zawodach</w:t>
      </w:r>
      <w:r w:rsidRPr="00FF69E4">
        <w:rPr>
          <w:rFonts w:ascii="Cambria" w:hAnsi="Cambria"/>
          <w:sz w:val="22"/>
          <w:szCs w:val="22"/>
        </w:rPr>
        <w:t>;</w:t>
      </w:r>
    </w:p>
    <w:p w:rsidR="007A6E5A" w:rsidRPr="00FF69E4" w:rsidRDefault="007A6E5A" w:rsidP="00374E3E">
      <w:pPr>
        <w:pStyle w:val="Tekstpodstawowy"/>
        <w:spacing w:line="276" w:lineRule="auto"/>
        <w:ind w:left="1418"/>
        <w:rPr>
          <w:rFonts w:ascii="Cambria" w:hAnsi="Cambria"/>
          <w:sz w:val="22"/>
          <w:szCs w:val="22"/>
        </w:rPr>
      </w:pPr>
    </w:p>
    <w:p w:rsidR="00EA77E6" w:rsidRPr="00FF69E4" w:rsidRDefault="00A053B9" w:rsidP="00374E3E">
      <w:pPr>
        <w:pStyle w:val="Tekstpodstawowy"/>
        <w:numPr>
          <w:ilvl w:val="0"/>
          <w:numId w:val="47"/>
        </w:numPr>
        <w:tabs>
          <w:tab w:val="clear" w:pos="1068"/>
        </w:tabs>
        <w:spacing w:line="276" w:lineRule="auto"/>
        <w:ind w:left="1701" w:hanging="283"/>
        <w:rPr>
          <w:rFonts w:ascii="Cambria" w:hAnsi="Cambria"/>
          <w:sz w:val="22"/>
          <w:szCs w:val="22"/>
        </w:rPr>
      </w:pPr>
      <w:r w:rsidRPr="00FF69E4">
        <w:rPr>
          <w:rFonts w:ascii="Cambria" w:hAnsi="Cambria"/>
          <w:sz w:val="22"/>
          <w:szCs w:val="22"/>
        </w:rPr>
        <w:t>odpoczywanie po wysiłku;</w:t>
      </w:r>
    </w:p>
    <w:p w:rsidR="007A6E5A" w:rsidRPr="00FF69E4" w:rsidRDefault="007A6E5A" w:rsidP="00374E3E">
      <w:pPr>
        <w:pStyle w:val="Tekstpodstawowy"/>
        <w:spacing w:line="276" w:lineRule="auto"/>
        <w:rPr>
          <w:rFonts w:ascii="Cambria" w:hAnsi="Cambria"/>
          <w:sz w:val="22"/>
          <w:szCs w:val="22"/>
        </w:rPr>
      </w:pPr>
    </w:p>
    <w:p w:rsidR="00EA77E6" w:rsidRPr="00FF69E4" w:rsidRDefault="00A053B9" w:rsidP="00374E3E">
      <w:pPr>
        <w:pStyle w:val="Tekstpodstawowy"/>
        <w:numPr>
          <w:ilvl w:val="0"/>
          <w:numId w:val="47"/>
        </w:numPr>
        <w:tabs>
          <w:tab w:val="clear" w:pos="1068"/>
        </w:tabs>
        <w:spacing w:line="276" w:lineRule="auto"/>
        <w:ind w:left="1701" w:hanging="283"/>
        <w:rPr>
          <w:rFonts w:ascii="Cambria" w:hAnsi="Cambria"/>
          <w:sz w:val="22"/>
          <w:szCs w:val="22"/>
        </w:rPr>
      </w:pPr>
      <w:r w:rsidRPr="00FF69E4">
        <w:rPr>
          <w:rFonts w:ascii="Cambria" w:hAnsi="Cambria"/>
          <w:sz w:val="22"/>
          <w:szCs w:val="22"/>
        </w:rPr>
        <w:t>uzyskiwanie niezbędnej pomocy lekarskiej;</w:t>
      </w:r>
    </w:p>
    <w:p w:rsidR="007A6E5A" w:rsidRPr="00FF69E4" w:rsidRDefault="007A6E5A" w:rsidP="00374E3E">
      <w:pPr>
        <w:pStyle w:val="Tekstpodstawowy"/>
        <w:spacing w:line="276" w:lineRule="auto"/>
        <w:rPr>
          <w:rFonts w:ascii="Cambria" w:hAnsi="Cambria"/>
          <w:sz w:val="22"/>
          <w:szCs w:val="22"/>
        </w:rPr>
      </w:pPr>
    </w:p>
    <w:p w:rsidR="00EA77E6" w:rsidRPr="00FF69E4" w:rsidRDefault="00A053B9" w:rsidP="00374E3E">
      <w:pPr>
        <w:pStyle w:val="Tekstpodstawowy"/>
        <w:numPr>
          <w:ilvl w:val="0"/>
          <w:numId w:val="47"/>
        </w:numPr>
        <w:tabs>
          <w:tab w:val="clear" w:pos="1068"/>
        </w:tabs>
        <w:spacing w:line="276" w:lineRule="auto"/>
        <w:ind w:left="1701" w:hanging="283"/>
        <w:rPr>
          <w:rFonts w:ascii="Cambria" w:hAnsi="Cambria"/>
          <w:sz w:val="22"/>
          <w:szCs w:val="22"/>
        </w:rPr>
      </w:pPr>
      <w:r w:rsidRPr="00FF69E4">
        <w:rPr>
          <w:rFonts w:ascii="Cambria" w:hAnsi="Cambria"/>
          <w:sz w:val="22"/>
          <w:szCs w:val="22"/>
        </w:rPr>
        <w:t>poszukiwanie przedstawiciela i/lub tłumacza;</w:t>
      </w:r>
    </w:p>
    <w:p w:rsidR="007A6E5A" w:rsidRPr="00FF69E4" w:rsidRDefault="007A6E5A" w:rsidP="00374E3E">
      <w:pPr>
        <w:pStyle w:val="Tekstpodstawowy"/>
        <w:spacing w:line="276" w:lineRule="auto"/>
        <w:rPr>
          <w:rFonts w:ascii="Cambria" w:hAnsi="Cambria"/>
          <w:sz w:val="22"/>
          <w:szCs w:val="22"/>
        </w:rPr>
      </w:pPr>
    </w:p>
    <w:p w:rsidR="00EA77E6" w:rsidRPr="00FF69E4" w:rsidRDefault="00A053B9" w:rsidP="00374E3E">
      <w:pPr>
        <w:pStyle w:val="Tekstpodstawowy"/>
        <w:numPr>
          <w:ilvl w:val="0"/>
          <w:numId w:val="47"/>
        </w:numPr>
        <w:tabs>
          <w:tab w:val="clear" w:pos="1068"/>
        </w:tabs>
        <w:spacing w:line="276" w:lineRule="auto"/>
        <w:ind w:left="1701" w:hanging="283"/>
        <w:rPr>
          <w:rFonts w:ascii="Cambria" w:hAnsi="Cambria"/>
          <w:sz w:val="22"/>
          <w:szCs w:val="22"/>
        </w:rPr>
      </w:pPr>
      <w:r w:rsidRPr="00FF69E4">
        <w:rPr>
          <w:rFonts w:ascii="Cambria" w:hAnsi="Cambria"/>
          <w:sz w:val="22"/>
          <w:szCs w:val="22"/>
        </w:rPr>
        <w:t>poszukiwanie identyfikatora ze zdjęciem; lub</w:t>
      </w:r>
    </w:p>
    <w:p w:rsidR="007A6E5A" w:rsidRPr="00FF69E4" w:rsidRDefault="007A6E5A" w:rsidP="00374E3E">
      <w:pPr>
        <w:pStyle w:val="Tekstpodstawowy"/>
        <w:spacing w:line="276" w:lineRule="auto"/>
        <w:rPr>
          <w:rFonts w:ascii="Cambria" w:hAnsi="Cambria"/>
          <w:sz w:val="22"/>
          <w:szCs w:val="22"/>
        </w:rPr>
      </w:pPr>
    </w:p>
    <w:p w:rsidR="00EA77E6" w:rsidRPr="00FF69E4" w:rsidRDefault="00A053B9" w:rsidP="00374E3E">
      <w:pPr>
        <w:pStyle w:val="Tekstpodstawowy"/>
        <w:numPr>
          <w:ilvl w:val="0"/>
          <w:numId w:val="47"/>
        </w:numPr>
        <w:tabs>
          <w:tab w:val="clear" w:pos="1068"/>
        </w:tabs>
        <w:spacing w:line="276" w:lineRule="auto"/>
        <w:ind w:left="1701" w:hanging="283"/>
        <w:rPr>
          <w:rFonts w:ascii="Cambria" w:hAnsi="Cambria"/>
          <w:sz w:val="22"/>
          <w:szCs w:val="22"/>
        </w:rPr>
      </w:pPr>
      <w:r w:rsidRPr="00FF69E4">
        <w:rPr>
          <w:rFonts w:ascii="Cambria" w:hAnsi="Cambria"/>
          <w:sz w:val="22"/>
          <w:szCs w:val="22"/>
        </w:rPr>
        <w:t>wszelkie inne wyjątkowe okoliczności</w:t>
      </w:r>
      <w:r w:rsidR="007A6E5A" w:rsidRPr="00FF69E4">
        <w:rPr>
          <w:rFonts w:ascii="Cambria" w:hAnsi="Cambria"/>
          <w:sz w:val="22"/>
          <w:szCs w:val="22"/>
        </w:rPr>
        <w:t xml:space="preserve"> ustalone przez pracownika kontroli antydopingowej, biorąc pod uwagę wszelkie wytyczne organu odpowiedzialnego za przeprowadzanie badania</w:t>
      </w:r>
      <w:r w:rsidRPr="00FF69E4">
        <w:rPr>
          <w:rFonts w:ascii="Cambria" w:hAnsi="Cambria"/>
          <w:sz w:val="22"/>
          <w:szCs w:val="22"/>
        </w:rPr>
        <w:t>.</w:t>
      </w:r>
    </w:p>
    <w:p w:rsidR="00EA77E6" w:rsidRPr="00FF69E4" w:rsidRDefault="00EA77E6" w:rsidP="00374E3E">
      <w:pPr>
        <w:pStyle w:val="Tekstpodstawowy"/>
        <w:spacing w:line="276" w:lineRule="auto"/>
        <w:rPr>
          <w:rFonts w:ascii="Cambria" w:hAnsi="Cambria"/>
          <w:sz w:val="22"/>
          <w:szCs w:val="22"/>
        </w:rPr>
      </w:pPr>
    </w:p>
    <w:p w:rsidR="00EA77E6" w:rsidRPr="00FF69E4" w:rsidRDefault="007A6E5A" w:rsidP="00374E3E">
      <w:pPr>
        <w:pStyle w:val="Tekstpodstawowy"/>
        <w:spacing w:line="276" w:lineRule="auto"/>
        <w:ind w:firstLine="705"/>
        <w:rPr>
          <w:rFonts w:ascii="Cambria" w:hAnsi="Cambria"/>
          <w:sz w:val="22"/>
          <w:szCs w:val="22"/>
        </w:rPr>
      </w:pPr>
      <w:r w:rsidRPr="00FF69E4">
        <w:rPr>
          <w:rFonts w:ascii="Cambria" w:hAnsi="Cambria"/>
          <w:sz w:val="22"/>
          <w:szCs w:val="22"/>
        </w:rPr>
        <w:t>b)</w:t>
      </w:r>
      <w:r w:rsidRPr="00FF69E4">
        <w:rPr>
          <w:rFonts w:ascii="Cambria" w:hAnsi="Cambria"/>
          <w:sz w:val="22"/>
          <w:szCs w:val="22"/>
        </w:rPr>
        <w:tab/>
      </w:r>
      <w:r w:rsidR="00A053B9" w:rsidRPr="00FF69E4">
        <w:rPr>
          <w:rFonts w:ascii="Cambria" w:hAnsi="Cambria"/>
          <w:sz w:val="22"/>
          <w:szCs w:val="22"/>
        </w:rPr>
        <w:t>W przypadku badań poza zawodami:</w:t>
      </w:r>
    </w:p>
    <w:p w:rsidR="00EA77E6" w:rsidRPr="00FF69E4" w:rsidRDefault="00EA77E6" w:rsidP="00374E3E">
      <w:pPr>
        <w:pStyle w:val="Tekstpodstawowy"/>
        <w:spacing w:line="276" w:lineRule="auto"/>
        <w:rPr>
          <w:rFonts w:ascii="Cambria" w:hAnsi="Cambria"/>
          <w:sz w:val="22"/>
          <w:szCs w:val="22"/>
        </w:rPr>
      </w:pPr>
    </w:p>
    <w:p w:rsidR="00EA77E6" w:rsidRPr="00FF69E4" w:rsidRDefault="00A053B9" w:rsidP="00374E3E">
      <w:pPr>
        <w:pStyle w:val="Tekstpodstawowy"/>
        <w:numPr>
          <w:ilvl w:val="0"/>
          <w:numId w:val="48"/>
        </w:numPr>
        <w:tabs>
          <w:tab w:val="clear" w:pos="1065"/>
        </w:tabs>
        <w:spacing w:line="276" w:lineRule="auto"/>
        <w:ind w:left="1701" w:hanging="425"/>
        <w:rPr>
          <w:rFonts w:ascii="Cambria" w:hAnsi="Cambria"/>
          <w:sz w:val="22"/>
          <w:szCs w:val="22"/>
        </w:rPr>
      </w:pPr>
      <w:r w:rsidRPr="00FF69E4">
        <w:rPr>
          <w:rFonts w:ascii="Cambria" w:hAnsi="Cambria"/>
          <w:sz w:val="22"/>
          <w:szCs w:val="22"/>
        </w:rPr>
        <w:lastRenderedPageBreak/>
        <w:t>poszukiwanie przedstawiciela;</w:t>
      </w:r>
    </w:p>
    <w:p w:rsidR="007A6E5A" w:rsidRPr="00FF69E4" w:rsidRDefault="007A6E5A" w:rsidP="00374E3E">
      <w:pPr>
        <w:pStyle w:val="Tekstpodstawowy"/>
        <w:spacing w:line="276" w:lineRule="auto"/>
        <w:rPr>
          <w:rFonts w:ascii="Cambria" w:hAnsi="Cambria"/>
          <w:sz w:val="22"/>
          <w:szCs w:val="22"/>
        </w:rPr>
      </w:pPr>
    </w:p>
    <w:p w:rsidR="00EA77E6" w:rsidRPr="00FF69E4" w:rsidRDefault="00A053B9" w:rsidP="00374E3E">
      <w:pPr>
        <w:pStyle w:val="Tekstpodstawowy"/>
        <w:numPr>
          <w:ilvl w:val="0"/>
          <w:numId w:val="48"/>
        </w:numPr>
        <w:tabs>
          <w:tab w:val="clear" w:pos="1065"/>
        </w:tabs>
        <w:spacing w:line="276" w:lineRule="auto"/>
        <w:ind w:left="1701" w:hanging="425"/>
        <w:rPr>
          <w:rFonts w:ascii="Cambria" w:hAnsi="Cambria"/>
          <w:sz w:val="22"/>
          <w:szCs w:val="22"/>
        </w:rPr>
      </w:pPr>
      <w:r w:rsidRPr="00FF69E4">
        <w:rPr>
          <w:rFonts w:ascii="Cambria" w:hAnsi="Cambria"/>
          <w:sz w:val="22"/>
          <w:szCs w:val="22"/>
        </w:rPr>
        <w:t>kończenie sesji treningowej;</w:t>
      </w:r>
    </w:p>
    <w:p w:rsidR="007A6E5A" w:rsidRPr="00FF69E4" w:rsidRDefault="007A6E5A" w:rsidP="00374E3E">
      <w:pPr>
        <w:pStyle w:val="Tekstpodstawowy"/>
        <w:spacing w:line="276" w:lineRule="auto"/>
        <w:rPr>
          <w:rFonts w:ascii="Cambria" w:hAnsi="Cambria"/>
          <w:sz w:val="22"/>
          <w:szCs w:val="22"/>
        </w:rPr>
      </w:pPr>
    </w:p>
    <w:p w:rsidR="00EA77E6" w:rsidRPr="00FF69E4" w:rsidRDefault="00A053B9" w:rsidP="00374E3E">
      <w:pPr>
        <w:pStyle w:val="Tekstpodstawowy"/>
        <w:numPr>
          <w:ilvl w:val="0"/>
          <w:numId w:val="48"/>
        </w:numPr>
        <w:tabs>
          <w:tab w:val="clear" w:pos="1065"/>
        </w:tabs>
        <w:spacing w:line="276" w:lineRule="auto"/>
        <w:ind w:left="1701" w:hanging="425"/>
        <w:rPr>
          <w:rFonts w:ascii="Cambria" w:hAnsi="Cambria"/>
          <w:sz w:val="22"/>
          <w:szCs w:val="22"/>
        </w:rPr>
      </w:pPr>
      <w:r w:rsidRPr="00FF69E4">
        <w:rPr>
          <w:rFonts w:ascii="Cambria" w:hAnsi="Cambria"/>
          <w:sz w:val="22"/>
          <w:szCs w:val="22"/>
        </w:rPr>
        <w:t>uzyskiwanie niezbędnej pomocy lekarskiej;</w:t>
      </w:r>
    </w:p>
    <w:p w:rsidR="007A6E5A" w:rsidRPr="00FF69E4" w:rsidRDefault="007A6E5A" w:rsidP="00374E3E">
      <w:pPr>
        <w:pStyle w:val="Tekstpodstawowy"/>
        <w:spacing w:line="276" w:lineRule="auto"/>
        <w:rPr>
          <w:rFonts w:ascii="Cambria" w:hAnsi="Cambria"/>
          <w:sz w:val="22"/>
          <w:szCs w:val="22"/>
        </w:rPr>
      </w:pPr>
    </w:p>
    <w:p w:rsidR="00EA77E6" w:rsidRPr="00FF69E4" w:rsidRDefault="00A053B9" w:rsidP="00374E3E">
      <w:pPr>
        <w:pStyle w:val="Tekstpodstawowy"/>
        <w:numPr>
          <w:ilvl w:val="0"/>
          <w:numId w:val="48"/>
        </w:numPr>
        <w:tabs>
          <w:tab w:val="clear" w:pos="1065"/>
        </w:tabs>
        <w:spacing w:line="276" w:lineRule="auto"/>
        <w:ind w:left="1701" w:hanging="425"/>
        <w:rPr>
          <w:rFonts w:ascii="Cambria" w:hAnsi="Cambria"/>
          <w:sz w:val="22"/>
          <w:szCs w:val="22"/>
        </w:rPr>
      </w:pPr>
      <w:r w:rsidRPr="00FF69E4">
        <w:rPr>
          <w:rFonts w:ascii="Cambria" w:hAnsi="Cambria"/>
          <w:sz w:val="22"/>
          <w:szCs w:val="22"/>
        </w:rPr>
        <w:t>uzyskiwanie identyfikatora ze zdjęciem;</w:t>
      </w:r>
    </w:p>
    <w:p w:rsidR="007A6E5A" w:rsidRPr="00FF69E4" w:rsidRDefault="007A6E5A" w:rsidP="00374E3E">
      <w:pPr>
        <w:pStyle w:val="Tekstpodstawowy"/>
        <w:spacing w:line="276" w:lineRule="auto"/>
        <w:rPr>
          <w:rFonts w:ascii="Cambria" w:hAnsi="Cambria"/>
          <w:sz w:val="22"/>
          <w:szCs w:val="22"/>
        </w:rPr>
      </w:pPr>
    </w:p>
    <w:p w:rsidR="00EA77E6" w:rsidRPr="00FF69E4" w:rsidRDefault="007A6E5A" w:rsidP="00374E3E">
      <w:pPr>
        <w:pStyle w:val="Tekstpodstawowy"/>
        <w:numPr>
          <w:ilvl w:val="0"/>
          <w:numId w:val="48"/>
        </w:numPr>
        <w:tabs>
          <w:tab w:val="clear" w:pos="1065"/>
        </w:tabs>
        <w:spacing w:line="276" w:lineRule="auto"/>
        <w:ind w:left="1701" w:hanging="425"/>
        <w:rPr>
          <w:rFonts w:ascii="Cambria" w:hAnsi="Cambria"/>
          <w:sz w:val="22"/>
          <w:szCs w:val="22"/>
        </w:rPr>
      </w:pPr>
      <w:r w:rsidRPr="00FF69E4">
        <w:rPr>
          <w:rFonts w:ascii="Cambria" w:hAnsi="Cambria"/>
          <w:sz w:val="22"/>
          <w:szCs w:val="22"/>
        </w:rPr>
        <w:t>wszelkie inne wyjątkowe okoliczności ustalone przez pracownika kontroli antydopingowej, biorąc pod uwagę wszelkie wytyczne organu odpowiedzialnego za przeprowadzanie badania</w:t>
      </w:r>
      <w:r w:rsidR="00A053B9" w:rsidRPr="00FF69E4">
        <w:rPr>
          <w:rFonts w:ascii="Cambria" w:hAnsi="Cambria"/>
          <w:sz w:val="22"/>
          <w:szCs w:val="22"/>
        </w:rPr>
        <w:t>.</w:t>
      </w:r>
    </w:p>
    <w:p w:rsidR="00EA77E6" w:rsidRPr="00FF69E4" w:rsidRDefault="00EA77E6" w:rsidP="00374E3E">
      <w:pPr>
        <w:pStyle w:val="Tekstpodstawowy"/>
        <w:spacing w:line="276" w:lineRule="auto"/>
        <w:rPr>
          <w:rFonts w:ascii="Cambria" w:hAnsi="Cambria"/>
          <w:sz w:val="22"/>
          <w:szCs w:val="22"/>
        </w:rPr>
      </w:pPr>
    </w:p>
    <w:p w:rsidR="00EA77E6" w:rsidRPr="00FF69E4" w:rsidRDefault="00A053B9" w:rsidP="00374E3E">
      <w:pPr>
        <w:pStyle w:val="Tekstpodstawowy"/>
        <w:spacing w:line="276" w:lineRule="auto"/>
        <w:rPr>
          <w:rFonts w:ascii="Cambria" w:hAnsi="Cambria"/>
          <w:sz w:val="22"/>
          <w:szCs w:val="22"/>
        </w:rPr>
      </w:pPr>
      <w:r w:rsidRPr="00FF69E4">
        <w:rPr>
          <w:rFonts w:ascii="Cambria" w:hAnsi="Cambria"/>
          <w:sz w:val="22"/>
          <w:szCs w:val="22"/>
        </w:rPr>
        <w:t>5.4.5</w:t>
      </w:r>
      <w:r w:rsidRPr="00FF69E4">
        <w:rPr>
          <w:rFonts w:ascii="Cambria" w:hAnsi="Cambria"/>
          <w:sz w:val="22"/>
          <w:szCs w:val="22"/>
        </w:rPr>
        <w:tab/>
      </w:r>
      <w:r w:rsidR="00905F26" w:rsidRPr="00FF69E4">
        <w:rPr>
          <w:rFonts w:ascii="Cambria" w:hAnsi="Cambria"/>
          <w:sz w:val="22"/>
          <w:szCs w:val="22"/>
        </w:rPr>
        <w:t xml:space="preserve">Pracownik kontroli antydopingowej </w:t>
      </w:r>
      <w:r w:rsidRPr="00FF69E4">
        <w:rPr>
          <w:rFonts w:ascii="Cambria" w:hAnsi="Cambria"/>
          <w:sz w:val="22"/>
          <w:szCs w:val="22"/>
        </w:rPr>
        <w:t>lub inn</w:t>
      </w:r>
      <w:r w:rsidR="00AA66F5" w:rsidRPr="00FF69E4">
        <w:rPr>
          <w:rFonts w:ascii="Cambria" w:hAnsi="Cambria"/>
          <w:sz w:val="22"/>
          <w:szCs w:val="22"/>
        </w:rPr>
        <w:t>i</w:t>
      </w:r>
      <w:r w:rsidRPr="00FF69E4">
        <w:rPr>
          <w:rFonts w:ascii="Cambria" w:hAnsi="Cambria"/>
          <w:sz w:val="22"/>
          <w:szCs w:val="22"/>
        </w:rPr>
        <w:t xml:space="preserve"> upoważni</w:t>
      </w:r>
      <w:r w:rsidR="00AA66F5" w:rsidRPr="00FF69E4">
        <w:rPr>
          <w:rFonts w:ascii="Cambria" w:hAnsi="Cambria"/>
          <w:sz w:val="22"/>
          <w:szCs w:val="22"/>
        </w:rPr>
        <w:t>e</w:t>
      </w:r>
      <w:r w:rsidRPr="00FF69E4">
        <w:rPr>
          <w:rFonts w:ascii="Cambria" w:hAnsi="Cambria"/>
          <w:sz w:val="22"/>
          <w:szCs w:val="22"/>
        </w:rPr>
        <w:t>n</w:t>
      </w:r>
      <w:r w:rsidR="00AA66F5" w:rsidRPr="00FF69E4">
        <w:rPr>
          <w:rFonts w:ascii="Cambria" w:hAnsi="Cambria"/>
          <w:sz w:val="22"/>
          <w:szCs w:val="22"/>
        </w:rPr>
        <w:t>i</w:t>
      </w:r>
      <w:r w:rsidRPr="00FF69E4">
        <w:rPr>
          <w:rFonts w:ascii="Cambria" w:hAnsi="Cambria"/>
          <w:sz w:val="22"/>
          <w:szCs w:val="22"/>
        </w:rPr>
        <w:t xml:space="preserve"> pracowni</w:t>
      </w:r>
      <w:r w:rsidR="00AA66F5" w:rsidRPr="00FF69E4">
        <w:rPr>
          <w:rFonts w:ascii="Cambria" w:hAnsi="Cambria"/>
          <w:sz w:val="22"/>
          <w:szCs w:val="22"/>
        </w:rPr>
        <w:t xml:space="preserve">cy </w:t>
      </w:r>
      <w:r w:rsidRPr="00FF69E4">
        <w:rPr>
          <w:rFonts w:ascii="Cambria" w:hAnsi="Cambria"/>
          <w:sz w:val="22"/>
          <w:szCs w:val="22"/>
        </w:rPr>
        <w:t xml:space="preserve">pobierający próbkę dokumentują wszystkie powody spóźnionego zgłoszenia się do stacji kontroli </w:t>
      </w:r>
      <w:r w:rsidR="00AA66F5" w:rsidRPr="00FF69E4">
        <w:rPr>
          <w:rFonts w:ascii="Cambria" w:hAnsi="Cambria"/>
          <w:sz w:val="22"/>
          <w:szCs w:val="22"/>
        </w:rPr>
        <w:t>anty</w:t>
      </w:r>
      <w:r w:rsidRPr="00FF69E4">
        <w:rPr>
          <w:rFonts w:ascii="Cambria" w:hAnsi="Cambria"/>
          <w:sz w:val="22"/>
          <w:szCs w:val="22"/>
        </w:rPr>
        <w:t xml:space="preserve">dopingowej i/lub powody opuszczenia stacji kontroli </w:t>
      </w:r>
      <w:r w:rsidR="00AA66F5" w:rsidRPr="00FF69E4">
        <w:rPr>
          <w:rFonts w:ascii="Cambria" w:hAnsi="Cambria"/>
          <w:sz w:val="22"/>
          <w:szCs w:val="22"/>
        </w:rPr>
        <w:t>anty</w:t>
      </w:r>
      <w:r w:rsidRPr="00FF69E4">
        <w:rPr>
          <w:rFonts w:ascii="Cambria" w:hAnsi="Cambria"/>
          <w:sz w:val="22"/>
          <w:szCs w:val="22"/>
        </w:rPr>
        <w:t xml:space="preserve">dopingowej, które mogą wymagać przeprowadzenia dalszych badań przez </w:t>
      </w:r>
      <w:r w:rsidR="00AA66F5" w:rsidRPr="00FF69E4">
        <w:rPr>
          <w:rFonts w:ascii="Cambria" w:hAnsi="Cambria"/>
          <w:sz w:val="22"/>
          <w:szCs w:val="22"/>
        </w:rPr>
        <w:t>organ odpowiedzialny za przeprowadzanie badania</w:t>
      </w:r>
      <w:r w:rsidRPr="00FF69E4">
        <w:rPr>
          <w:rFonts w:ascii="Cambria" w:hAnsi="Cambria"/>
          <w:sz w:val="22"/>
          <w:szCs w:val="22"/>
        </w:rPr>
        <w:t xml:space="preserve">. Każdy przypadek, gdy </w:t>
      </w:r>
      <w:r w:rsidR="00767502" w:rsidRPr="00FF69E4">
        <w:rPr>
          <w:rFonts w:ascii="Cambria" w:hAnsi="Cambria"/>
          <w:sz w:val="22"/>
          <w:szCs w:val="22"/>
        </w:rPr>
        <w:t>zawodnik</w:t>
      </w:r>
      <w:r w:rsidRPr="00FF69E4">
        <w:rPr>
          <w:rFonts w:ascii="Cambria" w:hAnsi="Cambria"/>
          <w:sz w:val="22"/>
          <w:szCs w:val="22"/>
        </w:rPr>
        <w:t xml:space="preserve"> nie znajduje się pod stałą obserwację także powinien być rejestrowany.</w:t>
      </w:r>
    </w:p>
    <w:p w:rsidR="00EA77E6" w:rsidRPr="00FF69E4" w:rsidRDefault="00EA77E6" w:rsidP="00374E3E">
      <w:pPr>
        <w:pStyle w:val="Tekstpodstawowy"/>
        <w:spacing w:line="276" w:lineRule="auto"/>
        <w:rPr>
          <w:rFonts w:ascii="Cambria" w:hAnsi="Cambria"/>
          <w:b/>
          <w:bCs/>
          <w:sz w:val="22"/>
          <w:szCs w:val="22"/>
        </w:rPr>
      </w:pPr>
    </w:p>
    <w:p w:rsidR="00EA77E6" w:rsidRPr="00FF69E4" w:rsidRDefault="00A053B9" w:rsidP="00374E3E">
      <w:pPr>
        <w:pStyle w:val="Tekstpodstawowy"/>
        <w:spacing w:line="276" w:lineRule="auto"/>
        <w:rPr>
          <w:rFonts w:ascii="Cambria" w:hAnsi="Cambria"/>
          <w:sz w:val="22"/>
          <w:szCs w:val="22"/>
        </w:rPr>
      </w:pPr>
      <w:r w:rsidRPr="00FF69E4">
        <w:rPr>
          <w:rFonts w:ascii="Cambria" w:hAnsi="Cambria"/>
          <w:sz w:val="22"/>
          <w:szCs w:val="22"/>
        </w:rPr>
        <w:t>5.4.6</w:t>
      </w:r>
      <w:r w:rsidRPr="00FF69E4">
        <w:rPr>
          <w:rFonts w:ascii="Cambria" w:hAnsi="Cambria"/>
          <w:sz w:val="22"/>
          <w:szCs w:val="22"/>
        </w:rPr>
        <w:tab/>
      </w:r>
      <w:r w:rsidR="007A6E5A" w:rsidRPr="00FF69E4">
        <w:rPr>
          <w:rFonts w:ascii="Cambria" w:hAnsi="Cambria"/>
          <w:sz w:val="22"/>
          <w:szCs w:val="22"/>
        </w:rPr>
        <w:t>Pracownik kontroli antydopingowej</w:t>
      </w:r>
      <w:r w:rsidRPr="00FF69E4">
        <w:rPr>
          <w:rFonts w:ascii="Cambria" w:hAnsi="Cambria"/>
          <w:sz w:val="22"/>
          <w:szCs w:val="22"/>
        </w:rPr>
        <w:t xml:space="preserve">/opiekun odrzuca prośbę o wyrażenie zgody na późniejsze zgłoszenie się w stacji kontroli </w:t>
      </w:r>
      <w:r w:rsidR="00743478" w:rsidRPr="00FF69E4">
        <w:rPr>
          <w:rFonts w:ascii="Cambria" w:hAnsi="Cambria"/>
          <w:sz w:val="22"/>
          <w:szCs w:val="22"/>
        </w:rPr>
        <w:t>anty</w:t>
      </w:r>
      <w:r w:rsidRPr="00FF69E4">
        <w:rPr>
          <w:rFonts w:ascii="Cambria" w:hAnsi="Cambria"/>
          <w:sz w:val="22"/>
          <w:szCs w:val="22"/>
        </w:rPr>
        <w:t xml:space="preserve">dopingowej, </w:t>
      </w:r>
      <w:r w:rsidR="00FC5183" w:rsidRPr="00FF69E4">
        <w:rPr>
          <w:rFonts w:ascii="Cambria" w:hAnsi="Cambria"/>
          <w:sz w:val="22"/>
          <w:szCs w:val="22"/>
        </w:rPr>
        <w:t>jeżeli</w:t>
      </w:r>
      <w:r w:rsidRPr="00FF69E4">
        <w:rPr>
          <w:rFonts w:ascii="Cambria" w:hAnsi="Cambria"/>
          <w:sz w:val="22"/>
          <w:szCs w:val="22"/>
        </w:rPr>
        <w:t xml:space="preserve"> nie ma możliwości zapewnienia stałej kontroli nad </w:t>
      </w:r>
      <w:r w:rsidR="00743478" w:rsidRPr="00FF69E4">
        <w:rPr>
          <w:rFonts w:ascii="Cambria" w:hAnsi="Cambria"/>
          <w:sz w:val="22"/>
          <w:szCs w:val="22"/>
        </w:rPr>
        <w:t>zawodnikiem</w:t>
      </w:r>
      <w:r w:rsidRPr="00FF69E4">
        <w:rPr>
          <w:rFonts w:ascii="Cambria" w:hAnsi="Cambria"/>
          <w:sz w:val="22"/>
          <w:szCs w:val="22"/>
        </w:rPr>
        <w:t>.</w:t>
      </w:r>
    </w:p>
    <w:p w:rsidR="00EA77E6" w:rsidRPr="00FF69E4" w:rsidRDefault="00EA77E6" w:rsidP="00374E3E">
      <w:pPr>
        <w:pStyle w:val="Tekstpodstawowy"/>
        <w:spacing w:line="276" w:lineRule="auto"/>
        <w:rPr>
          <w:rFonts w:ascii="Cambria" w:hAnsi="Cambria"/>
          <w:sz w:val="22"/>
          <w:szCs w:val="22"/>
        </w:rPr>
      </w:pPr>
    </w:p>
    <w:p w:rsidR="00EA77E6" w:rsidRPr="00FF69E4" w:rsidRDefault="00A053B9" w:rsidP="00374E3E">
      <w:pPr>
        <w:pStyle w:val="Tekstpodstawowy"/>
        <w:spacing w:line="276" w:lineRule="auto"/>
        <w:rPr>
          <w:rFonts w:ascii="Cambria" w:hAnsi="Cambria"/>
          <w:sz w:val="22"/>
          <w:szCs w:val="22"/>
        </w:rPr>
      </w:pPr>
      <w:r w:rsidRPr="00FF69E4">
        <w:rPr>
          <w:rFonts w:ascii="Cambria" w:hAnsi="Cambria"/>
          <w:sz w:val="22"/>
          <w:szCs w:val="22"/>
        </w:rPr>
        <w:t>5.4.7</w:t>
      </w:r>
      <w:r w:rsidRPr="00FF69E4">
        <w:rPr>
          <w:rFonts w:ascii="Cambria" w:hAnsi="Cambria"/>
          <w:sz w:val="22"/>
          <w:szCs w:val="22"/>
        </w:rPr>
        <w:tab/>
        <w:t xml:space="preserve">Gdy </w:t>
      </w:r>
      <w:r w:rsidR="00767502" w:rsidRPr="00FF69E4">
        <w:rPr>
          <w:rFonts w:ascii="Cambria" w:hAnsi="Cambria"/>
          <w:sz w:val="22"/>
          <w:szCs w:val="22"/>
        </w:rPr>
        <w:t>zawodnik</w:t>
      </w:r>
      <w:r w:rsidRPr="00FF69E4">
        <w:rPr>
          <w:rFonts w:ascii="Cambria" w:hAnsi="Cambria"/>
          <w:sz w:val="22"/>
          <w:szCs w:val="22"/>
        </w:rPr>
        <w:t xml:space="preserve"> zgłasza się do stacji kontroli </w:t>
      </w:r>
      <w:r w:rsidR="00743478" w:rsidRPr="00FF69E4">
        <w:rPr>
          <w:rFonts w:ascii="Cambria" w:hAnsi="Cambria"/>
          <w:sz w:val="22"/>
          <w:szCs w:val="22"/>
        </w:rPr>
        <w:t>anty</w:t>
      </w:r>
      <w:r w:rsidRPr="00FF69E4">
        <w:rPr>
          <w:rFonts w:ascii="Cambria" w:hAnsi="Cambria"/>
          <w:sz w:val="22"/>
          <w:szCs w:val="22"/>
        </w:rPr>
        <w:t xml:space="preserve">dopingowej z opóźnieniem w sposób inny niż opisany w </w:t>
      </w:r>
      <w:r w:rsidR="00743478" w:rsidRPr="00FF69E4">
        <w:rPr>
          <w:rFonts w:ascii="Cambria" w:hAnsi="Cambria"/>
          <w:sz w:val="22"/>
          <w:szCs w:val="22"/>
        </w:rPr>
        <w:t>Artykule</w:t>
      </w:r>
      <w:r w:rsidRPr="00FF69E4">
        <w:rPr>
          <w:rFonts w:ascii="Cambria" w:hAnsi="Cambria"/>
          <w:sz w:val="22"/>
          <w:szCs w:val="22"/>
        </w:rPr>
        <w:t xml:space="preserve"> 5.4.4, ale przyjdzie przed wyjściem </w:t>
      </w:r>
      <w:r w:rsidR="007A6E5A" w:rsidRPr="00FF69E4">
        <w:rPr>
          <w:rFonts w:ascii="Cambria" w:hAnsi="Cambria"/>
          <w:sz w:val="22"/>
          <w:szCs w:val="22"/>
        </w:rPr>
        <w:t>pracownika kontroli antydopingowej</w:t>
      </w:r>
      <w:r w:rsidRPr="00FF69E4">
        <w:rPr>
          <w:rFonts w:ascii="Cambria" w:hAnsi="Cambria"/>
          <w:sz w:val="22"/>
          <w:szCs w:val="22"/>
        </w:rPr>
        <w:t xml:space="preserve">, </w:t>
      </w:r>
      <w:r w:rsidR="00905F26" w:rsidRPr="00FF69E4">
        <w:rPr>
          <w:rFonts w:ascii="Cambria" w:hAnsi="Cambria"/>
          <w:sz w:val="22"/>
          <w:szCs w:val="22"/>
        </w:rPr>
        <w:t xml:space="preserve">pracownik kontroli antydopingowej </w:t>
      </w:r>
      <w:r w:rsidRPr="00FF69E4">
        <w:rPr>
          <w:rFonts w:ascii="Cambria" w:hAnsi="Cambria"/>
          <w:sz w:val="22"/>
          <w:szCs w:val="22"/>
        </w:rPr>
        <w:t>decyduje, czy przystąpić do egzekwowania procedury o ewentualn</w:t>
      </w:r>
      <w:r w:rsidR="00743478" w:rsidRPr="00FF69E4">
        <w:rPr>
          <w:rFonts w:ascii="Cambria" w:hAnsi="Cambria"/>
          <w:sz w:val="22"/>
          <w:szCs w:val="22"/>
        </w:rPr>
        <w:t>ym niezastosowaniu się do przepisów</w:t>
      </w:r>
      <w:r w:rsidRPr="00FF69E4">
        <w:rPr>
          <w:rFonts w:ascii="Cambria" w:hAnsi="Cambria"/>
          <w:sz w:val="22"/>
          <w:szCs w:val="22"/>
        </w:rPr>
        <w:t xml:space="preserve">. </w:t>
      </w:r>
      <w:r w:rsidR="00FC5183" w:rsidRPr="00FF69E4">
        <w:rPr>
          <w:rFonts w:ascii="Cambria" w:hAnsi="Cambria"/>
          <w:sz w:val="22"/>
          <w:szCs w:val="22"/>
        </w:rPr>
        <w:t>Jeżeli</w:t>
      </w:r>
      <w:r w:rsidRPr="00FF69E4">
        <w:rPr>
          <w:rFonts w:ascii="Cambria" w:hAnsi="Cambria"/>
          <w:sz w:val="22"/>
          <w:szCs w:val="22"/>
        </w:rPr>
        <w:t xml:space="preserve"> będzie to </w:t>
      </w:r>
      <w:r w:rsidR="00743478" w:rsidRPr="00FF69E4">
        <w:rPr>
          <w:rFonts w:ascii="Cambria" w:hAnsi="Cambria"/>
          <w:sz w:val="22"/>
          <w:szCs w:val="22"/>
        </w:rPr>
        <w:t xml:space="preserve">w ogóle </w:t>
      </w:r>
      <w:r w:rsidRPr="00FF69E4">
        <w:rPr>
          <w:rFonts w:ascii="Cambria" w:hAnsi="Cambria"/>
          <w:sz w:val="22"/>
          <w:szCs w:val="22"/>
        </w:rPr>
        <w:t xml:space="preserve">możliwe, </w:t>
      </w:r>
      <w:r w:rsidR="00905F26" w:rsidRPr="00FF69E4">
        <w:rPr>
          <w:rFonts w:ascii="Cambria" w:hAnsi="Cambria"/>
          <w:sz w:val="22"/>
          <w:szCs w:val="22"/>
        </w:rPr>
        <w:t xml:space="preserve">pracownik kontroli antydopingowej </w:t>
      </w:r>
      <w:r w:rsidRPr="00FF69E4">
        <w:rPr>
          <w:rFonts w:ascii="Cambria" w:hAnsi="Cambria"/>
          <w:sz w:val="22"/>
          <w:szCs w:val="22"/>
        </w:rPr>
        <w:t xml:space="preserve">przystąpi do pobrania próbki oraz udokumentuje szczegóły związane ze spóźnionym przyjściem </w:t>
      </w:r>
      <w:r w:rsidR="00767502" w:rsidRPr="00FF69E4">
        <w:rPr>
          <w:rFonts w:ascii="Cambria" w:hAnsi="Cambria"/>
          <w:sz w:val="22"/>
          <w:szCs w:val="22"/>
        </w:rPr>
        <w:t>zawodnika</w:t>
      </w:r>
      <w:r w:rsidRPr="00FF69E4">
        <w:rPr>
          <w:rFonts w:ascii="Cambria" w:hAnsi="Cambria"/>
          <w:sz w:val="22"/>
          <w:szCs w:val="22"/>
        </w:rPr>
        <w:t xml:space="preserve"> do </w:t>
      </w:r>
      <w:r w:rsidR="00A91229" w:rsidRPr="00FF69E4">
        <w:rPr>
          <w:rFonts w:ascii="Cambria" w:hAnsi="Cambria"/>
          <w:sz w:val="22"/>
          <w:szCs w:val="22"/>
        </w:rPr>
        <w:t>stacji kontroli antydopingowej</w:t>
      </w:r>
      <w:r w:rsidRPr="00FF69E4">
        <w:rPr>
          <w:rFonts w:ascii="Cambria" w:hAnsi="Cambria"/>
          <w:sz w:val="22"/>
          <w:szCs w:val="22"/>
        </w:rPr>
        <w:t>.</w:t>
      </w:r>
    </w:p>
    <w:p w:rsidR="00EA77E6" w:rsidRPr="00FF69E4" w:rsidRDefault="00EA77E6" w:rsidP="00374E3E">
      <w:pPr>
        <w:pStyle w:val="Tekstpodstawowy"/>
        <w:spacing w:line="276" w:lineRule="auto"/>
        <w:rPr>
          <w:rFonts w:ascii="Cambria" w:hAnsi="Cambria"/>
          <w:sz w:val="22"/>
          <w:szCs w:val="22"/>
        </w:rPr>
      </w:pPr>
    </w:p>
    <w:p w:rsidR="00EA77E6" w:rsidRPr="00FF69E4" w:rsidRDefault="00A053B9" w:rsidP="00374E3E">
      <w:pPr>
        <w:pStyle w:val="Tekstpodstawowy"/>
        <w:spacing w:line="276" w:lineRule="auto"/>
        <w:rPr>
          <w:rFonts w:ascii="Cambria" w:hAnsi="Cambria"/>
          <w:sz w:val="22"/>
          <w:szCs w:val="22"/>
        </w:rPr>
      </w:pPr>
      <w:r w:rsidRPr="00FF69E4">
        <w:rPr>
          <w:rFonts w:ascii="Cambria" w:hAnsi="Cambria"/>
          <w:sz w:val="22"/>
          <w:szCs w:val="22"/>
        </w:rPr>
        <w:t>5.4.8</w:t>
      </w:r>
      <w:r w:rsidRPr="00FF69E4">
        <w:rPr>
          <w:rFonts w:ascii="Cambria" w:hAnsi="Cambria"/>
          <w:sz w:val="22"/>
          <w:szCs w:val="22"/>
        </w:rPr>
        <w:tab/>
      </w:r>
      <w:r w:rsidR="00FC5183" w:rsidRPr="00FF69E4">
        <w:rPr>
          <w:rFonts w:ascii="Cambria" w:hAnsi="Cambria"/>
          <w:sz w:val="22"/>
          <w:szCs w:val="22"/>
        </w:rPr>
        <w:t>Jeżeli</w:t>
      </w:r>
      <w:r w:rsidRPr="00FF69E4">
        <w:rPr>
          <w:rFonts w:ascii="Cambria" w:hAnsi="Cambria"/>
          <w:sz w:val="22"/>
          <w:szCs w:val="22"/>
        </w:rPr>
        <w:t xml:space="preserve">, cały czas obserwując </w:t>
      </w:r>
      <w:r w:rsidR="00767502" w:rsidRPr="00FF69E4">
        <w:rPr>
          <w:rFonts w:ascii="Cambria" w:hAnsi="Cambria"/>
          <w:sz w:val="22"/>
          <w:szCs w:val="22"/>
        </w:rPr>
        <w:t>zawodnika</w:t>
      </w:r>
      <w:r w:rsidRPr="00FF69E4">
        <w:rPr>
          <w:rFonts w:ascii="Cambria" w:hAnsi="Cambria"/>
          <w:sz w:val="22"/>
          <w:szCs w:val="22"/>
        </w:rPr>
        <w:t xml:space="preserve">, pracownicy pobierający próbki zauważą cokolwiek, co mogłoby wpłynąć na </w:t>
      </w:r>
      <w:r w:rsidR="00743478" w:rsidRPr="00FF69E4">
        <w:rPr>
          <w:rFonts w:ascii="Cambria" w:hAnsi="Cambria"/>
          <w:sz w:val="22"/>
          <w:szCs w:val="22"/>
        </w:rPr>
        <w:t>pobieranie próbki</w:t>
      </w:r>
      <w:r w:rsidRPr="00FF69E4">
        <w:rPr>
          <w:rFonts w:ascii="Cambria" w:hAnsi="Cambria"/>
          <w:sz w:val="22"/>
          <w:szCs w:val="22"/>
        </w:rPr>
        <w:t xml:space="preserve">, okoliczności te zostaną zgłoszone pracownikowi kontroli </w:t>
      </w:r>
      <w:r w:rsidR="00743478" w:rsidRPr="00FF69E4">
        <w:rPr>
          <w:rFonts w:ascii="Cambria" w:hAnsi="Cambria"/>
          <w:sz w:val="22"/>
          <w:szCs w:val="22"/>
        </w:rPr>
        <w:t>anty</w:t>
      </w:r>
      <w:r w:rsidRPr="00FF69E4">
        <w:rPr>
          <w:rFonts w:ascii="Cambria" w:hAnsi="Cambria"/>
          <w:sz w:val="22"/>
          <w:szCs w:val="22"/>
        </w:rPr>
        <w:t xml:space="preserve">dopingowej, który je dokumentuje. </w:t>
      </w:r>
      <w:r w:rsidR="00FC5183" w:rsidRPr="00FF69E4">
        <w:rPr>
          <w:rFonts w:ascii="Cambria" w:hAnsi="Cambria"/>
          <w:sz w:val="22"/>
          <w:szCs w:val="22"/>
        </w:rPr>
        <w:t>Jeżeli</w:t>
      </w:r>
      <w:r w:rsidRPr="00FF69E4">
        <w:rPr>
          <w:rFonts w:ascii="Cambria" w:hAnsi="Cambria"/>
          <w:sz w:val="22"/>
          <w:szCs w:val="22"/>
        </w:rPr>
        <w:t xml:space="preserve"> </w:t>
      </w:r>
      <w:r w:rsidR="00905F26" w:rsidRPr="00FF69E4">
        <w:rPr>
          <w:rFonts w:ascii="Cambria" w:hAnsi="Cambria"/>
          <w:sz w:val="22"/>
          <w:szCs w:val="22"/>
        </w:rPr>
        <w:t xml:space="preserve">pracownik kontroli antydopingowej </w:t>
      </w:r>
      <w:r w:rsidRPr="00FF69E4">
        <w:rPr>
          <w:rFonts w:ascii="Cambria" w:hAnsi="Cambria"/>
          <w:sz w:val="22"/>
          <w:szCs w:val="22"/>
        </w:rPr>
        <w:t>uzna to za odpowiednie, postępuje zgodnie z Aneksem A – Badanie ewentualne</w:t>
      </w:r>
      <w:r w:rsidR="00743478" w:rsidRPr="00FF69E4">
        <w:rPr>
          <w:rFonts w:ascii="Cambria" w:hAnsi="Cambria"/>
          <w:sz w:val="22"/>
          <w:szCs w:val="22"/>
        </w:rPr>
        <w:t>go niezastosowania się do przepisów</w:t>
      </w:r>
      <w:r w:rsidRPr="00FF69E4">
        <w:rPr>
          <w:rFonts w:ascii="Cambria" w:hAnsi="Cambria"/>
          <w:sz w:val="22"/>
          <w:szCs w:val="22"/>
        </w:rPr>
        <w:t xml:space="preserve"> i/lub podejmuje decyzję, czy właściwe jest pobranie dodatkowej próbki od </w:t>
      </w:r>
      <w:r w:rsidR="00767502" w:rsidRPr="00FF69E4">
        <w:rPr>
          <w:rFonts w:ascii="Cambria" w:hAnsi="Cambria"/>
          <w:sz w:val="22"/>
          <w:szCs w:val="22"/>
        </w:rPr>
        <w:t>zawodnika</w:t>
      </w:r>
      <w:r w:rsidRPr="00FF69E4">
        <w:rPr>
          <w:rFonts w:ascii="Cambria" w:hAnsi="Cambria"/>
          <w:sz w:val="22"/>
          <w:szCs w:val="22"/>
        </w:rPr>
        <w:t>.</w:t>
      </w:r>
    </w:p>
    <w:p w:rsidR="00743478" w:rsidRPr="00FF69E4" w:rsidRDefault="00743478" w:rsidP="00374E3E">
      <w:pPr>
        <w:pStyle w:val="Tekstpodstawowy"/>
        <w:spacing w:line="276" w:lineRule="auto"/>
        <w:rPr>
          <w:rFonts w:ascii="Cambria" w:hAnsi="Cambria"/>
          <w:sz w:val="22"/>
          <w:szCs w:val="22"/>
        </w:rPr>
      </w:pPr>
    </w:p>
    <w:p w:rsidR="00743478" w:rsidRPr="00FF69E4" w:rsidRDefault="00743478" w:rsidP="00374E3E">
      <w:pPr>
        <w:pStyle w:val="Tekstpodstawowy"/>
        <w:spacing w:line="276" w:lineRule="auto"/>
        <w:rPr>
          <w:rFonts w:ascii="Cambria" w:hAnsi="Cambria"/>
          <w:sz w:val="22"/>
          <w:szCs w:val="22"/>
        </w:rPr>
      </w:pPr>
    </w:p>
    <w:p w:rsidR="00EA77E6" w:rsidRPr="00FF69E4" w:rsidRDefault="00A053B9" w:rsidP="00374E3E">
      <w:pPr>
        <w:pStyle w:val="Tekstpodstawowy"/>
        <w:numPr>
          <w:ilvl w:val="0"/>
          <w:numId w:val="3"/>
        </w:numPr>
        <w:spacing w:line="276" w:lineRule="auto"/>
        <w:outlineLvl w:val="0"/>
        <w:rPr>
          <w:rFonts w:ascii="Cambria" w:hAnsi="Cambria"/>
          <w:sz w:val="22"/>
          <w:szCs w:val="22"/>
        </w:rPr>
      </w:pPr>
      <w:bookmarkStart w:id="264" w:name="_Toc404669851"/>
      <w:bookmarkStart w:id="265" w:name="_Toc404670365"/>
      <w:bookmarkStart w:id="266" w:name="_Toc404672790"/>
      <w:r w:rsidRPr="00FF69E4">
        <w:rPr>
          <w:rFonts w:ascii="Cambria" w:hAnsi="Cambria"/>
          <w:b/>
          <w:bCs/>
          <w:sz w:val="22"/>
          <w:szCs w:val="22"/>
        </w:rPr>
        <w:t>Przygotowanie do sesji pobrania próbki</w:t>
      </w:r>
      <w:bookmarkEnd w:id="264"/>
      <w:bookmarkEnd w:id="265"/>
      <w:bookmarkEnd w:id="266"/>
    </w:p>
    <w:p w:rsidR="00EA77E6" w:rsidRPr="00FF69E4" w:rsidRDefault="00EA77E6" w:rsidP="00374E3E">
      <w:pPr>
        <w:pStyle w:val="Tekstpodstawowy"/>
        <w:spacing w:line="276" w:lineRule="auto"/>
        <w:rPr>
          <w:rFonts w:ascii="Cambria" w:hAnsi="Cambria"/>
          <w:sz w:val="22"/>
          <w:szCs w:val="22"/>
        </w:rPr>
      </w:pPr>
    </w:p>
    <w:p w:rsidR="00EA77E6" w:rsidRPr="00FF69E4" w:rsidRDefault="00A053B9" w:rsidP="00374E3E">
      <w:pPr>
        <w:pStyle w:val="Tekstpodstawowy"/>
        <w:spacing w:line="276" w:lineRule="auto"/>
        <w:outlineLvl w:val="1"/>
        <w:rPr>
          <w:rFonts w:ascii="Cambria" w:hAnsi="Cambria"/>
          <w:sz w:val="22"/>
          <w:szCs w:val="22"/>
        </w:rPr>
      </w:pPr>
      <w:bookmarkStart w:id="267" w:name="_Toc404669852"/>
      <w:bookmarkStart w:id="268" w:name="_Toc404670366"/>
      <w:bookmarkStart w:id="269" w:name="_Toc404672791"/>
      <w:r w:rsidRPr="00FF69E4">
        <w:rPr>
          <w:rFonts w:ascii="Cambria" w:hAnsi="Cambria"/>
          <w:b/>
          <w:bCs/>
          <w:sz w:val="22"/>
          <w:szCs w:val="22"/>
        </w:rPr>
        <w:t>6.1</w:t>
      </w:r>
      <w:r w:rsidRPr="00FF69E4">
        <w:rPr>
          <w:rFonts w:ascii="Cambria" w:hAnsi="Cambria"/>
          <w:b/>
          <w:bCs/>
          <w:sz w:val="22"/>
          <w:szCs w:val="22"/>
        </w:rPr>
        <w:tab/>
        <w:t>Cel</w:t>
      </w:r>
      <w:bookmarkEnd w:id="267"/>
      <w:bookmarkEnd w:id="268"/>
      <w:bookmarkEnd w:id="269"/>
    </w:p>
    <w:p w:rsidR="00EA77E6" w:rsidRPr="00FF69E4" w:rsidRDefault="00EA77E6" w:rsidP="00374E3E">
      <w:pPr>
        <w:pStyle w:val="Tekstpodstawowy"/>
        <w:spacing w:line="276" w:lineRule="auto"/>
        <w:rPr>
          <w:rFonts w:ascii="Cambria" w:hAnsi="Cambria"/>
          <w:sz w:val="22"/>
          <w:szCs w:val="22"/>
        </w:rPr>
      </w:pPr>
    </w:p>
    <w:p w:rsidR="00EA77E6" w:rsidRPr="00FF69E4" w:rsidRDefault="00A053B9" w:rsidP="00374E3E">
      <w:pPr>
        <w:pStyle w:val="Tekstpodstawowy"/>
        <w:spacing w:line="276" w:lineRule="auto"/>
        <w:rPr>
          <w:rFonts w:ascii="Cambria" w:hAnsi="Cambria"/>
          <w:sz w:val="22"/>
          <w:szCs w:val="22"/>
        </w:rPr>
      </w:pPr>
      <w:r w:rsidRPr="00FF69E4">
        <w:rPr>
          <w:rFonts w:ascii="Cambria" w:hAnsi="Cambria"/>
          <w:sz w:val="22"/>
          <w:szCs w:val="22"/>
        </w:rPr>
        <w:t>Przygotowanie do sesji pobierania próbek w sposób zapewniający sprawne i skuteczne przeprowadzenie sesji.</w:t>
      </w:r>
    </w:p>
    <w:p w:rsidR="00EA77E6" w:rsidRPr="00FF69E4" w:rsidRDefault="00EA77E6" w:rsidP="00374E3E">
      <w:pPr>
        <w:pStyle w:val="Tekstpodstawowy"/>
        <w:spacing w:line="276" w:lineRule="auto"/>
        <w:rPr>
          <w:rFonts w:ascii="Cambria" w:hAnsi="Cambria"/>
          <w:sz w:val="22"/>
          <w:szCs w:val="22"/>
        </w:rPr>
      </w:pPr>
    </w:p>
    <w:p w:rsidR="004A52DE" w:rsidRPr="00FF69E4" w:rsidRDefault="004A52DE">
      <w:pPr>
        <w:rPr>
          <w:rFonts w:ascii="Cambria" w:hAnsi="Cambria" w:cs="Tahoma"/>
          <w:b/>
          <w:bCs/>
          <w:sz w:val="22"/>
          <w:szCs w:val="22"/>
        </w:rPr>
      </w:pPr>
      <w:bookmarkStart w:id="270" w:name="_Toc404669853"/>
      <w:bookmarkStart w:id="271" w:name="_Toc404670367"/>
      <w:bookmarkStart w:id="272" w:name="_Toc404672792"/>
      <w:r w:rsidRPr="00FF69E4">
        <w:rPr>
          <w:rFonts w:ascii="Cambria" w:hAnsi="Cambria"/>
          <w:b/>
          <w:bCs/>
          <w:sz w:val="22"/>
          <w:szCs w:val="22"/>
        </w:rPr>
        <w:br w:type="page"/>
      </w:r>
    </w:p>
    <w:p w:rsidR="00EA77E6" w:rsidRPr="00FF69E4" w:rsidRDefault="00A053B9" w:rsidP="00374E3E">
      <w:pPr>
        <w:pStyle w:val="Tekstpodstawowy"/>
        <w:numPr>
          <w:ilvl w:val="1"/>
          <w:numId w:val="8"/>
        </w:numPr>
        <w:spacing w:line="276" w:lineRule="auto"/>
        <w:outlineLvl w:val="1"/>
        <w:rPr>
          <w:rFonts w:ascii="Cambria" w:hAnsi="Cambria"/>
          <w:sz w:val="22"/>
          <w:szCs w:val="22"/>
        </w:rPr>
      </w:pPr>
      <w:r w:rsidRPr="00FF69E4">
        <w:rPr>
          <w:rFonts w:ascii="Cambria" w:hAnsi="Cambria"/>
          <w:b/>
          <w:bCs/>
          <w:sz w:val="22"/>
          <w:szCs w:val="22"/>
        </w:rPr>
        <w:lastRenderedPageBreak/>
        <w:t>Ogólne</w:t>
      </w:r>
      <w:bookmarkEnd w:id="270"/>
      <w:bookmarkEnd w:id="271"/>
      <w:bookmarkEnd w:id="272"/>
    </w:p>
    <w:p w:rsidR="00EA77E6" w:rsidRPr="00FF69E4" w:rsidRDefault="00EA77E6" w:rsidP="00374E3E">
      <w:pPr>
        <w:pStyle w:val="Tekstpodstawowy"/>
        <w:spacing w:line="276" w:lineRule="auto"/>
        <w:rPr>
          <w:rFonts w:ascii="Cambria" w:hAnsi="Cambria"/>
          <w:sz w:val="22"/>
          <w:szCs w:val="22"/>
        </w:rPr>
      </w:pPr>
    </w:p>
    <w:p w:rsidR="00EA77E6" w:rsidRPr="00FF69E4" w:rsidRDefault="00A053B9" w:rsidP="00374E3E">
      <w:pPr>
        <w:pStyle w:val="Tekstpodstawowy"/>
        <w:spacing w:line="276" w:lineRule="auto"/>
        <w:rPr>
          <w:rFonts w:ascii="Cambria" w:hAnsi="Cambria"/>
          <w:sz w:val="22"/>
          <w:szCs w:val="22"/>
        </w:rPr>
      </w:pPr>
      <w:r w:rsidRPr="00FF69E4">
        <w:rPr>
          <w:rFonts w:ascii="Cambria" w:hAnsi="Cambria"/>
          <w:sz w:val="22"/>
          <w:szCs w:val="22"/>
        </w:rPr>
        <w:t>Przygotowanie do sesji pobierania próbek rozpoczyna się od wprowadzenia systemu umożliwiającego uzyskiwanie odpowiednich informacji, które pozwolą na skuteczne przeprowadzenie sesji i kończy się po uzyskaniu potwierdzenia, że urządzenia do pobierania próbek odpowiadają określonym kryteriom.</w:t>
      </w:r>
      <w:r w:rsidR="00FC4150" w:rsidRPr="00FF69E4">
        <w:rPr>
          <w:rFonts w:ascii="Cambria" w:hAnsi="Cambria"/>
          <w:sz w:val="22"/>
          <w:szCs w:val="22"/>
        </w:rPr>
        <w:t xml:space="preserve"> </w:t>
      </w:r>
      <w:r w:rsidRPr="00FF69E4">
        <w:rPr>
          <w:rFonts w:ascii="Cambria" w:hAnsi="Cambria"/>
          <w:sz w:val="22"/>
          <w:szCs w:val="22"/>
        </w:rPr>
        <w:t>Do głównych działań należy:</w:t>
      </w:r>
    </w:p>
    <w:p w:rsidR="00EA77E6" w:rsidRPr="00FF69E4" w:rsidRDefault="00EA77E6" w:rsidP="00374E3E">
      <w:pPr>
        <w:pStyle w:val="Tekstpodstawowy"/>
        <w:spacing w:line="276" w:lineRule="auto"/>
        <w:rPr>
          <w:rFonts w:ascii="Cambria" w:hAnsi="Cambria"/>
          <w:sz w:val="22"/>
          <w:szCs w:val="22"/>
        </w:rPr>
      </w:pPr>
    </w:p>
    <w:p w:rsidR="00EA77E6" w:rsidRPr="00FF69E4" w:rsidRDefault="00FC4150" w:rsidP="00374E3E">
      <w:pPr>
        <w:pStyle w:val="Tekstpodstawowy"/>
        <w:spacing w:line="276" w:lineRule="auto"/>
        <w:ind w:left="1276" w:hanging="571"/>
        <w:rPr>
          <w:rFonts w:ascii="Cambria" w:hAnsi="Cambria"/>
          <w:sz w:val="22"/>
          <w:szCs w:val="22"/>
        </w:rPr>
      </w:pPr>
      <w:r w:rsidRPr="00FF69E4">
        <w:rPr>
          <w:rFonts w:ascii="Cambria" w:hAnsi="Cambria"/>
          <w:sz w:val="22"/>
          <w:szCs w:val="22"/>
        </w:rPr>
        <w:t>a)</w:t>
      </w:r>
      <w:r w:rsidRPr="00FF69E4">
        <w:rPr>
          <w:rFonts w:ascii="Cambria" w:hAnsi="Cambria"/>
          <w:sz w:val="22"/>
          <w:szCs w:val="22"/>
        </w:rPr>
        <w:tab/>
      </w:r>
      <w:r w:rsidR="00A053B9" w:rsidRPr="00FF69E4">
        <w:rPr>
          <w:rFonts w:ascii="Cambria" w:hAnsi="Cambria"/>
          <w:sz w:val="22"/>
          <w:szCs w:val="22"/>
        </w:rPr>
        <w:t>wprowadzenie systemu do zbierania szczegółowych danych na temat sesji pobierania próbek;</w:t>
      </w:r>
    </w:p>
    <w:p w:rsidR="00FC4150" w:rsidRPr="00FF69E4" w:rsidRDefault="00FC4150" w:rsidP="00374E3E">
      <w:pPr>
        <w:pStyle w:val="Tekstpodstawowy"/>
        <w:spacing w:line="276" w:lineRule="auto"/>
        <w:ind w:left="1276" w:hanging="571"/>
        <w:rPr>
          <w:rFonts w:ascii="Cambria" w:hAnsi="Cambria"/>
          <w:sz w:val="22"/>
          <w:szCs w:val="22"/>
        </w:rPr>
      </w:pPr>
    </w:p>
    <w:p w:rsidR="00EA77E6" w:rsidRPr="00FF69E4" w:rsidRDefault="00FC4150" w:rsidP="00374E3E">
      <w:pPr>
        <w:pStyle w:val="Tekstpodstawowy"/>
        <w:spacing w:line="276" w:lineRule="auto"/>
        <w:ind w:left="1276" w:hanging="571"/>
        <w:rPr>
          <w:rFonts w:ascii="Cambria" w:hAnsi="Cambria"/>
          <w:sz w:val="22"/>
          <w:szCs w:val="22"/>
        </w:rPr>
      </w:pPr>
      <w:r w:rsidRPr="00FF69E4">
        <w:rPr>
          <w:rFonts w:ascii="Cambria" w:hAnsi="Cambria"/>
          <w:sz w:val="22"/>
          <w:szCs w:val="22"/>
        </w:rPr>
        <w:t>b)</w:t>
      </w:r>
      <w:r w:rsidRPr="00FF69E4">
        <w:rPr>
          <w:rFonts w:ascii="Cambria" w:hAnsi="Cambria"/>
          <w:sz w:val="22"/>
          <w:szCs w:val="22"/>
        </w:rPr>
        <w:tab/>
      </w:r>
      <w:r w:rsidR="00A053B9" w:rsidRPr="00FF69E4">
        <w:rPr>
          <w:rFonts w:ascii="Cambria" w:hAnsi="Cambria"/>
          <w:sz w:val="22"/>
          <w:szCs w:val="22"/>
        </w:rPr>
        <w:t>określenie kryteriów obecności osób podczas sesji pobierania próbek;</w:t>
      </w:r>
    </w:p>
    <w:p w:rsidR="00FC4150" w:rsidRPr="00FF69E4" w:rsidRDefault="00FC4150" w:rsidP="00374E3E">
      <w:pPr>
        <w:pStyle w:val="Tekstpodstawowy"/>
        <w:spacing w:line="276" w:lineRule="auto"/>
        <w:ind w:left="1276" w:hanging="571"/>
        <w:rPr>
          <w:rFonts w:ascii="Cambria" w:hAnsi="Cambria"/>
          <w:sz w:val="22"/>
          <w:szCs w:val="22"/>
        </w:rPr>
      </w:pPr>
    </w:p>
    <w:p w:rsidR="00EA77E6" w:rsidRPr="00FF69E4" w:rsidRDefault="00FC4150" w:rsidP="00374E3E">
      <w:pPr>
        <w:pStyle w:val="Tekstpodstawowy"/>
        <w:spacing w:line="276" w:lineRule="auto"/>
        <w:ind w:left="1276" w:hanging="571"/>
        <w:rPr>
          <w:rFonts w:ascii="Cambria" w:hAnsi="Cambria"/>
          <w:sz w:val="22"/>
          <w:szCs w:val="22"/>
        </w:rPr>
      </w:pPr>
      <w:r w:rsidRPr="00FF69E4">
        <w:rPr>
          <w:rFonts w:ascii="Cambria" w:hAnsi="Cambria"/>
          <w:sz w:val="22"/>
          <w:szCs w:val="22"/>
        </w:rPr>
        <w:t>c)</w:t>
      </w:r>
      <w:r w:rsidRPr="00FF69E4">
        <w:rPr>
          <w:rFonts w:ascii="Cambria" w:hAnsi="Cambria"/>
          <w:sz w:val="22"/>
          <w:szCs w:val="22"/>
        </w:rPr>
        <w:tab/>
      </w:r>
      <w:r w:rsidR="00A053B9" w:rsidRPr="00FF69E4">
        <w:rPr>
          <w:rFonts w:ascii="Cambria" w:hAnsi="Cambria"/>
          <w:sz w:val="22"/>
          <w:szCs w:val="22"/>
        </w:rPr>
        <w:t xml:space="preserve">sprawdzenie, czy stacja kontroli </w:t>
      </w:r>
      <w:r w:rsidR="00206667" w:rsidRPr="00FF69E4">
        <w:rPr>
          <w:rFonts w:ascii="Cambria" w:hAnsi="Cambria"/>
          <w:sz w:val="22"/>
          <w:szCs w:val="22"/>
        </w:rPr>
        <w:t>anty</w:t>
      </w:r>
      <w:r w:rsidR="00A053B9" w:rsidRPr="00FF69E4">
        <w:rPr>
          <w:rFonts w:ascii="Cambria" w:hAnsi="Cambria"/>
          <w:sz w:val="22"/>
          <w:szCs w:val="22"/>
        </w:rPr>
        <w:t>dopingowej spełnia minimalne kryteria określone w </w:t>
      </w:r>
      <w:r w:rsidRPr="00FF69E4">
        <w:rPr>
          <w:rFonts w:ascii="Cambria" w:hAnsi="Cambria"/>
          <w:sz w:val="22"/>
          <w:szCs w:val="22"/>
        </w:rPr>
        <w:t xml:space="preserve">Artykule </w:t>
      </w:r>
      <w:r w:rsidR="00A053B9" w:rsidRPr="00FF69E4">
        <w:rPr>
          <w:rFonts w:ascii="Cambria" w:hAnsi="Cambria"/>
          <w:sz w:val="22"/>
          <w:szCs w:val="22"/>
        </w:rPr>
        <w:t>6.3.2;</w:t>
      </w:r>
    </w:p>
    <w:p w:rsidR="00FC4150" w:rsidRPr="00FF69E4" w:rsidRDefault="00FC4150" w:rsidP="00374E3E">
      <w:pPr>
        <w:pStyle w:val="Tekstpodstawowy"/>
        <w:spacing w:line="276" w:lineRule="auto"/>
        <w:ind w:left="1276" w:hanging="571"/>
        <w:rPr>
          <w:rFonts w:ascii="Cambria" w:hAnsi="Cambria"/>
          <w:sz w:val="22"/>
          <w:szCs w:val="22"/>
        </w:rPr>
      </w:pPr>
    </w:p>
    <w:p w:rsidR="00EA77E6" w:rsidRPr="00FF69E4" w:rsidRDefault="00FC4150" w:rsidP="00374E3E">
      <w:pPr>
        <w:pStyle w:val="Tekstpodstawowy"/>
        <w:spacing w:line="276" w:lineRule="auto"/>
        <w:ind w:left="1276" w:hanging="571"/>
        <w:rPr>
          <w:rFonts w:ascii="Cambria" w:hAnsi="Cambria"/>
          <w:sz w:val="22"/>
          <w:szCs w:val="22"/>
        </w:rPr>
      </w:pPr>
      <w:r w:rsidRPr="00FF69E4">
        <w:rPr>
          <w:rFonts w:ascii="Cambria" w:hAnsi="Cambria"/>
          <w:sz w:val="22"/>
          <w:szCs w:val="22"/>
        </w:rPr>
        <w:t>d)</w:t>
      </w:r>
      <w:r w:rsidRPr="00FF69E4">
        <w:rPr>
          <w:rFonts w:ascii="Cambria" w:hAnsi="Cambria"/>
          <w:sz w:val="22"/>
          <w:szCs w:val="22"/>
        </w:rPr>
        <w:tab/>
      </w:r>
      <w:r w:rsidR="00A053B9" w:rsidRPr="00FF69E4">
        <w:rPr>
          <w:rFonts w:ascii="Cambria" w:hAnsi="Cambria"/>
          <w:sz w:val="22"/>
          <w:szCs w:val="22"/>
        </w:rPr>
        <w:t xml:space="preserve">sprawdzenie, czy urządzenia do pobierania próbek spełniają minimalne kryteria określone w </w:t>
      </w:r>
      <w:r w:rsidRPr="00FF69E4">
        <w:rPr>
          <w:rFonts w:ascii="Cambria" w:hAnsi="Cambria"/>
          <w:sz w:val="22"/>
          <w:szCs w:val="22"/>
        </w:rPr>
        <w:t xml:space="preserve">Artykule </w:t>
      </w:r>
      <w:r w:rsidR="00A053B9" w:rsidRPr="00FF69E4">
        <w:rPr>
          <w:rFonts w:ascii="Cambria" w:hAnsi="Cambria"/>
          <w:sz w:val="22"/>
          <w:szCs w:val="22"/>
        </w:rPr>
        <w:t>6.3.4.</w:t>
      </w:r>
    </w:p>
    <w:p w:rsidR="00EA77E6" w:rsidRPr="00FF69E4" w:rsidRDefault="00EA77E6" w:rsidP="00374E3E">
      <w:pPr>
        <w:pStyle w:val="Tekstpodstawowy"/>
        <w:spacing w:line="276" w:lineRule="auto"/>
        <w:rPr>
          <w:rFonts w:ascii="Cambria" w:hAnsi="Cambria"/>
          <w:sz w:val="22"/>
          <w:szCs w:val="22"/>
        </w:rPr>
      </w:pPr>
    </w:p>
    <w:p w:rsidR="004A52DE" w:rsidRPr="00FF69E4" w:rsidRDefault="004A52DE" w:rsidP="00374E3E">
      <w:pPr>
        <w:pStyle w:val="Tekstpodstawowy"/>
        <w:spacing w:line="276" w:lineRule="auto"/>
        <w:rPr>
          <w:rFonts w:ascii="Cambria" w:hAnsi="Cambria"/>
          <w:sz w:val="22"/>
          <w:szCs w:val="22"/>
        </w:rPr>
      </w:pPr>
    </w:p>
    <w:p w:rsidR="00EA77E6" w:rsidRPr="00FF69E4" w:rsidRDefault="00A053B9" w:rsidP="00374E3E">
      <w:pPr>
        <w:pStyle w:val="Tekstpodstawowy"/>
        <w:numPr>
          <w:ilvl w:val="1"/>
          <w:numId w:val="8"/>
        </w:numPr>
        <w:spacing w:line="276" w:lineRule="auto"/>
        <w:outlineLvl w:val="1"/>
        <w:rPr>
          <w:rFonts w:ascii="Cambria" w:hAnsi="Cambria"/>
          <w:sz w:val="22"/>
          <w:szCs w:val="22"/>
        </w:rPr>
      </w:pPr>
      <w:bookmarkStart w:id="273" w:name="_Toc404669854"/>
      <w:bookmarkStart w:id="274" w:name="_Toc404670368"/>
      <w:bookmarkStart w:id="275" w:name="_Toc404672793"/>
      <w:r w:rsidRPr="00FF69E4">
        <w:rPr>
          <w:rFonts w:ascii="Cambria" w:hAnsi="Cambria"/>
          <w:b/>
          <w:bCs/>
          <w:sz w:val="22"/>
          <w:szCs w:val="22"/>
        </w:rPr>
        <w:t>Wymogi dotyczące przygotowania do sesji pobierania próbek</w:t>
      </w:r>
      <w:bookmarkEnd w:id="273"/>
      <w:bookmarkEnd w:id="274"/>
      <w:bookmarkEnd w:id="275"/>
    </w:p>
    <w:p w:rsidR="00EA77E6" w:rsidRPr="00FF69E4" w:rsidRDefault="00EA77E6" w:rsidP="00374E3E">
      <w:pPr>
        <w:pStyle w:val="Tekstpodstawowy"/>
        <w:spacing w:line="276" w:lineRule="auto"/>
        <w:rPr>
          <w:rFonts w:ascii="Cambria" w:hAnsi="Cambria"/>
          <w:sz w:val="22"/>
          <w:szCs w:val="22"/>
        </w:rPr>
      </w:pPr>
    </w:p>
    <w:p w:rsidR="00EA77E6" w:rsidRPr="00FF69E4" w:rsidRDefault="00A053B9" w:rsidP="00374E3E">
      <w:pPr>
        <w:pStyle w:val="Tekstpodstawowy"/>
        <w:spacing w:line="276" w:lineRule="auto"/>
        <w:rPr>
          <w:rFonts w:ascii="Cambria" w:hAnsi="Cambria"/>
          <w:sz w:val="22"/>
          <w:szCs w:val="22"/>
        </w:rPr>
      </w:pPr>
      <w:r w:rsidRPr="00FF69E4">
        <w:rPr>
          <w:rFonts w:ascii="Cambria" w:hAnsi="Cambria"/>
          <w:sz w:val="22"/>
          <w:szCs w:val="22"/>
        </w:rPr>
        <w:t>6.3.1</w:t>
      </w:r>
      <w:r w:rsidRPr="00FF69E4">
        <w:rPr>
          <w:rFonts w:ascii="Cambria" w:hAnsi="Cambria"/>
          <w:sz w:val="22"/>
          <w:szCs w:val="22"/>
        </w:rPr>
        <w:tab/>
        <w:t>Organ</w:t>
      </w:r>
      <w:r w:rsidR="00A91229" w:rsidRPr="00FF69E4">
        <w:rPr>
          <w:rFonts w:ascii="Cambria" w:hAnsi="Cambria"/>
          <w:sz w:val="22"/>
          <w:szCs w:val="22"/>
        </w:rPr>
        <w:t xml:space="preserve"> odpowiedzialny za badania lub organ odpowiedzialny za pobieranie próbek </w:t>
      </w:r>
      <w:r w:rsidRPr="00FF69E4">
        <w:rPr>
          <w:rFonts w:ascii="Cambria" w:hAnsi="Cambria"/>
          <w:sz w:val="22"/>
          <w:szCs w:val="22"/>
        </w:rPr>
        <w:t>opracowuje i wprowadza system umożliwiający uzyskiwanie wszystkich informacji niezbędnych do przeprowadzenia sesji pobierania próbek w sposób skuteczny, w tym specjalne wymogi w</w:t>
      </w:r>
      <w:r w:rsidR="00A91229" w:rsidRPr="00FF69E4">
        <w:rPr>
          <w:rFonts w:ascii="Cambria" w:hAnsi="Cambria"/>
          <w:sz w:val="22"/>
          <w:szCs w:val="22"/>
        </w:rPr>
        <w:t> </w:t>
      </w:r>
      <w:r w:rsidRPr="00FF69E4">
        <w:rPr>
          <w:rFonts w:ascii="Cambria" w:hAnsi="Cambria"/>
          <w:sz w:val="22"/>
          <w:szCs w:val="22"/>
        </w:rPr>
        <w:t xml:space="preserve">celu zaspokojenia potrzeb </w:t>
      </w:r>
      <w:r w:rsidR="00767502" w:rsidRPr="00FF69E4">
        <w:rPr>
          <w:rFonts w:ascii="Cambria" w:hAnsi="Cambria"/>
          <w:sz w:val="22"/>
          <w:szCs w:val="22"/>
        </w:rPr>
        <w:t>zawodników</w:t>
      </w:r>
      <w:r w:rsidRPr="00FF69E4">
        <w:rPr>
          <w:rFonts w:ascii="Cambria" w:hAnsi="Cambria"/>
          <w:sz w:val="22"/>
          <w:szCs w:val="22"/>
        </w:rPr>
        <w:t xml:space="preserve"> z upośledzeniami zgodnie z Aneksem B – Zmiany dla </w:t>
      </w:r>
      <w:r w:rsidR="00767502" w:rsidRPr="00FF69E4">
        <w:rPr>
          <w:rFonts w:ascii="Cambria" w:hAnsi="Cambria"/>
          <w:sz w:val="22"/>
          <w:szCs w:val="22"/>
        </w:rPr>
        <w:t>zawodników</w:t>
      </w:r>
      <w:r w:rsidRPr="00FF69E4">
        <w:rPr>
          <w:rFonts w:ascii="Cambria" w:hAnsi="Cambria"/>
          <w:sz w:val="22"/>
          <w:szCs w:val="22"/>
        </w:rPr>
        <w:t xml:space="preserve"> z upośledzeniami) a także potrzeb </w:t>
      </w:r>
      <w:r w:rsidR="00767502" w:rsidRPr="00FF69E4">
        <w:rPr>
          <w:rFonts w:ascii="Cambria" w:hAnsi="Cambria"/>
          <w:sz w:val="22"/>
          <w:szCs w:val="22"/>
        </w:rPr>
        <w:t>zawodników</w:t>
      </w:r>
      <w:r w:rsidRPr="00FF69E4">
        <w:rPr>
          <w:rFonts w:ascii="Cambria" w:hAnsi="Cambria"/>
          <w:sz w:val="22"/>
          <w:szCs w:val="22"/>
        </w:rPr>
        <w:t xml:space="preserve"> niepełnoletnich (zgodnie z</w:t>
      </w:r>
      <w:r w:rsidR="00A91229" w:rsidRPr="00FF69E4">
        <w:rPr>
          <w:rFonts w:ascii="Cambria" w:hAnsi="Cambria"/>
          <w:sz w:val="22"/>
          <w:szCs w:val="22"/>
        </w:rPr>
        <w:t> </w:t>
      </w:r>
      <w:r w:rsidRPr="00FF69E4">
        <w:rPr>
          <w:rFonts w:ascii="Cambria" w:hAnsi="Cambria"/>
          <w:sz w:val="22"/>
          <w:szCs w:val="22"/>
        </w:rPr>
        <w:t xml:space="preserve">Aneksem C – Zmiany dla </w:t>
      </w:r>
      <w:r w:rsidR="00767502" w:rsidRPr="00FF69E4">
        <w:rPr>
          <w:rFonts w:ascii="Cambria" w:hAnsi="Cambria"/>
          <w:sz w:val="22"/>
          <w:szCs w:val="22"/>
        </w:rPr>
        <w:t>zawodników</w:t>
      </w:r>
      <w:r w:rsidRPr="00FF69E4">
        <w:rPr>
          <w:rFonts w:ascii="Cambria" w:hAnsi="Cambria"/>
          <w:sz w:val="22"/>
          <w:szCs w:val="22"/>
        </w:rPr>
        <w:t xml:space="preserve"> niepełnoletnich).</w:t>
      </w:r>
    </w:p>
    <w:p w:rsidR="00EA77E6" w:rsidRPr="00FF69E4" w:rsidRDefault="00EA77E6" w:rsidP="00374E3E">
      <w:pPr>
        <w:pStyle w:val="Tekstpodstawowy"/>
        <w:spacing w:line="276" w:lineRule="auto"/>
        <w:rPr>
          <w:rFonts w:ascii="Cambria" w:hAnsi="Cambria"/>
          <w:sz w:val="22"/>
          <w:szCs w:val="22"/>
        </w:rPr>
      </w:pPr>
    </w:p>
    <w:p w:rsidR="00EA77E6" w:rsidRPr="00FF69E4" w:rsidRDefault="00A053B9" w:rsidP="00374E3E">
      <w:pPr>
        <w:pStyle w:val="Tekstpodstawowy"/>
        <w:spacing w:line="276" w:lineRule="auto"/>
        <w:rPr>
          <w:rFonts w:ascii="Cambria" w:hAnsi="Cambria"/>
          <w:sz w:val="22"/>
          <w:szCs w:val="22"/>
        </w:rPr>
      </w:pPr>
      <w:r w:rsidRPr="00FF69E4">
        <w:rPr>
          <w:rFonts w:ascii="Cambria" w:hAnsi="Cambria"/>
          <w:sz w:val="22"/>
          <w:szCs w:val="22"/>
        </w:rPr>
        <w:t>6.3.2</w:t>
      </w:r>
      <w:r w:rsidRPr="00FF69E4">
        <w:rPr>
          <w:rFonts w:ascii="Cambria" w:hAnsi="Cambria"/>
          <w:sz w:val="22"/>
          <w:szCs w:val="22"/>
        </w:rPr>
        <w:tab/>
        <w:t xml:space="preserve">Pracownik kontroli </w:t>
      </w:r>
      <w:r w:rsidR="00A91229" w:rsidRPr="00FF69E4">
        <w:rPr>
          <w:rFonts w:ascii="Cambria" w:hAnsi="Cambria"/>
          <w:sz w:val="22"/>
          <w:szCs w:val="22"/>
        </w:rPr>
        <w:t>antydopingowej</w:t>
      </w:r>
      <w:r w:rsidRPr="00FF69E4">
        <w:rPr>
          <w:rFonts w:ascii="Cambria" w:hAnsi="Cambria"/>
          <w:sz w:val="22"/>
          <w:szCs w:val="22"/>
        </w:rPr>
        <w:t xml:space="preserve"> korzysta ze </w:t>
      </w:r>
      <w:r w:rsidR="00A91229" w:rsidRPr="00FF69E4">
        <w:rPr>
          <w:rFonts w:ascii="Cambria" w:hAnsi="Cambria"/>
          <w:sz w:val="22"/>
          <w:szCs w:val="22"/>
        </w:rPr>
        <w:t>stacji kontroli antydopingowej</w:t>
      </w:r>
      <w:r w:rsidRPr="00FF69E4">
        <w:rPr>
          <w:rFonts w:ascii="Cambria" w:hAnsi="Cambria"/>
          <w:sz w:val="22"/>
          <w:szCs w:val="22"/>
        </w:rPr>
        <w:t>, któr</w:t>
      </w:r>
      <w:r w:rsidR="00A91229" w:rsidRPr="00FF69E4">
        <w:rPr>
          <w:rFonts w:ascii="Cambria" w:hAnsi="Cambria"/>
          <w:sz w:val="22"/>
          <w:szCs w:val="22"/>
        </w:rPr>
        <w:t>a</w:t>
      </w:r>
      <w:r w:rsidRPr="00FF69E4">
        <w:rPr>
          <w:rFonts w:ascii="Cambria" w:hAnsi="Cambria"/>
          <w:sz w:val="22"/>
          <w:szCs w:val="22"/>
        </w:rPr>
        <w:t xml:space="preserve"> zapewnia prywatność </w:t>
      </w:r>
      <w:r w:rsidR="00767502" w:rsidRPr="00FF69E4">
        <w:rPr>
          <w:rFonts w:ascii="Cambria" w:hAnsi="Cambria"/>
          <w:sz w:val="22"/>
          <w:szCs w:val="22"/>
        </w:rPr>
        <w:t>zawodnika</w:t>
      </w:r>
      <w:r w:rsidRPr="00FF69E4">
        <w:rPr>
          <w:rFonts w:ascii="Cambria" w:hAnsi="Cambria"/>
          <w:sz w:val="22"/>
          <w:szCs w:val="22"/>
        </w:rPr>
        <w:t xml:space="preserve"> i któr</w:t>
      </w:r>
      <w:r w:rsidR="00A91229" w:rsidRPr="00FF69E4">
        <w:rPr>
          <w:rFonts w:ascii="Cambria" w:hAnsi="Cambria"/>
          <w:sz w:val="22"/>
          <w:szCs w:val="22"/>
        </w:rPr>
        <w:t>a</w:t>
      </w:r>
      <w:r w:rsidRPr="00FF69E4">
        <w:rPr>
          <w:rFonts w:ascii="Cambria" w:hAnsi="Cambria"/>
          <w:sz w:val="22"/>
          <w:szCs w:val="22"/>
        </w:rPr>
        <w:t xml:space="preserve"> wykorzyst</w:t>
      </w:r>
      <w:r w:rsidR="00A91229" w:rsidRPr="00FF69E4">
        <w:rPr>
          <w:rFonts w:ascii="Cambria" w:hAnsi="Cambria"/>
          <w:sz w:val="22"/>
          <w:szCs w:val="22"/>
        </w:rPr>
        <w:t xml:space="preserve">ywana jest </w:t>
      </w:r>
      <w:r w:rsidRPr="00FF69E4">
        <w:rPr>
          <w:rFonts w:ascii="Cambria" w:hAnsi="Cambria"/>
          <w:sz w:val="22"/>
          <w:szCs w:val="22"/>
        </w:rPr>
        <w:t>wyłącznie jako stacj</w:t>
      </w:r>
      <w:r w:rsidR="00A91229" w:rsidRPr="00FF69E4">
        <w:rPr>
          <w:rFonts w:ascii="Cambria" w:hAnsi="Cambria"/>
          <w:sz w:val="22"/>
          <w:szCs w:val="22"/>
        </w:rPr>
        <w:t>a</w:t>
      </w:r>
      <w:r w:rsidRPr="00FF69E4">
        <w:rPr>
          <w:rFonts w:ascii="Cambria" w:hAnsi="Cambria"/>
          <w:sz w:val="22"/>
          <w:szCs w:val="22"/>
        </w:rPr>
        <w:t xml:space="preserve"> kontroli </w:t>
      </w:r>
      <w:r w:rsidR="00A91229" w:rsidRPr="00FF69E4">
        <w:rPr>
          <w:rFonts w:ascii="Cambria" w:hAnsi="Cambria"/>
          <w:sz w:val="22"/>
          <w:szCs w:val="22"/>
        </w:rPr>
        <w:t>anty</w:t>
      </w:r>
      <w:r w:rsidRPr="00FF69E4">
        <w:rPr>
          <w:rFonts w:ascii="Cambria" w:hAnsi="Cambria"/>
          <w:sz w:val="22"/>
          <w:szCs w:val="22"/>
        </w:rPr>
        <w:t xml:space="preserve">dopingowej na czas sesji pobierania próbki. </w:t>
      </w:r>
      <w:r w:rsidR="00905F26" w:rsidRPr="00FF69E4">
        <w:rPr>
          <w:rFonts w:ascii="Cambria" w:hAnsi="Cambria"/>
          <w:sz w:val="22"/>
          <w:szCs w:val="22"/>
        </w:rPr>
        <w:t xml:space="preserve">Pracownik kontroli antydopingowej </w:t>
      </w:r>
      <w:r w:rsidRPr="00FF69E4">
        <w:rPr>
          <w:rFonts w:ascii="Cambria" w:hAnsi="Cambria"/>
          <w:sz w:val="22"/>
          <w:szCs w:val="22"/>
        </w:rPr>
        <w:t>rejestruje wszystkie istotne odchylenia od tych kryteriów.</w:t>
      </w:r>
    </w:p>
    <w:p w:rsidR="00EA77E6" w:rsidRPr="00FF69E4" w:rsidRDefault="00EA77E6" w:rsidP="00374E3E">
      <w:pPr>
        <w:pStyle w:val="Tekstpodstawowy"/>
        <w:spacing w:line="276" w:lineRule="auto"/>
        <w:rPr>
          <w:rFonts w:ascii="Cambria" w:hAnsi="Cambria"/>
          <w:sz w:val="22"/>
          <w:szCs w:val="22"/>
        </w:rPr>
      </w:pPr>
    </w:p>
    <w:p w:rsidR="00EA77E6" w:rsidRPr="00FF69E4" w:rsidRDefault="00A053B9" w:rsidP="00374E3E">
      <w:pPr>
        <w:pStyle w:val="Tekstpodstawowy"/>
        <w:spacing w:line="276" w:lineRule="auto"/>
        <w:rPr>
          <w:rFonts w:ascii="Cambria" w:hAnsi="Cambria"/>
          <w:sz w:val="22"/>
          <w:szCs w:val="22"/>
        </w:rPr>
      </w:pPr>
      <w:r w:rsidRPr="00FF69E4">
        <w:rPr>
          <w:rFonts w:ascii="Cambria" w:hAnsi="Cambria"/>
          <w:sz w:val="22"/>
          <w:szCs w:val="22"/>
        </w:rPr>
        <w:t>6.3.3</w:t>
      </w:r>
      <w:r w:rsidRPr="00FF69E4">
        <w:rPr>
          <w:rFonts w:ascii="Cambria" w:hAnsi="Cambria"/>
          <w:sz w:val="22"/>
          <w:szCs w:val="22"/>
        </w:rPr>
        <w:tab/>
      </w:r>
      <w:r w:rsidR="00AA618D" w:rsidRPr="00FF69E4">
        <w:rPr>
          <w:rFonts w:ascii="Cambria" w:hAnsi="Cambria"/>
          <w:sz w:val="22"/>
          <w:szCs w:val="22"/>
        </w:rPr>
        <w:t>Organ odpowiedzialny za pobieranie próbek</w:t>
      </w:r>
      <w:r w:rsidRPr="00FF69E4">
        <w:rPr>
          <w:rFonts w:ascii="Cambria" w:hAnsi="Cambria"/>
          <w:sz w:val="22"/>
          <w:szCs w:val="22"/>
        </w:rPr>
        <w:t xml:space="preserve"> opracowuje kryteria określające osoby, które mogą być obecne podczas pobierania próbki oprócz pracowników pobiera</w:t>
      </w:r>
      <w:r w:rsidR="00AA618D" w:rsidRPr="00FF69E4">
        <w:rPr>
          <w:rFonts w:ascii="Cambria" w:hAnsi="Cambria"/>
          <w:sz w:val="22"/>
          <w:szCs w:val="22"/>
        </w:rPr>
        <w:t xml:space="preserve">jących </w:t>
      </w:r>
      <w:r w:rsidRPr="00FF69E4">
        <w:rPr>
          <w:rFonts w:ascii="Cambria" w:hAnsi="Cambria"/>
          <w:sz w:val="22"/>
          <w:szCs w:val="22"/>
        </w:rPr>
        <w:t>próbk</w:t>
      </w:r>
      <w:r w:rsidR="00AA618D" w:rsidRPr="00FF69E4">
        <w:rPr>
          <w:rFonts w:ascii="Cambria" w:hAnsi="Cambria"/>
          <w:sz w:val="22"/>
          <w:szCs w:val="22"/>
        </w:rPr>
        <w:t>i</w:t>
      </w:r>
      <w:r w:rsidRPr="00FF69E4">
        <w:rPr>
          <w:rFonts w:ascii="Cambria" w:hAnsi="Cambria"/>
          <w:sz w:val="22"/>
          <w:szCs w:val="22"/>
        </w:rPr>
        <w:t>. Takie kryteria będą obejmować:</w:t>
      </w:r>
    </w:p>
    <w:p w:rsidR="00EA77E6" w:rsidRPr="00FF69E4" w:rsidRDefault="00EA77E6" w:rsidP="00374E3E">
      <w:pPr>
        <w:pStyle w:val="Tekstpodstawowy"/>
        <w:spacing w:line="276" w:lineRule="auto"/>
        <w:rPr>
          <w:rFonts w:ascii="Cambria" w:hAnsi="Cambria"/>
          <w:sz w:val="22"/>
          <w:szCs w:val="22"/>
        </w:rPr>
      </w:pPr>
    </w:p>
    <w:p w:rsidR="00EA77E6" w:rsidRPr="00FF69E4" w:rsidRDefault="00A053B9" w:rsidP="00374E3E">
      <w:pPr>
        <w:pStyle w:val="Tekstpodstawowy"/>
        <w:numPr>
          <w:ilvl w:val="0"/>
          <w:numId w:val="10"/>
        </w:numPr>
        <w:spacing w:line="276" w:lineRule="auto"/>
        <w:rPr>
          <w:rFonts w:ascii="Cambria" w:hAnsi="Cambria"/>
          <w:sz w:val="22"/>
          <w:szCs w:val="22"/>
        </w:rPr>
      </w:pPr>
      <w:r w:rsidRPr="00FF69E4">
        <w:rPr>
          <w:rFonts w:ascii="Cambria" w:hAnsi="Cambria"/>
          <w:sz w:val="22"/>
          <w:szCs w:val="22"/>
        </w:rPr>
        <w:t xml:space="preserve">prawo </w:t>
      </w:r>
      <w:r w:rsidR="00767502" w:rsidRPr="00FF69E4">
        <w:rPr>
          <w:rFonts w:ascii="Cambria" w:hAnsi="Cambria"/>
          <w:sz w:val="22"/>
          <w:szCs w:val="22"/>
        </w:rPr>
        <w:t>zawodnika</w:t>
      </w:r>
      <w:r w:rsidRPr="00FF69E4">
        <w:rPr>
          <w:rFonts w:ascii="Cambria" w:hAnsi="Cambria"/>
          <w:sz w:val="22"/>
          <w:szCs w:val="22"/>
        </w:rPr>
        <w:t xml:space="preserve"> do obecności przedstawiciela i/lub tłumacza podczas pobierania próbki z wyjątkiem chwili, gdy </w:t>
      </w:r>
      <w:r w:rsidR="00767502" w:rsidRPr="00FF69E4">
        <w:rPr>
          <w:rFonts w:ascii="Cambria" w:hAnsi="Cambria"/>
          <w:sz w:val="22"/>
          <w:szCs w:val="22"/>
        </w:rPr>
        <w:t>zawodnik</w:t>
      </w:r>
      <w:r w:rsidRPr="00FF69E4">
        <w:rPr>
          <w:rFonts w:ascii="Cambria" w:hAnsi="Cambria"/>
          <w:sz w:val="22"/>
          <w:szCs w:val="22"/>
        </w:rPr>
        <w:t xml:space="preserve"> oddaje próbkę moczu;</w:t>
      </w:r>
    </w:p>
    <w:p w:rsidR="00AA618D" w:rsidRPr="00FF69E4" w:rsidRDefault="00AA618D" w:rsidP="00374E3E">
      <w:pPr>
        <w:pStyle w:val="Tekstpodstawowy"/>
        <w:spacing w:line="276" w:lineRule="auto"/>
        <w:rPr>
          <w:rFonts w:ascii="Cambria" w:hAnsi="Cambria"/>
          <w:sz w:val="22"/>
          <w:szCs w:val="22"/>
        </w:rPr>
      </w:pPr>
    </w:p>
    <w:p w:rsidR="00EA77E6" w:rsidRPr="00FF69E4" w:rsidRDefault="00A053B9" w:rsidP="00374E3E">
      <w:pPr>
        <w:pStyle w:val="Tekstpodstawowy"/>
        <w:numPr>
          <w:ilvl w:val="0"/>
          <w:numId w:val="10"/>
        </w:numPr>
        <w:spacing w:line="276" w:lineRule="auto"/>
        <w:rPr>
          <w:rFonts w:ascii="Cambria" w:hAnsi="Cambria"/>
          <w:sz w:val="22"/>
          <w:szCs w:val="22"/>
        </w:rPr>
      </w:pPr>
      <w:r w:rsidRPr="00FF69E4">
        <w:rPr>
          <w:rFonts w:ascii="Cambria" w:hAnsi="Cambria"/>
          <w:sz w:val="22"/>
          <w:szCs w:val="22"/>
        </w:rPr>
        <w:t xml:space="preserve">prawo </w:t>
      </w:r>
      <w:r w:rsidR="00767502" w:rsidRPr="00FF69E4">
        <w:rPr>
          <w:rFonts w:ascii="Cambria" w:hAnsi="Cambria"/>
          <w:sz w:val="22"/>
          <w:szCs w:val="22"/>
        </w:rPr>
        <w:t>zawodnika</w:t>
      </w:r>
      <w:r w:rsidRPr="00FF69E4">
        <w:rPr>
          <w:rFonts w:ascii="Cambria" w:hAnsi="Cambria"/>
          <w:sz w:val="22"/>
          <w:szCs w:val="22"/>
        </w:rPr>
        <w:t xml:space="preserve"> niepełnoletniego (zgodnie z Aneksem C – Zmiany dla </w:t>
      </w:r>
      <w:r w:rsidR="00767502" w:rsidRPr="00FF69E4">
        <w:rPr>
          <w:rFonts w:ascii="Cambria" w:hAnsi="Cambria"/>
          <w:sz w:val="22"/>
          <w:szCs w:val="22"/>
        </w:rPr>
        <w:t>zawodników</w:t>
      </w:r>
      <w:r w:rsidRPr="00FF69E4">
        <w:rPr>
          <w:rFonts w:ascii="Cambria" w:hAnsi="Cambria"/>
          <w:sz w:val="22"/>
          <w:szCs w:val="22"/>
        </w:rPr>
        <w:t xml:space="preserve"> niepełnoletnich) oraz prawo </w:t>
      </w:r>
      <w:r w:rsidR="007A6E5A" w:rsidRPr="00FF69E4">
        <w:rPr>
          <w:rFonts w:ascii="Cambria" w:hAnsi="Cambria"/>
          <w:sz w:val="22"/>
          <w:szCs w:val="22"/>
        </w:rPr>
        <w:t>pracownika kontroli antydopingowej</w:t>
      </w:r>
      <w:r w:rsidRPr="00FF69E4">
        <w:rPr>
          <w:rFonts w:ascii="Cambria" w:hAnsi="Cambria"/>
          <w:sz w:val="22"/>
          <w:szCs w:val="22"/>
        </w:rPr>
        <w:t xml:space="preserve">/opiekuna występujących w charakterze świadków podczas pobierania próbki do obecności przedstawiciela i obserwowania </w:t>
      </w:r>
      <w:r w:rsidR="007A6E5A" w:rsidRPr="00FF69E4">
        <w:rPr>
          <w:rFonts w:ascii="Cambria" w:hAnsi="Cambria"/>
          <w:sz w:val="22"/>
          <w:szCs w:val="22"/>
        </w:rPr>
        <w:t>pracownika kontroli antydopingowej</w:t>
      </w:r>
      <w:r w:rsidR="00AA618D" w:rsidRPr="00FF69E4">
        <w:rPr>
          <w:rFonts w:ascii="Cambria" w:hAnsi="Cambria"/>
          <w:sz w:val="22"/>
          <w:szCs w:val="22"/>
        </w:rPr>
        <w:t>/opiekuna w </w:t>
      </w:r>
      <w:r w:rsidRPr="00FF69E4">
        <w:rPr>
          <w:rFonts w:ascii="Cambria" w:hAnsi="Cambria"/>
          <w:sz w:val="22"/>
          <w:szCs w:val="22"/>
        </w:rPr>
        <w:t xml:space="preserve">czasie oddawania próbki moczu przez niepełnoletniego, przy czym przedstawiciel </w:t>
      </w:r>
      <w:r w:rsidRPr="00FF69E4">
        <w:rPr>
          <w:rFonts w:ascii="Cambria" w:hAnsi="Cambria"/>
          <w:sz w:val="22"/>
          <w:szCs w:val="22"/>
        </w:rPr>
        <w:lastRenderedPageBreak/>
        <w:t xml:space="preserve">nie ma prawa bezpośredniego obserwowania oddawania moczu, chyba że niepełnoletni </w:t>
      </w:r>
      <w:r w:rsidR="00767502" w:rsidRPr="00FF69E4">
        <w:rPr>
          <w:rFonts w:ascii="Cambria" w:hAnsi="Cambria"/>
          <w:sz w:val="22"/>
          <w:szCs w:val="22"/>
        </w:rPr>
        <w:t>zawodnik</w:t>
      </w:r>
      <w:r w:rsidRPr="00FF69E4">
        <w:rPr>
          <w:rFonts w:ascii="Cambria" w:hAnsi="Cambria"/>
          <w:sz w:val="22"/>
          <w:szCs w:val="22"/>
        </w:rPr>
        <w:t xml:space="preserve"> o to poprosi;</w:t>
      </w:r>
    </w:p>
    <w:p w:rsidR="00AA618D" w:rsidRPr="00FF69E4" w:rsidRDefault="00AA618D" w:rsidP="00374E3E">
      <w:pPr>
        <w:pStyle w:val="Tekstpodstawowy"/>
        <w:spacing w:line="276" w:lineRule="auto"/>
        <w:rPr>
          <w:rFonts w:ascii="Cambria" w:hAnsi="Cambria"/>
          <w:sz w:val="22"/>
          <w:szCs w:val="22"/>
        </w:rPr>
      </w:pPr>
    </w:p>
    <w:p w:rsidR="00EA77E6" w:rsidRPr="00FF69E4" w:rsidRDefault="00A053B9" w:rsidP="00374E3E">
      <w:pPr>
        <w:pStyle w:val="Tekstpodstawowy"/>
        <w:numPr>
          <w:ilvl w:val="0"/>
          <w:numId w:val="10"/>
        </w:numPr>
        <w:spacing w:line="276" w:lineRule="auto"/>
        <w:rPr>
          <w:rFonts w:ascii="Cambria" w:hAnsi="Cambria"/>
          <w:sz w:val="22"/>
          <w:szCs w:val="22"/>
        </w:rPr>
      </w:pPr>
      <w:r w:rsidRPr="00FF69E4">
        <w:rPr>
          <w:rFonts w:ascii="Cambria" w:hAnsi="Cambria"/>
          <w:sz w:val="22"/>
          <w:szCs w:val="22"/>
        </w:rPr>
        <w:t xml:space="preserve">prawo </w:t>
      </w:r>
      <w:r w:rsidR="00767502" w:rsidRPr="00FF69E4">
        <w:rPr>
          <w:rFonts w:ascii="Cambria" w:hAnsi="Cambria"/>
          <w:sz w:val="22"/>
          <w:szCs w:val="22"/>
        </w:rPr>
        <w:t>zawodnika</w:t>
      </w:r>
      <w:r w:rsidRPr="00FF69E4">
        <w:rPr>
          <w:rFonts w:ascii="Cambria" w:hAnsi="Cambria"/>
          <w:sz w:val="22"/>
          <w:szCs w:val="22"/>
        </w:rPr>
        <w:t xml:space="preserve"> z upośledzeniami do pomocy przedstawiciela zgodnie z Aneksem B – Zmiany dla </w:t>
      </w:r>
      <w:r w:rsidR="00767502" w:rsidRPr="00FF69E4">
        <w:rPr>
          <w:rFonts w:ascii="Cambria" w:hAnsi="Cambria"/>
          <w:sz w:val="22"/>
          <w:szCs w:val="22"/>
        </w:rPr>
        <w:t>zawodników</w:t>
      </w:r>
      <w:r w:rsidRPr="00FF69E4">
        <w:rPr>
          <w:rFonts w:ascii="Cambria" w:hAnsi="Cambria"/>
          <w:sz w:val="22"/>
          <w:szCs w:val="22"/>
        </w:rPr>
        <w:t xml:space="preserve"> z upośledzeniami;</w:t>
      </w:r>
    </w:p>
    <w:p w:rsidR="00AA618D" w:rsidRPr="00FF69E4" w:rsidRDefault="00AA618D" w:rsidP="00374E3E">
      <w:pPr>
        <w:pStyle w:val="Tekstpodstawowy"/>
        <w:spacing w:line="276" w:lineRule="auto"/>
        <w:rPr>
          <w:rFonts w:ascii="Cambria" w:hAnsi="Cambria"/>
          <w:sz w:val="22"/>
          <w:szCs w:val="22"/>
        </w:rPr>
      </w:pPr>
    </w:p>
    <w:p w:rsidR="00EA77E6" w:rsidRPr="00FF69E4" w:rsidRDefault="00AA618D" w:rsidP="00374E3E">
      <w:pPr>
        <w:pStyle w:val="Tekstpodstawowy"/>
        <w:numPr>
          <w:ilvl w:val="0"/>
          <w:numId w:val="10"/>
        </w:numPr>
        <w:spacing w:line="276" w:lineRule="auto"/>
        <w:rPr>
          <w:rFonts w:ascii="Cambria" w:hAnsi="Cambria"/>
          <w:sz w:val="22"/>
          <w:szCs w:val="22"/>
        </w:rPr>
      </w:pPr>
      <w:r w:rsidRPr="00FF69E4">
        <w:rPr>
          <w:rFonts w:ascii="Cambria" w:hAnsi="Cambria"/>
          <w:sz w:val="22"/>
          <w:szCs w:val="22"/>
        </w:rPr>
        <w:t>o</w:t>
      </w:r>
      <w:r w:rsidR="00A053B9" w:rsidRPr="00FF69E4">
        <w:rPr>
          <w:rFonts w:ascii="Cambria" w:hAnsi="Cambria"/>
          <w:sz w:val="22"/>
          <w:szCs w:val="22"/>
        </w:rPr>
        <w:t>bserwatora WADA, gdy zasadne, w ramach Programu Niezależny Obserwator. Obserwator WADA nie ma prawa bezpośredniego obserwowania oddawania próbki moczu.</w:t>
      </w:r>
    </w:p>
    <w:p w:rsidR="00EA77E6" w:rsidRPr="00FF69E4" w:rsidRDefault="00EA77E6" w:rsidP="00374E3E">
      <w:pPr>
        <w:pStyle w:val="Tekstpodstawowy"/>
        <w:spacing w:line="276" w:lineRule="auto"/>
        <w:rPr>
          <w:rFonts w:ascii="Cambria" w:hAnsi="Cambria"/>
          <w:sz w:val="22"/>
          <w:szCs w:val="22"/>
        </w:rPr>
      </w:pPr>
    </w:p>
    <w:p w:rsidR="00EA77E6" w:rsidRPr="00FF69E4" w:rsidRDefault="00A053B9" w:rsidP="00374E3E">
      <w:pPr>
        <w:pStyle w:val="Tekstpodstawowy"/>
        <w:spacing w:line="276" w:lineRule="auto"/>
        <w:rPr>
          <w:rFonts w:ascii="Cambria" w:hAnsi="Cambria"/>
          <w:sz w:val="22"/>
          <w:szCs w:val="22"/>
        </w:rPr>
      </w:pPr>
      <w:r w:rsidRPr="00FF69E4">
        <w:rPr>
          <w:rFonts w:ascii="Cambria" w:hAnsi="Cambria"/>
          <w:sz w:val="22"/>
          <w:szCs w:val="22"/>
        </w:rPr>
        <w:t>6.3.4</w:t>
      </w:r>
      <w:r w:rsidRPr="00FF69E4">
        <w:rPr>
          <w:rFonts w:ascii="Cambria" w:hAnsi="Cambria"/>
          <w:sz w:val="22"/>
          <w:szCs w:val="22"/>
        </w:rPr>
        <w:tab/>
      </w:r>
      <w:r w:rsidR="00AA618D" w:rsidRPr="00FF69E4">
        <w:rPr>
          <w:rFonts w:ascii="Cambria" w:hAnsi="Cambria"/>
          <w:sz w:val="22"/>
          <w:szCs w:val="22"/>
        </w:rPr>
        <w:t xml:space="preserve">Organ odpowiedzialny za pobieranie próbek </w:t>
      </w:r>
      <w:r w:rsidRPr="00FF69E4">
        <w:rPr>
          <w:rFonts w:ascii="Cambria" w:hAnsi="Cambria"/>
          <w:sz w:val="22"/>
          <w:szCs w:val="22"/>
        </w:rPr>
        <w:t>używa tylko urządzeń do pobierania próbek, które spełniają co najmniej następujące kryteria:</w:t>
      </w:r>
    </w:p>
    <w:p w:rsidR="00EA77E6" w:rsidRPr="00FF69E4" w:rsidRDefault="00EA77E6" w:rsidP="00374E3E">
      <w:pPr>
        <w:pStyle w:val="Tekstpodstawowy"/>
        <w:spacing w:line="276" w:lineRule="auto"/>
        <w:rPr>
          <w:rFonts w:ascii="Cambria" w:hAnsi="Cambria"/>
          <w:sz w:val="22"/>
          <w:szCs w:val="22"/>
        </w:rPr>
      </w:pPr>
    </w:p>
    <w:p w:rsidR="00EA77E6" w:rsidRPr="00FF69E4" w:rsidRDefault="00A053B9" w:rsidP="00374E3E">
      <w:pPr>
        <w:pStyle w:val="Tekstpodstawowy"/>
        <w:numPr>
          <w:ilvl w:val="0"/>
          <w:numId w:val="11"/>
        </w:numPr>
        <w:spacing w:line="276" w:lineRule="auto"/>
        <w:rPr>
          <w:rFonts w:ascii="Cambria" w:hAnsi="Cambria"/>
          <w:sz w:val="22"/>
          <w:szCs w:val="22"/>
        </w:rPr>
      </w:pPr>
      <w:r w:rsidRPr="00FF69E4">
        <w:rPr>
          <w:rFonts w:ascii="Cambria" w:hAnsi="Cambria"/>
          <w:sz w:val="22"/>
          <w:szCs w:val="22"/>
        </w:rPr>
        <w:t>mają unikalny system numerowania stosowany do wszystkich butelek, pojemników, probówek lub dowolnych innych przedmiotów używanych do plombowania próbki;</w:t>
      </w:r>
    </w:p>
    <w:p w:rsidR="00AA618D" w:rsidRPr="00FF69E4" w:rsidRDefault="00AA618D" w:rsidP="00374E3E">
      <w:pPr>
        <w:pStyle w:val="Tekstpodstawowy"/>
        <w:spacing w:line="276" w:lineRule="auto"/>
        <w:rPr>
          <w:rFonts w:ascii="Cambria" w:hAnsi="Cambria"/>
          <w:sz w:val="22"/>
          <w:szCs w:val="22"/>
        </w:rPr>
      </w:pPr>
    </w:p>
    <w:p w:rsidR="00EA77E6" w:rsidRPr="00FF69E4" w:rsidRDefault="00A053B9" w:rsidP="00374E3E">
      <w:pPr>
        <w:pStyle w:val="Tekstpodstawowy"/>
        <w:numPr>
          <w:ilvl w:val="0"/>
          <w:numId w:val="11"/>
        </w:numPr>
        <w:spacing w:line="276" w:lineRule="auto"/>
        <w:rPr>
          <w:rFonts w:ascii="Cambria" w:hAnsi="Cambria"/>
          <w:sz w:val="22"/>
          <w:szCs w:val="22"/>
        </w:rPr>
      </w:pPr>
      <w:r w:rsidRPr="00FF69E4">
        <w:rPr>
          <w:rFonts w:ascii="Cambria" w:hAnsi="Cambria"/>
          <w:sz w:val="22"/>
          <w:szCs w:val="22"/>
        </w:rPr>
        <w:t>system zamykania umożliwia stwierdzenie, czy podejmowano próby otwierania pojemnika;</w:t>
      </w:r>
    </w:p>
    <w:p w:rsidR="00AA618D" w:rsidRPr="00FF69E4" w:rsidRDefault="00AA618D" w:rsidP="00374E3E">
      <w:pPr>
        <w:pStyle w:val="Tekstpodstawowy"/>
        <w:spacing w:line="276" w:lineRule="auto"/>
        <w:rPr>
          <w:rFonts w:ascii="Cambria" w:hAnsi="Cambria"/>
          <w:sz w:val="22"/>
          <w:szCs w:val="22"/>
        </w:rPr>
      </w:pPr>
    </w:p>
    <w:p w:rsidR="00EA77E6" w:rsidRPr="00FF69E4" w:rsidRDefault="00A053B9" w:rsidP="00374E3E">
      <w:pPr>
        <w:pStyle w:val="Tekstpodstawowy"/>
        <w:numPr>
          <w:ilvl w:val="0"/>
          <w:numId w:val="11"/>
        </w:numPr>
        <w:spacing w:line="276" w:lineRule="auto"/>
        <w:rPr>
          <w:rFonts w:ascii="Cambria" w:hAnsi="Cambria"/>
          <w:sz w:val="22"/>
          <w:szCs w:val="22"/>
        </w:rPr>
      </w:pPr>
      <w:r w:rsidRPr="00FF69E4">
        <w:rPr>
          <w:rFonts w:ascii="Cambria" w:hAnsi="Cambria"/>
          <w:sz w:val="22"/>
          <w:szCs w:val="22"/>
        </w:rPr>
        <w:t xml:space="preserve">urządzenia nie dają możliwości stwierdzenia tożsamości </w:t>
      </w:r>
      <w:r w:rsidR="00767502" w:rsidRPr="00FF69E4">
        <w:rPr>
          <w:rFonts w:ascii="Cambria" w:hAnsi="Cambria"/>
          <w:sz w:val="22"/>
          <w:szCs w:val="22"/>
        </w:rPr>
        <w:t>zawodnika</w:t>
      </w:r>
      <w:r w:rsidRPr="00FF69E4">
        <w:rPr>
          <w:rFonts w:ascii="Cambria" w:hAnsi="Cambria"/>
          <w:sz w:val="22"/>
          <w:szCs w:val="22"/>
        </w:rPr>
        <w:t>;</w:t>
      </w:r>
    </w:p>
    <w:p w:rsidR="00AA618D" w:rsidRPr="00FF69E4" w:rsidRDefault="00AA618D" w:rsidP="00374E3E">
      <w:pPr>
        <w:pStyle w:val="Tekstpodstawowy"/>
        <w:spacing w:line="276" w:lineRule="auto"/>
        <w:rPr>
          <w:rFonts w:ascii="Cambria" w:hAnsi="Cambria"/>
          <w:sz w:val="22"/>
          <w:szCs w:val="22"/>
        </w:rPr>
      </w:pPr>
    </w:p>
    <w:p w:rsidR="00EA77E6" w:rsidRPr="00FF69E4" w:rsidRDefault="00A053B9" w:rsidP="00374E3E">
      <w:pPr>
        <w:pStyle w:val="Tekstpodstawowy"/>
        <w:numPr>
          <w:ilvl w:val="0"/>
          <w:numId w:val="11"/>
        </w:numPr>
        <w:spacing w:line="276" w:lineRule="auto"/>
        <w:rPr>
          <w:rFonts w:ascii="Cambria" w:hAnsi="Cambria"/>
          <w:sz w:val="22"/>
          <w:szCs w:val="22"/>
        </w:rPr>
      </w:pPr>
      <w:r w:rsidRPr="00FF69E4">
        <w:rPr>
          <w:rFonts w:ascii="Cambria" w:hAnsi="Cambria"/>
          <w:sz w:val="22"/>
          <w:szCs w:val="22"/>
        </w:rPr>
        <w:t xml:space="preserve">wszystkie urządzenia są czyste i zamknięte przed ich użyciem przez </w:t>
      </w:r>
      <w:r w:rsidR="00767502" w:rsidRPr="00FF69E4">
        <w:rPr>
          <w:rFonts w:ascii="Cambria" w:hAnsi="Cambria"/>
          <w:sz w:val="22"/>
          <w:szCs w:val="22"/>
        </w:rPr>
        <w:t>zawodnika</w:t>
      </w:r>
      <w:r w:rsidRPr="00FF69E4">
        <w:rPr>
          <w:rFonts w:ascii="Cambria" w:hAnsi="Cambria"/>
          <w:sz w:val="22"/>
          <w:szCs w:val="22"/>
        </w:rPr>
        <w:t>.</w:t>
      </w:r>
    </w:p>
    <w:p w:rsidR="00EA77E6" w:rsidRPr="00FF69E4" w:rsidRDefault="00EA77E6" w:rsidP="00374E3E">
      <w:pPr>
        <w:pStyle w:val="Tekstpodstawowy"/>
        <w:spacing w:line="276" w:lineRule="auto"/>
        <w:rPr>
          <w:rFonts w:ascii="Cambria" w:hAnsi="Cambria"/>
          <w:sz w:val="22"/>
          <w:szCs w:val="22"/>
        </w:rPr>
      </w:pPr>
    </w:p>
    <w:p w:rsidR="00EA77E6" w:rsidRPr="00FF69E4" w:rsidRDefault="00A053B9" w:rsidP="00374E3E">
      <w:pPr>
        <w:pStyle w:val="Tekstpodstawowy"/>
        <w:spacing w:line="276" w:lineRule="auto"/>
        <w:rPr>
          <w:rFonts w:ascii="Cambria" w:hAnsi="Cambria"/>
          <w:sz w:val="22"/>
          <w:szCs w:val="22"/>
        </w:rPr>
      </w:pPr>
      <w:r w:rsidRPr="00FF69E4">
        <w:rPr>
          <w:rFonts w:ascii="Cambria" w:hAnsi="Cambria"/>
          <w:sz w:val="22"/>
          <w:szCs w:val="22"/>
        </w:rPr>
        <w:t>6.3.5</w:t>
      </w:r>
      <w:r w:rsidRPr="00FF69E4">
        <w:rPr>
          <w:rFonts w:ascii="Cambria" w:hAnsi="Cambria"/>
          <w:sz w:val="22"/>
          <w:szCs w:val="22"/>
        </w:rPr>
        <w:tab/>
      </w:r>
      <w:r w:rsidR="00AA618D" w:rsidRPr="00FF69E4">
        <w:rPr>
          <w:rFonts w:ascii="Cambria" w:hAnsi="Cambria"/>
          <w:sz w:val="22"/>
          <w:szCs w:val="22"/>
        </w:rPr>
        <w:t xml:space="preserve">Organ odpowiedzialny za pobieranie próbek </w:t>
      </w:r>
      <w:r w:rsidRPr="00FF69E4">
        <w:rPr>
          <w:rFonts w:ascii="Cambria" w:hAnsi="Cambria"/>
          <w:sz w:val="22"/>
          <w:szCs w:val="22"/>
        </w:rPr>
        <w:t>opracowuje system rejestrowania systemu dozoru</w:t>
      </w:r>
      <w:r w:rsidR="00AA618D" w:rsidRPr="00FF69E4">
        <w:rPr>
          <w:rFonts w:ascii="Cambria" w:hAnsi="Cambria"/>
          <w:sz w:val="22"/>
          <w:szCs w:val="22"/>
        </w:rPr>
        <w:t>/łańcucha dowodowego</w:t>
      </w:r>
      <w:r w:rsidRPr="00FF69E4">
        <w:rPr>
          <w:rFonts w:ascii="Cambria" w:hAnsi="Cambria"/>
          <w:sz w:val="22"/>
          <w:szCs w:val="22"/>
        </w:rPr>
        <w:t xml:space="preserve"> nad próbkami oraz dokumentacji poboru próbek, zawierający potwierdzenie, że zarówno próbki jak i dokumentacja poboru próbek dotarły do ich miejsc przeznaczenia.</w:t>
      </w:r>
    </w:p>
    <w:p w:rsidR="00EA77E6" w:rsidRPr="00FF69E4" w:rsidRDefault="00EA77E6" w:rsidP="00374E3E">
      <w:pPr>
        <w:pStyle w:val="Tekstpodstawowy"/>
        <w:spacing w:line="276" w:lineRule="auto"/>
        <w:rPr>
          <w:rFonts w:ascii="Cambria" w:hAnsi="Cambria"/>
          <w:sz w:val="22"/>
          <w:szCs w:val="22"/>
        </w:rPr>
      </w:pPr>
    </w:p>
    <w:p w:rsidR="00EA77E6" w:rsidRPr="00FF69E4" w:rsidRDefault="00A053B9" w:rsidP="00374E3E">
      <w:pPr>
        <w:pStyle w:val="Tekstpodstawowy"/>
        <w:spacing w:line="276" w:lineRule="auto"/>
        <w:rPr>
          <w:rFonts w:ascii="Cambria" w:hAnsi="Cambria"/>
          <w:i/>
          <w:iCs/>
          <w:sz w:val="22"/>
          <w:szCs w:val="22"/>
        </w:rPr>
      </w:pPr>
      <w:r w:rsidRPr="00FF69E4">
        <w:rPr>
          <w:rFonts w:ascii="Cambria" w:hAnsi="Cambria"/>
          <w:i/>
          <w:iCs/>
          <w:sz w:val="22"/>
          <w:szCs w:val="22"/>
        </w:rPr>
        <w:t>[</w:t>
      </w:r>
      <w:r w:rsidR="00AA618D" w:rsidRPr="00FF69E4">
        <w:rPr>
          <w:rFonts w:ascii="Cambria" w:hAnsi="Cambria"/>
          <w:i/>
          <w:iCs/>
          <w:sz w:val="22"/>
          <w:szCs w:val="22"/>
        </w:rPr>
        <w:t xml:space="preserve">Komentarz do </w:t>
      </w:r>
      <w:r w:rsidRPr="00FF69E4">
        <w:rPr>
          <w:rFonts w:ascii="Cambria" w:hAnsi="Cambria"/>
          <w:i/>
          <w:iCs/>
          <w:sz w:val="22"/>
          <w:szCs w:val="22"/>
        </w:rPr>
        <w:t xml:space="preserve">6.3.5: Informacje na temat tego, w jaki sposób próbka jest przechowywana zanim opuści stację kontroli </w:t>
      </w:r>
      <w:r w:rsidR="00AA618D" w:rsidRPr="00FF69E4">
        <w:rPr>
          <w:rFonts w:ascii="Cambria" w:hAnsi="Cambria"/>
          <w:i/>
          <w:iCs/>
          <w:sz w:val="22"/>
          <w:szCs w:val="22"/>
        </w:rPr>
        <w:t>anty</w:t>
      </w:r>
      <w:r w:rsidRPr="00FF69E4">
        <w:rPr>
          <w:rFonts w:ascii="Cambria" w:hAnsi="Cambria"/>
          <w:i/>
          <w:iCs/>
          <w:sz w:val="22"/>
          <w:szCs w:val="22"/>
        </w:rPr>
        <w:t xml:space="preserve">dopingowej mogą być zarejestrowane na przykład w </w:t>
      </w:r>
      <w:r w:rsidR="00AA618D" w:rsidRPr="00FF69E4">
        <w:rPr>
          <w:rFonts w:ascii="Cambria" w:hAnsi="Cambria"/>
          <w:i/>
          <w:iCs/>
          <w:sz w:val="22"/>
          <w:szCs w:val="22"/>
        </w:rPr>
        <w:t xml:space="preserve">protokole </w:t>
      </w:r>
      <w:r w:rsidRPr="00FF69E4">
        <w:rPr>
          <w:rFonts w:ascii="Cambria" w:hAnsi="Cambria"/>
          <w:i/>
          <w:iCs/>
          <w:sz w:val="22"/>
          <w:szCs w:val="22"/>
        </w:rPr>
        <w:t xml:space="preserve">sporządzanym po pobraniu próbki. Gdy próbka zostanie zabrana ze </w:t>
      </w:r>
      <w:r w:rsidR="00A91229" w:rsidRPr="00FF69E4">
        <w:rPr>
          <w:rFonts w:ascii="Cambria" w:hAnsi="Cambria"/>
          <w:i/>
          <w:iCs/>
          <w:sz w:val="22"/>
          <w:szCs w:val="22"/>
        </w:rPr>
        <w:t>stacji kontroli antydopingowej</w:t>
      </w:r>
      <w:r w:rsidRPr="00FF69E4">
        <w:rPr>
          <w:rFonts w:ascii="Cambria" w:hAnsi="Cambria"/>
          <w:i/>
          <w:iCs/>
          <w:sz w:val="22"/>
          <w:szCs w:val="22"/>
        </w:rPr>
        <w:t xml:space="preserve">, każda zmiana osób sprawujących dozór nad próbką, np. przekazanie próbki przez </w:t>
      </w:r>
      <w:r w:rsidR="007A6E5A" w:rsidRPr="00FF69E4">
        <w:rPr>
          <w:rFonts w:ascii="Cambria" w:hAnsi="Cambria"/>
          <w:i/>
          <w:iCs/>
          <w:sz w:val="22"/>
          <w:szCs w:val="22"/>
        </w:rPr>
        <w:t>pracownika kontroli antydopingowej</w:t>
      </w:r>
      <w:r w:rsidRPr="00FF69E4">
        <w:rPr>
          <w:rFonts w:ascii="Cambria" w:hAnsi="Cambria"/>
          <w:i/>
          <w:iCs/>
          <w:sz w:val="22"/>
          <w:szCs w:val="22"/>
        </w:rPr>
        <w:t xml:space="preserve"> kurierowi lub przez </w:t>
      </w:r>
      <w:r w:rsidR="007A6E5A" w:rsidRPr="00FF69E4">
        <w:rPr>
          <w:rFonts w:ascii="Cambria" w:hAnsi="Cambria"/>
          <w:i/>
          <w:iCs/>
          <w:sz w:val="22"/>
          <w:szCs w:val="22"/>
        </w:rPr>
        <w:t>pracownika kontroli antydopingowej</w:t>
      </w:r>
      <w:r w:rsidRPr="00FF69E4">
        <w:rPr>
          <w:rFonts w:ascii="Cambria" w:hAnsi="Cambria"/>
          <w:i/>
          <w:iCs/>
          <w:sz w:val="22"/>
          <w:szCs w:val="22"/>
        </w:rPr>
        <w:t xml:space="preserve"> laboratorium powinna być udokumentowana – aż do momentu dotarcia próbki do ostatecznego miejsca przeznaczenia].</w:t>
      </w:r>
    </w:p>
    <w:p w:rsidR="00AA618D" w:rsidRPr="00FF69E4" w:rsidRDefault="00AA618D" w:rsidP="00374E3E">
      <w:pPr>
        <w:pStyle w:val="Tekstpodstawowy"/>
        <w:spacing w:line="276" w:lineRule="auto"/>
        <w:rPr>
          <w:rFonts w:ascii="Cambria" w:hAnsi="Cambria"/>
          <w:i/>
          <w:iCs/>
          <w:sz w:val="22"/>
          <w:szCs w:val="22"/>
        </w:rPr>
      </w:pPr>
    </w:p>
    <w:p w:rsidR="00AA618D" w:rsidRPr="00FF69E4" w:rsidRDefault="00AA618D" w:rsidP="00374E3E">
      <w:pPr>
        <w:pStyle w:val="Tekstpodstawowy"/>
        <w:spacing w:line="276" w:lineRule="auto"/>
        <w:rPr>
          <w:rFonts w:ascii="Cambria" w:hAnsi="Cambria"/>
          <w:i/>
          <w:iCs/>
          <w:sz w:val="22"/>
          <w:szCs w:val="22"/>
        </w:rPr>
      </w:pPr>
    </w:p>
    <w:p w:rsidR="00EA77E6" w:rsidRPr="00FF69E4" w:rsidRDefault="00A053B9" w:rsidP="00374E3E">
      <w:pPr>
        <w:pStyle w:val="Tekstpodstawowy"/>
        <w:numPr>
          <w:ilvl w:val="0"/>
          <w:numId w:val="3"/>
        </w:numPr>
        <w:spacing w:line="276" w:lineRule="auto"/>
        <w:outlineLvl w:val="0"/>
        <w:rPr>
          <w:rFonts w:ascii="Cambria" w:hAnsi="Cambria"/>
          <w:sz w:val="22"/>
          <w:szCs w:val="22"/>
        </w:rPr>
      </w:pPr>
      <w:bookmarkStart w:id="276" w:name="_Toc404669855"/>
      <w:bookmarkStart w:id="277" w:name="_Toc404670369"/>
      <w:bookmarkStart w:id="278" w:name="_Toc404672794"/>
      <w:r w:rsidRPr="00FF69E4">
        <w:rPr>
          <w:rFonts w:ascii="Cambria" w:hAnsi="Cambria"/>
          <w:b/>
          <w:bCs/>
          <w:sz w:val="22"/>
          <w:szCs w:val="22"/>
        </w:rPr>
        <w:t>Przeprowadzanie sesji pobierania próbki</w:t>
      </w:r>
      <w:bookmarkEnd w:id="276"/>
      <w:bookmarkEnd w:id="277"/>
      <w:bookmarkEnd w:id="278"/>
    </w:p>
    <w:p w:rsidR="00EA77E6" w:rsidRPr="00FF69E4" w:rsidRDefault="00EA77E6" w:rsidP="00374E3E">
      <w:pPr>
        <w:pStyle w:val="Tekstpodstawowy"/>
        <w:spacing w:line="276" w:lineRule="auto"/>
        <w:rPr>
          <w:rFonts w:ascii="Cambria" w:hAnsi="Cambria"/>
          <w:sz w:val="22"/>
          <w:szCs w:val="22"/>
        </w:rPr>
      </w:pPr>
    </w:p>
    <w:p w:rsidR="00EA77E6" w:rsidRPr="00FF69E4" w:rsidRDefault="00A053B9" w:rsidP="00374E3E">
      <w:pPr>
        <w:pStyle w:val="Tekstpodstawowy"/>
        <w:spacing w:line="276" w:lineRule="auto"/>
        <w:outlineLvl w:val="1"/>
        <w:rPr>
          <w:rFonts w:ascii="Cambria" w:hAnsi="Cambria"/>
          <w:sz w:val="22"/>
          <w:szCs w:val="22"/>
        </w:rPr>
      </w:pPr>
      <w:bookmarkStart w:id="279" w:name="_Toc404669856"/>
      <w:bookmarkStart w:id="280" w:name="_Toc404670370"/>
      <w:bookmarkStart w:id="281" w:name="_Toc404672795"/>
      <w:r w:rsidRPr="00FF69E4">
        <w:rPr>
          <w:rFonts w:ascii="Cambria" w:hAnsi="Cambria"/>
          <w:b/>
          <w:bCs/>
          <w:sz w:val="22"/>
          <w:szCs w:val="22"/>
        </w:rPr>
        <w:t>7.1</w:t>
      </w:r>
      <w:r w:rsidRPr="00FF69E4">
        <w:rPr>
          <w:rFonts w:ascii="Cambria" w:hAnsi="Cambria"/>
          <w:b/>
          <w:bCs/>
          <w:sz w:val="22"/>
          <w:szCs w:val="22"/>
        </w:rPr>
        <w:tab/>
        <w:t>Cel</w:t>
      </w:r>
      <w:bookmarkEnd w:id="279"/>
      <w:bookmarkEnd w:id="280"/>
      <w:bookmarkEnd w:id="281"/>
    </w:p>
    <w:p w:rsidR="00EA77E6" w:rsidRPr="00FF69E4" w:rsidRDefault="00EA77E6" w:rsidP="00374E3E">
      <w:pPr>
        <w:pStyle w:val="Tekstpodstawowy"/>
        <w:spacing w:line="276" w:lineRule="auto"/>
        <w:rPr>
          <w:rFonts w:ascii="Cambria" w:hAnsi="Cambria"/>
          <w:sz w:val="22"/>
          <w:szCs w:val="22"/>
        </w:rPr>
      </w:pPr>
    </w:p>
    <w:p w:rsidR="00EA77E6" w:rsidRPr="00FF69E4" w:rsidRDefault="00A053B9" w:rsidP="00374E3E">
      <w:pPr>
        <w:pStyle w:val="Tekstpodstawowy"/>
        <w:spacing w:line="276" w:lineRule="auto"/>
        <w:rPr>
          <w:rFonts w:ascii="Cambria" w:hAnsi="Cambria"/>
          <w:sz w:val="22"/>
          <w:szCs w:val="22"/>
        </w:rPr>
      </w:pPr>
      <w:r w:rsidRPr="00FF69E4">
        <w:rPr>
          <w:rFonts w:ascii="Cambria" w:hAnsi="Cambria"/>
          <w:sz w:val="22"/>
          <w:szCs w:val="22"/>
        </w:rPr>
        <w:t xml:space="preserve">Przeprowadzenie sesji pobierania próbki w sposób zapewniający integralność, bezpieczeństwo i możliwość bezbłędnego identyfikowania próbki oraz pozwalający na zapewnienie prywatności </w:t>
      </w:r>
      <w:r w:rsidR="00767502" w:rsidRPr="00FF69E4">
        <w:rPr>
          <w:rFonts w:ascii="Cambria" w:hAnsi="Cambria"/>
          <w:sz w:val="22"/>
          <w:szCs w:val="22"/>
        </w:rPr>
        <w:t>zawodnika</w:t>
      </w:r>
      <w:r w:rsidRPr="00FF69E4">
        <w:rPr>
          <w:rFonts w:ascii="Cambria" w:hAnsi="Cambria"/>
          <w:sz w:val="22"/>
          <w:szCs w:val="22"/>
        </w:rPr>
        <w:t>.</w:t>
      </w:r>
    </w:p>
    <w:p w:rsidR="00EA77E6" w:rsidRPr="00FF69E4" w:rsidRDefault="00EA77E6" w:rsidP="00374E3E">
      <w:pPr>
        <w:pStyle w:val="Tekstpodstawowy"/>
        <w:spacing w:line="276" w:lineRule="auto"/>
        <w:rPr>
          <w:rFonts w:ascii="Cambria" w:hAnsi="Cambria"/>
          <w:sz w:val="22"/>
          <w:szCs w:val="22"/>
        </w:rPr>
      </w:pPr>
    </w:p>
    <w:p w:rsidR="004A52DE" w:rsidRPr="00FF69E4" w:rsidRDefault="004A52DE">
      <w:pPr>
        <w:rPr>
          <w:rFonts w:ascii="Cambria" w:hAnsi="Cambria" w:cs="Tahoma"/>
          <w:b/>
          <w:bCs/>
          <w:sz w:val="22"/>
          <w:szCs w:val="22"/>
        </w:rPr>
      </w:pPr>
      <w:bookmarkStart w:id="282" w:name="_Toc404669857"/>
      <w:bookmarkStart w:id="283" w:name="_Toc404670371"/>
      <w:bookmarkStart w:id="284" w:name="_Toc404672796"/>
      <w:r w:rsidRPr="00FF69E4">
        <w:rPr>
          <w:rFonts w:ascii="Cambria" w:hAnsi="Cambria"/>
          <w:b/>
          <w:bCs/>
          <w:sz w:val="22"/>
          <w:szCs w:val="22"/>
        </w:rPr>
        <w:br w:type="page"/>
      </w:r>
    </w:p>
    <w:p w:rsidR="00EA77E6" w:rsidRPr="00FF69E4" w:rsidRDefault="00A053B9" w:rsidP="00374E3E">
      <w:pPr>
        <w:pStyle w:val="Tekstpodstawowy"/>
        <w:numPr>
          <w:ilvl w:val="1"/>
          <w:numId w:val="12"/>
        </w:numPr>
        <w:spacing w:line="276" w:lineRule="auto"/>
        <w:outlineLvl w:val="1"/>
        <w:rPr>
          <w:rFonts w:ascii="Cambria" w:hAnsi="Cambria"/>
          <w:sz w:val="22"/>
          <w:szCs w:val="22"/>
        </w:rPr>
      </w:pPr>
      <w:r w:rsidRPr="00FF69E4">
        <w:rPr>
          <w:rFonts w:ascii="Cambria" w:hAnsi="Cambria"/>
          <w:b/>
          <w:bCs/>
          <w:sz w:val="22"/>
          <w:szCs w:val="22"/>
        </w:rPr>
        <w:lastRenderedPageBreak/>
        <w:t>Ogólne</w:t>
      </w:r>
      <w:bookmarkEnd w:id="282"/>
      <w:bookmarkEnd w:id="283"/>
      <w:bookmarkEnd w:id="284"/>
    </w:p>
    <w:p w:rsidR="00EA77E6" w:rsidRPr="00FF69E4" w:rsidRDefault="00EA77E6" w:rsidP="00374E3E">
      <w:pPr>
        <w:pStyle w:val="Tekstpodstawowy"/>
        <w:spacing w:line="276" w:lineRule="auto"/>
        <w:rPr>
          <w:rFonts w:ascii="Cambria" w:hAnsi="Cambria"/>
          <w:sz w:val="22"/>
          <w:szCs w:val="22"/>
        </w:rPr>
      </w:pPr>
    </w:p>
    <w:p w:rsidR="00EA77E6" w:rsidRPr="00FF69E4" w:rsidRDefault="00A053B9" w:rsidP="00374E3E">
      <w:pPr>
        <w:pStyle w:val="Tekstpodstawowy"/>
        <w:spacing w:line="276" w:lineRule="auto"/>
        <w:rPr>
          <w:rFonts w:ascii="Cambria" w:hAnsi="Cambria"/>
          <w:sz w:val="22"/>
          <w:szCs w:val="22"/>
        </w:rPr>
      </w:pPr>
      <w:r w:rsidRPr="00FF69E4">
        <w:rPr>
          <w:rFonts w:ascii="Cambria" w:hAnsi="Cambria"/>
          <w:sz w:val="22"/>
          <w:szCs w:val="22"/>
        </w:rPr>
        <w:t>Sesja pobierania próbki rozpoczyna się od zdefiniowania ogólnej odpowiedzialności za przeprowadzenie sesji pobierania próbki i kończy się po skompletowaniu dokumentacji z pobierania próbki.</w:t>
      </w:r>
      <w:r w:rsidR="00B26106" w:rsidRPr="00FF69E4">
        <w:rPr>
          <w:rFonts w:ascii="Cambria" w:hAnsi="Cambria"/>
          <w:sz w:val="22"/>
          <w:szCs w:val="22"/>
        </w:rPr>
        <w:t xml:space="preserve"> </w:t>
      </w:r>
      <w:r w:rsidRPr="00FF69E4">
        <w:rPr>
          <w:rFonts w:ascii="Cambria" w:hAnsi="Cambria"/>
          <w:sz w:val="22"/>
          <w:szCs w:val="22"/>
        </w:rPr>
        <w:t>Główne zadania są następujące:</w:t>
      </w:r>
    </w:p>
    <w:p w:rsidR="00EA77E6" w:rsidRPr="00FF69E4" w:rsidRDefault="00EA77E6" w:rsidP="00374E3E">
      <w:pPr>
        <w:pStyle w:val="Tekstpodstawowy"/>
        <w:spacing w:line="276" w:lineRule="auto"/>
        <w:rPr>
          <w:rFonts w:ascii="Cambria" w:hAnsi="Cambria"/>
          <w:sz w:val="22"/>
          <w:szCs w:val="22"/>
        </w:rPr>
      </w:pPr>
    </w:p>
    <w:p w:rsidR="00EA77E6" w:rsidRPr="00FF69E4" w:rsidRDefault="00A053B9" w:rsidP="00374E3E">
      <w:pPr>
        <w:pStyle w:val="Tekstpodstawowy"/>
        <w:numPr>
          <w:ilvl w:val="0"/>
          <w:numId w:val="49"/>
        </w:numPr>
        <w:spacing w:line="276" w:lineRule="auto"/>
        <w:rPr>
          <w:rFonts w:ascii="Cambria" w:hAnsi="Cambria"/>
          <w:sz w:val="22"/>
          <w:szCs w:val="22"/>
        </w:rPr>
      </w:pPr>
      <w:r w:rsidRPr="00FF69E4">
        <w:rPr>
          <w:rFonts w:ascii="Cambria" w:hAnsi="Cambria"/>
          <w:sz w:val="22"/>
          <w:szCs w:val="22"/>
        </w:rPr>
        <w:t>przygotowanie do pobrania próbki;</w:t>
      </w:r>
    </w:p>
    <w:p w:rsidR="00B26106" w:rsidRPr="00FF69E4" w:rsidRDefault="00B26106" w:rsidP="00374E3E">
      <w:pPr>
        <w:pStyle w:val="Tekstpodstawowy"/>
        <w:spacing w:line="276" w:lineRule="auto"/>
        <w:rPr>
          <w:rFonts w:ascii="Cambria" w:hAnsi="Cambria"/>
          <w:sz w:val="22"/>
          <w:szCs w:val="22"/>
        </w:rPr>
      </w:pPr>
    </w:p>
    <w:p w:rsidR="00EA77E6" w:rsidRPr="00FF69E4" w:rsidRDefault="00A053B9" w:rsidP="00374E3E">
      <w:pPr>
        <w:pStyle w:val="Tekstpodstawowy"/>
        <w:numPr>
          <w:ilvl w:val="0"/>
          <w:numId w:val="49"/>
        </w:numPr>
        <w:spacing w:line="276" w:lineRule="auto"/>
        <w:rPr>
          <w:rFonts w:ascii="Cambria" w:hAnsi="Cambria"/>
          <w:sz w:val="22"/>
          <w:szCs w:val="22"/>
        </w:rPr>
      </w:pPr>
      <w:r w:rsidRPr="00FF69E4">
        <w:rPr>
          <w:rFonts w:ascii="Cambria" w:hAnsi="Cambria"/>
          <w:sz w:val="22"/>
          <w:szCs w:val="22"/>
        </w:rPr>
        <w:t>pobranie i zabezpieczenie próbki; oraz</w:t>
      </w:r>
    </w:p>
    <w:p w:rsidR="00B26106" w:rsidRPr="00FF69E4" w:rsidRDefault="00B26106" w:rsidP="00374E3E">
      <w:pPr>
        <w:pStyle w:val="Tekstpodstawowy"/>
        <w:spacing w:line="276" w:lineRule="auto"/>
        <w:rPr>
          <w:rFonts w:ascii="Cambria" w:hAnsi="Cambria"/>
          <w:sz w:val="22"/>
          <w:szCs w:val="22"/>
        </w:rPr>
      </w:pPr>
    </w:p>
    <w:p w:rsidR="00EA77E6" w:rsidRPr="00FF69E4" w:rsidRDefault="00A053B9" w:rsidP="00374E3E">
      <w:pPr>
        <w:pStyle w:val="Tekstpodstawowy"/>
        <w:numPr>
          <w:ilvl w:val="0"/>
          <w:numId w:val="49"/>
        </w:numPr>
        <w:spacing w:line="276" w:lineRule="auto"/>
        <w:rPr>
          <w:rFonts w:ascii="Cambria" w:hAnsi="Cambria"/>
          <w:sz w:val="22"/>
          <w:szCs w:val="22"/>
        </w:rPr>
      </w:pPr>
      <w:r w:rsidRPr="00FF69E4">
        <w:rPr>
          <w:rFonts w:ascii="Cambria" w:hAnsi="Cambria"/>
          <w:sz w:val="22"/>
          <w:szCs w:val="22"/>
        </w:rPr>
        <w:t>udokumentowanie pobrania próbki.</w:t>
      </w:r>
    </w:p>
    <w:p w:rsidR="00EA77E6" w:rsidRPr="00FF69E4" w:rsidRDefault="00EA77E6" w:rsidP="00374E3E">
      <w:pPr>
        <w:pStyle w:val="Tekstpodstawowy"/>
        <w:spacing w:line="276" w:lineRule="auto"/>
        <w:rPr>
          <w:rFonts w:ascii="Cambria" w:hAnsi="Cambria"/>
          <w:sz w:val="22"/>
          <w:szCs w:val="22"/>
        </w:rPr>
      </w:pPr>
    </w:p>
    <w:p w:rsidR="004A52DE" w:rsidRPr="00FF69E4" w:rsidRDefault="004A52DE" w:rsidP="00374E3E">
      <w:pPr>
        <w:pStyle w:val="Tekstpodstawowy"/>
        <w:spacing w:line="276" w:lineRule="auto"/>
        <w:rPr>
          <w:rFonts w:ascii="Cambria" w:hAnsi="Cambria"/>
          <w:sz w:val="22"/>
          <w:szCs w:val="22"/>
        </w:rPr>
      </w:pPr>
    </w:p>
    <w:p w:rsidR="00EA77E6" w:rsidRPr="00FF69E4" w:rsidRDefault="00A053B9" w:rsidP="00374E3E">
      <w:pPr>
        <w:pStyle w:val="Tekstpodstawowy"/>
        <w:numPr>
          <w:ilvl w:val="1"/>
          <w:numId w:val="12"/>
        </w:numPr>
        <w:spacing w:line="276" w:lineRule="auto"/>
        <w:outlineLvl w:val="1"/>
        <w:rPr>
          <w:rFonts w:ascii="Cambria" w:hAnsi="Cambria"/>
          <w:sz w:val="22"/>
          <w:szCs w:val="22"/>
        </w:rPr>
      </w:pPr>
      <w:bookmarkStart w:id="285" w:name="_Toc404669858"/>
      <w:bookmarkStart w:id="286" w:name="_Toc404670372"/>
      <w:bookmarkStart w:id="287" w:name="_Toc404672797"/>
      <w:r w:rsidRPr="00FF69E4">
        <w:rPr>
          <w:rFonts w:ascii="Cambria" w:hAnsi="Cambria"/>
          <w:b/>
          <w:bCs/>
          <w:sz w:val="22"/>
          <w:szCs w:val="22"/>
        </w:rPr>
        <w:t>Wymogi przed pobraniem próbki</w:t>
      </w:r>
      <w:bookmarkEnd w:id="285"/>
      <w:bookmarkEnd w:id="286"/>
      <w:bookmarkEnd w:id="287"/>
    </w:p>
    <w:p w:rsidR="00EA77E6" w:rsidRPr="00FF69E4" w:rsidRDefault="00EA77E6" w:rsidP="00374E3E">
      <w:pPr>
        <w:pStyle w:val="Tekstpodstawowy"/>
        <w:spacing w:line="276" w:lineRule="auto"/>
        <w:rPr>
          <w:rFonts w:ascii="Cambria" w:hAnsi="Cambria"/>
          <w:sz w:val="22"/>
          <w:szCs w:val="22"/>
        </w:rPr>
      </w:pPr>
    </w:p>
    <w:p w:rsidR="00EA77E6" w:rsidRPr="00FF69E4" w:rsidRDefault="00A053B9" w:rsidP="00374E3E">
      <w:pPr>
        <w:pStyle w:val="Tekstpodstawowy"/>
        <w:spacing w:line="276" w:lineRule="auto"/>
        <w:rPr>
          <w:rFonts w:ascii="Cambria" w:hAnsi="Cambria"/>
          <w:sz w:val="22"/>
          <w:szCs w:val="22"/>
        </w:rPr>
      </w:pPr>
      <w:r w:rsidRPr="00FF69E4">
        <w:rPr>
          <w:rFonts w:ascii="Cambria" w:hAnsi="Cambria"/>
          <w:sz w:val="22"/>
          <w:szCs w:val="22"/>
        </w:rPr>
        <w:t>7.3.1</w:t>
      </w:r>
      <w:r w:rsidRPr="00FF69E4">
        <w:rPr>
          <w:rFonts w:ascii="Cambria" w:hAnsi="Cambria"/>
          <w:sz w:val="22"/>
          <w:szCs w:val="22"/>
        </w:rPr>
        <w:tab/>
      </w:r>
      <w:r w:rsidR="00B26106" w:rsidRPr="00FF69E4">
        <w:rPr>
          <w:rFonts w:ascii="Cambria" w:hAnsi="Cambria"/>
          <w:sz w:val="22"/>
          <w:szCs w:val="22"/>
        </w:rPr>
        <w:t xml:space="preserve">Organ odpowiedzialny za pobieranie próbek </w:t>
      </w:r>
      <w:r w:rsidRPr="00FF69E4">
        <w:rPr>
          <w:rFonts w:ascii="Cambria" w:hAnsi="Cambria"/>
          <w:sz w:val="22"/>
          <w:szCs w:val="22"/>
        </w:rPr>
        <w:t>jest odpowiedzialn</w:t>
      </w:r>
      <w:r w:rsidR="00B26106" w:rsidRPr="00FF69E4">
        <w:rPr>
          <w:rFonts w:ascii="Cambria" w:hAnsi="Cambria"/>
          <w:sz w:val="22"/>
          <w:szCs w:val="22"/>
        </w:rPr>
        <w:t>y</w:t>
      </w:r>
      <w:r w:rsidRPr="00FF69E4">
        <w:rPr>
          <w:rFonts w:ascii="Cambria" w:hAnsi="Cambria"/>
          <w:sz w:val="22"/>
          <w:szCs w:val="22"/>
        </w:rPr>
        <w:t xml:space="preserve"> za przeprowadzenie sesji pobierania próbki i przydziela konkretne obowiązki </w:t>
      </w:r>
      <w:r w:rsidR="00B26106" w:rsidRPr="00FF69E4">
        <w:rPr>
          <w:rFonts w:ascii="Cambria" w:hAnsi="Cambria"/>
          <w:sz w:val="22"/>
          <w:szCs w:val="22"/>
        </w:rPr>
        <w:t>pracownikowi kontroli antydopingowej</w:t>
      </w:r>
      <w:r w:rsidRPr="00FF69E4">
        <w:rPr>
          <w:rFonts w:ascii="Cambria" w:hAnsi="Cambria"/>
          <w:sz w:val="22"/>
          <w:szCs w:val="22"/>
        </w:rPr>
        <w:t>.</w:t>
      </w:r>
    </w:p>
    <w:p w:rsidR="00EA77E6" w:rsidRPr="00FF69E4" w:rsidRDefault="00EA77E6" w:rsidP="00374E3E">
      <w:pPr>
        <w:pStyle w:val="Tekstpodstawowy"/>
        <w:spacing w:line="276" w:lineRule="auto"/>
        <w:rPr>
          <w:rFonts w:ascii="Cambria" w:hAnsi="Cambria"/>
          <w:sz w:val="22"/>
          <w:szCs w:val="22"/>
        </w:rPr>
      </w:pPr>
    </w:p>
    <w:p w:rsidR="00EA77E6" w:rsidRPr="00FF69E4" w:rsidRDefault="00A053B9" w:rsidP="00374E3E">
      <w:pPr>
        <w:pStyle w:val="Tekstpodstawowy"/>
        <w:spacing w:line="276" w:lineRule="auto"/>
        <w:rPr>
          <w:rFonts w:ascii="Cambria" w:hAnsi="Cambria"/>
          <w:sz w:val="22"/>
          <w:szCs w:val="22"/>
        </w:rPr>
      </w:pPr>
      <w:r w:rsidRPr="00FF69E4">
        <w:rPr>
          <w:rFonts w:ascii="Cambria" w:hAnsi="Cambria"/>
          <w:sz w:val="22"/>
          <w:szCs w:val="22"/>
        </w:rPr>
        <w:t>7.3.2</w:t>
      </w:r>
      <w:r w:rsidRPr="00FF69E4">
        <w:rPr>
          <w:rFonts w:ascii="Cambria" w:hAnsi="Cambria"/>
          <w:sz w:val="22"/>
          <w:szCs w:val="22"/>
        </w:rPr>
        <w:tab/>
      </w:r>
      <w:r w:rsidR="00905F26" w:rsidRPr="00FF69E4">
        <w:rPr>
          <w:rFonts w:ascii="Cambria" w:hAnsi="Cambria"/>
          <w:sz w:val="22"/>
          <w:szCs w:val="22"/>
        </w:rPr>
        <w:t xml:space="preserve">Pracownik kontroli antydopingowej </w:t>
      </w:r>
      <w:r w:rsidRPr="00FF69E4">
        <w:rPr>
          <w:rFonts w:ascii="Cambria" w:hAnsi="Cambria"/>
          <w:sz w:val="22"/>
          <w:szCs w:val="22"/>
        </w:rPr>
        <w:t xml:space="preserve">dopilnuje, aby </w:t>
      </w:r>
      <w:r w:rsidR="00767502" w:rsidRPr="00FF69E4">
        <w:rPr>
          <w:rFonts w:ascii="Cambria" w:hAnsi="Cambria"/>
          <w:sz w:val="22"/>
          <w:szCs w:val="22"/>
        </w:rPr>
        <w:t>zawodnik</w:t>
      </w:r>
      <w:r w:rsidRPr="00FF69E4">
        <w:rPr>
          <w:rFonts w:ascii="Cambria" w:hAnsi="Cambria"/>
          <w:sz w:val="22"/>
          <w:szCs w:val="22"/>
        </w:rPr>
        <w:t xml:space="preserve"> został poinformowany o </w:t>
      </w:r>
      <w:r w:rsidR="00B26106" w:rsidRPr="00FF69E4">
        <w:rPr>
          <w:rFonts w:ascii="Cambria" w:hAnsi="Cambria"/>
          <w:sz w:val="22"/>
          <w:szCs w:val="22"/>
        </w:rPr>
        <w:t xml:space="preserve">swoich </w:t>
      </w:r>
      <w:r w:rsidRPr="00FF69E4">
        <w:rPr>
          <w:rFonts w:ascii="Cambria" w:hAnsi="Cambria"/>
          <w:sz w:val="22"/>
          <w:szCs w:val="22"/>
        </w:rPr>
        <w:t xml:space="preserve">prawach i obowiązkach określonych w </w:t>
      </w:r>
      <w:r w:rsidR="00B26106" w:rsidRPr="00FF69E4">
        <w:rPr>
          <w:rFonts w:ascii="Cambria" w:hAnsi="Cambria"/>
          <w:sz w:val="22"/>
          <w:szCs w:val="22"/>
        </w:rPr>
        <w:t>Artykule</w:t>
      </w:r>
      <w:r w:rsidRPr="00FF69E4">
        <w:rPr>
          <w:rFonts w:ascii="Cambria" w:hAnsi="Cambria"/>
          <w:sz w:val="22"/>
          <w:szCs w:val="22"/>
        </w:rPr>
        <w:t xml:space="preserve"> 5.4.1.</w:t>
      </w:r>
    </w:p>
    <w:p w:rsidR="00EA77E6" w:rsidRPr="00FF69E4" w:rsidRDefault="00EA77E6" w:rsidP="00374E3E">
      <w:pPr>
        <w:pStyle w:val="Tekstpodstawowy"/>
        <w:spacing w:line="276" w:lineRule="auto"/>
        <w:rPr>
          <w:rFonts w:ascii="Cambria" w:hAnsi="Cambria"/>
          <w:sz w:val="22"/>
          <w:szCs w:val="22"/>
        </w:rPr>
      </w:pPr>
    </w:p>
    <w:p w:rsidR="00EA77E6" w:rsidRPr="00FF69E4" w:rsidRDefault="00A053B9" w:rsidP="00374E3E">
      <w:pPr>
        <w:pStyle w:val="Tekstpodstawowy"/>
        <w:spacing w:line="276" w:lineRule="auto"/>
        <w:rPr>
          <w:rFonts w:ascii="Cambria" w:hAnsi="Cambria"/>
          <w:sz w:val="22"/>
          <w:szCs w:val="22"/>
        </w:rPr>
      </w:pPr>
      <w:r w:rsidRPr="00FF69E4">
        <w:rPr>
          <w:rFonts w:ascii="Cambria" w:hAnsi="Cambria"/>
          <w:bCs/>
          <w:sz w:val="22"/>
          <w:szCs w:val="22"/>
        </w:rPr>
        <w:t>7.3.3</w:t>
      </w:r>
      <w:r w:rsidRPr="00FF69E4">
        <w:rPr>
          <w:rFonts w:ascii="Cambria" w:hAnsi="Cambria"/>
          <w:bCs/>
          <w:sz w:val="22"/>
          <w:szCs w:val="22"/>
        </w:rPr>
        <w:tab/>
      </w:r>
      <w:r w:rsidR="00905F26" w:rsidRPr="00FF69E4">
        <w:rPr>
          <w:rFonts w:ascii="Cambria" w:hAnsi="Cambria"/>
          <w:sz w:val="22"/>
          <w:szCs w:val="22"/>
        </w:rPr>
        <w:t xml:space="preserve">Pracownik kontroli antydopingowej </w:t>
      </w:r>
      <w:r w:rsidRPr="00FF69E4">
        <w:rPr>
          <w:rFonts w:ascii="Cambria" w:hAnsi="Cambria"/>
          <w:sz w:val="22"/>
          <w:szCs w:val="22"/>
        </w:rPr>
        <w:t xml:space="preserve">umożliwi </w:t>
      </w:r>
      <w:r w:rsidR="00442F5B" w:rsidRPr="00FF69E4">
        <w:rPr>
          <w:rFonts w:ascii="Cambria" w:hAnsi="Cambria"/>
          <w:sz w:val="22"/>
          <w:szCs w:val="22"/>
        </w:rPr>
        <w:t>zawodnikowi</w:t>
      </w:r>
      <w:r w:rsidRPr="00FF69E4">
        <w:rPr>
          <w:rFonts w:ascii="Cambria" w:hAnsi="Cambria"/>
          <w:sz w:val="22"/>
          <w:szCs w:val="22"/>
        </w:rPr>
        <w:t xml:space="preserve"> nagromadzenie płynów w organizmie. </w:t>
      </w:r>
      <w:r w:rsidR="00B26106" w:rsidRPr="00FF69E4">
        <w:rPr>
          <w:rFonts w:ascii="Cambria" w:hAnsi="Cambria"/>
          <w:sz w:val="22"/>
          <w:szCs w:val="22"/>
        </w:rPr>
        <w:t xml:space="preserve">Zawodnik </w:t>
      </w:r>
      <w:r w:rsidRPr="00FF69E4">
        <w:rPr>
          <w:rFonts w:ascii="Cambria" w:hAnsi="Cambria"/>
          <w:sz w:val="22"/>
          <w:szCs w:val="22"/>
        </w:rPr>
        <w:t>powinien unikać nadmiernego odwodnienia pamiętając o konieczności oddania próbki moczu o odpowiednim ciężarze właściwym do analizy.</w:t>
      </w:r>
    </w:p>
    <w:p w:rsidR="00EA77E6" w:rsidRPr="00FF69E4" w:rsidRDefault="00EA77E6" w:rsidP="00374E3E">
      <w:pPr>
        <w:pStyle w:val="Tekstpodstawowy"/>
        <w:spacing w:line="276" w:lineRule="auto"/>
        <w:rPr>
          <w:rFonts w:ascii="Cambria" w:hAnsi="Cambria"/>
          <w:sz w:val="22"/>
          <w:szCs w:val="22"/>
        </w:rPr>
      </w:pPr>
    </w:p>
    <w:p w:rsidR="00EA77E6" w:rsidRPr="00FF69E4" w:rsidRDefault="00A053B9" w:rsidP="00374E3E">
      <w:pPr>
        <w:pStyle w:val="Tekstpodstawowy"/>
        <w:spacing w:line="276" w:lineRule="auto"/>
        <w:rPr>
          <w:rFonts w:ascii="Cambria" w:hAnsi="Cambria"/>
          <w:sz w:val="22"/>
          <w:szCs w:val="22"/>
        </w:rPr>
      </w:pPr>
      <w:r w:rsidRPr="00FF69E4">
        <w:rPr>
          <w:rFonts w:ascii="Cambria" w:hAnsi="Cambria"/>
          <w:sz w:val="22"/>
          <w:szCs w:val="22"/>
        </w:rPr>
        <w:t>7.3.4</w:t>
      </w:r>
      <w:r w:rsidRPr="00FF69E4">
        <w:rPr>
          <w:rFonts w:ascii="Cambria" w:hAnsi="Cambria"/>
          <w:sz w:val="22"/>
          <w:szCs w:val="22"/>
        </w:rPr>
        <w:tab/>
      </w:r>
      <w:r w:rsidR="00B26106" w:rsidRPr="00FF69E4">
        <w:rPr>
          <w:rFonts w:ascii="Cambria" w:hAnsi="Cambria"/>
          <w:sz w:val="22"/>
          <w:szCs w:val="22"/>
        </w:rPr>
        <w:t xml:space="preserve">Zawodnik </w:t>
      </w:r>
      <w:r w:rsidRPr="00FF69E4">
        <w:rPr>
          <w:rFonts w:ascii="Cambria" w:hAnsi="Cambria"/>
          <w:sz w:val="22"/>
          <w:szCs w:val="22"/>
        </w:rPr>
        <w:t xml:space="preserve">może opuścić </w:t>
      </w:r>
      <w:r w:rsidR="00B26106" w:rsidRPr="00FF69E4">
        <w:rPr>
          <w:rFonts w:ascii="Cambria" w:hAnsi="Cambria"/>
          <w:sz w:val="22"/>
          <w:szCs w:val="22"/>
        </w:rPr>
        <w:t xml:space="preserve">stację kontroli antydopingowej </w:t>
      </w:r>
      <w:r w:rsidRPr="00FF69E4">
        <w:rPr>
          <w:rFonts w:ascii="Cambria" w:hAnsi="Cambria"/>
          <w:sz w:val="22"/>
          <w:szCs w:val="22"/>
        </w:rPr>
        <w:t xml:space="preserve">tylko pod stałą kontrolą </w:t>
      </w:r>
      <w:r w:rsidR="007A6E5A" w:rsidRPr="00FF69E4">
        <w:rPr>
          <w:rFonts w:ascii="Cambria" w:hAnsi="Cambria"/>
          <w:sz w:val="22"/>
          <w:szCs w:val="22"/>
        </w:rPr>
        <w:t>pracownika kontroli antydopingowej</w:t>
      </w:r>
      <w:r w:rsidRPr="00FF69E4">
        <w:rPr>
          <w:rFonts w:ascii="Cambria" w:hAnsi="Cambria"/>
          <w:sz w:val="22"/>
          <w:szCs w:val="22"/>
        </w:rPr>
        <w:t xml:space="preserve">/opiekuna oraz za zgodą </w:t>
      </w:r>
      <w:r w:rsidR="007A6E5A" w:rsidRPr="00FF69E4">
        <w:rPr>
          <w:rFonts w:ascii="Cambria" w:hAnsi="Cambria"/>
          <w:sz w:val="22"/>
          <w:szCs w:val="22"/>
        </w:rPr>
        <w:t>pracownika kontroli antydopingowej</w:t>
      </w:r>
      <w:r w:rsidRPr="00FF69E4">
        <w:rPr>
          <w:rFonts w:ascii="Cambria" w:hAnsi="Cambria"/>
          <w:sz w:val="22"/>
          <w:szCs w:val="22"/>
        </w:rPr>
        <w:t xml:space="preserve">. </w:t>
      </w:r>
      <w:r w:rsidR="00905F26" w:rsidRPr="00FF69E4">
        <w:rPr>
          <w:rFonts w:ascii="Cambria" w:hAnsi="Cambria"/>
          <w:sz w:val="22"/>
          <w:szCs w:val="22"/>
        </w:rPr>
        <w:t xml:space="preserve">Pracownik kontroli antydopingowej </w:t>
      </w:r>
      <w:r w:rsidRPr="00FF69E4">
        <w:rPr>
          <w:rFonts w:ascii="Cambria" w:hAnsi="Cambria"/>
          <w:sz w:val="22"/>
          <w:szCs w:val="22"/>
        </w:rPr>
        <w:t xml:space="preserve">rozpatrzy każdą rozsądną prośbę </w:t>
      </w:r>
      <w:r w:rsidR="00767502" w:rsidRPr="00FF69E4">
        <w:rPr>
          <w:rFonts w:ascii="Cambria" w:hAnsi="Cambria"/>
          <w:sz w:val="22"/>
          <w:szCs w:val="22"/>
        </w:rPr>
        <w:t>zawodnika</w:t>
      </w:r>
      <w:r w:rsidRPr="00FF69E4">
        <w:rPr>
          <w:rFonts w:ascii="Cambria" w:hAnsi="Cambria"/>
          <w:sz w:val="22"/>
          <w:szCs w:val="22"/>
        </w:rPr>
        <w:t xml:space="preserve"> o zgodę na opuszczenie </w:t>
      </w:r>
      <w:r w:rsidR="00A91229" w:rsidRPr="00FF69E4">
        <w:rPr>
          <w:rFonts w:ascii="Cambria" w:hAnsi="Cambria"/>
          <w:sz w:val="22"/>
          <w:szCs w:val="22"/>
        </w:rPr>
        <w:t>stacji kontroli antydopingowej</w:t>
      </w:r>
      <w:r w:rsidRPr="00FF69E4">
        <w:rPr>
          <w:rFonts w:ascii="Cambria" w:hAnsi="Cambria"/>
          <w:sz w:val="22"/>
          <w:szCs w:val="22"/>
        </w:rPr>
        <w:t xml:space="preserve"> zgodnie z </w:t>
      </w:r>
      <w:r w:rsidR="00157945" w:rsidRPr="00FF69E4">
        <w:rPr>
          <w:rFonts w:ascii="Cambria" w:hAnsi="Cambria"/>
          <w:sz w:val="22"/>
          <w:szCs w:val="22"/>
        </w:rPr>
        <w:t>Artykułami 5.4.4,</w:t>
      </w:r>
      <w:r w:rsidRPr="00FF69E4">
        <w:rPr>
          <w:rFonts w:ascii="Cambria" w:hAnsi="Cambria"/>
          <w:sz w:val="22"/>
          <w:szCs w:val="22"/>
        </w:rPr>
        <w:t xml:space="preserve"> 5.4.5 i 5.4.6 do czasu, aż będzie w stanie oddać próbkę moczu.</w:t>
      </w:r>
    </w:p>
    <w:p w:rsidR="00EA77E6" w:rsidRPr="00FF69E4" w:rsidRDefault="00EA77E6" w:rsidP="00374E3E">
      <w:pPr>
        <w:pStyle w:val="Tekstpodstawowy"/>
        <w:spacing w:line="276" w:lineRule="auto"/>
        <w:rPr>
          <w:rFonts w:ascii="Cambria" w:hAnsi="Cambria"/>
          <w:sz w:val="22"/>
          <w:szCs w:val="22"/>
        </w:rPr>
      </w:pPr>
    </w:p>
    <w:p w:rsidR="00EA77E6" w:rsidRPr="00FF69E4" w:rsidRDefault="00A053B9" w:rsidP="00374E3E">
      <w:pPr>
        <w:pStyle w:val="Tekstpodstawowy"/>
        <w:spacing w:line="276" w:lineRule="auto"/>
        <w:rPr>
          <w:rFonts w:ascii="Cambria" w:hAnsi="Cambria"/>
          <w:sz w:val="22"/>
          <w:szCs w:val="22"/>
        </w:rPr>
      </w:pPr>
      <w:r w:rsidRPr="00FF69E4">
        <w:rPr>
          <w:rFonts w:ascii="Cambria" w:hAnsi="Cambria"/>
          <w:bCs/>
          <w:sz w:val="22"/>
          <w:szCs w:val="22"/>
        </w:rPr>
        <w:t>7.3.5</w:t>
      </w:r>
      <w:r w:rsidRPr="00FF69E4">
        <w:rPr>
          <w:rFonts w:ascii="Cambria" w:hAnsi="Cambria"/>
          <w:bCs/>
          <w:sz w:val="22"/>
          <w:szCs w:val="22"/>
        </w:rPr>
        <w:tab/>
      </w:r>
      <w:r w:rsidR="00FC5183" w:rsidRPr="00FF69E4">
        <w:rPr>
          <w:rFonts w:ascii="Cambria" w:hAnsi="Cambria"/>
          <w:sz w:val="22"/>
          <w:szCs w:val="22"/>
        </w:rPr>
        <w:t>Jeżeli</w:t>
      </w:r>
      <w:r w:rsidRPr="00FF69E4">
        <w:rPr>
          <w:rFonts w:ascii="Cambria" w:hAnsi="Cambria"/>
          <w:sz w:val="22"/>
          <w:szCs w:val="22"/>
        </w:rPr>
        <w:t xml:space="preserve"> </w:t>
      </w:r>
      <w:r w:rsidR="00905F26" w:rsidRPr="00FF69E4">
        <w:rPr>
          <w:rFonts w:ascii="Cambria" w:hAnsi="Cambria"/>
          <w:sz w:val="22"/>
          <w:szCs w:val="22"/>
        </w:rPr>
        <w:t xml:space="preserve">pracownik kontroli antydopingowej </w:t>
      </w:r>
      <w:r w:rsidRPr="00FF69E4">
        <w:rPr>
          <w:rFonts w:ascii="Cambria" w:hAnsi="Cambria"/>
          <w:sz w:val="22"/>
          <w:szCs w:val="22"/>
        </w:rPr>
        <w:t xml:space="preserve">zezwoli </w:t>
      </w:r>
      <w:r w:rsidR="00442F5B" w:rsidRPr="00FF69E4">
        <w:rPr>
          <w:rFonts w:ascii="Cambria" w:hAnsi="Cambria"/>
          <w:sz w:val="22"/>
          <w:szCs w:val="22"/>
        </w:rPr>
        <w:t>zawodnikowi</w:t>
      </w:r>
      <w:r w:rsidRPr="00FF69E4">
        <w:rPr>
          <w:rFonts w:ascii="Cambria" w:hAnsi="Cambria"/>
          <w:sz w:val="22"/>
          <w:szCs w:val="22"/>
        </w:rPr>
        <w:t xml:space="preserve"> na opuszczenie </w:t>
      </w:r>
      <w:r w:rsidR="00A91229" w:rsidRPr="00FF69E4">
        <w:rPr>
          <w:rFonts w:ascii="Cambria" w:hAnsi="Cambria"/>
          <w:sz w:val="22"/>
          <w:szCs w:val="22"/>
        </w:rPr>
        <w:t>stacji kontroli antydopingowej</w:t>
      </w:r>
      <w:r w:rsidRPr="00FF69E4">
        <w:rPr>
          <w:rFonts w:ascii="Cambria" w:hAnsi="Cambria"/>
          <w:sz w:val="22"/>
          <w:szCs w:val="22"/>
        </w:rPr>
        <w:t xml:space="preserve">, </w:t>
      </w:r>
      <w:r w:rsidR="00905F26" w:rsidRPr="00FF69E4">
        <w:rPr>
          <w:rFonts w:ascii="Cambria" w:hAnsi="Cambria"/>
          <w:sz w:val="22"/>
          <w:szCs w:val="22"/>
        </w:rPr>
        <w:t xml:space="preserve">pracownik kontroli antydopingowej </w:t>
      </w:r>
      <w:r w:rsidRPr="00FF69E4">
        <w:rPr>
          <w:rFonts w:ascii="Cambria" w:hAnsi="Cambria"/>
          <w:sz w:val="22"/>
          <w:szCs w:val="22"/>
        </w:rPr>
        <w:t xml:space="preserve">uzgodni </w:t>
      </w:r>
      <w:r w:rsidR="00157945" w:rsidRPr="00FF69E4">
        <w:rPr>
          <w:rFonts w:ascii="Cambria" w:hAnsi="Cambria"/>
          <w:sz w:val="22"/>
          <w:szCs w:val="22"/>
        </w:rPr>
        <w:t xml:space="preserve">z zawodnikiem </w:t>
      </w:r>
      <w:r w:rsidRPr="00FF69E4">
        <w:rPr>
          <w:rFonts w:ascii="Cambria" w:hAnsi="Cambria"/>
          <w:sz w:val="22"/>
          <w:szCs w:val="22"/>
        </w:rPr>
        <w:t xml:space="preserve">następujące warunki opuszczenia </w:t>
      </w:r>
      <w:r w:rsidR="00A91229" w:rsidRPr="00FF69E4">
        <w:rPr>
          <w:rFonts w:ascii="Cambria" w:hAnsi="Cambria"/>
          <w:sz w:val="22"/>
          <w:szCs w:val="22"/>
        </w:rPr>
        <w:t>stacji kontroli antydopingowej</w:t>
      </w:r>
      <w:r w:rsidRPr="00FF69E4">
        <w:rPr>
          <w:rFonts w:ascii="Cambria" w:hAnsi="Cambria"/>
          <w:sz w:val="22"/>
          <w:szCs w:val="22"/>
        </w:rPr>
        <w:t>:</w:t>
      </w:r>
    </w:p>
    <w:p w:rsidR="00EA77E6" w:rsidRPr="00FF69E4" w:rsidRDefault="00EA77E6" w:rsidP="00374E3E">
      <w:pPr>
        <w:pStyle w:val="Tekstpodstawowy"/>
        <w:spacing w:line="276" w:lineRule="auto"/>
        <w:rPr>
          <w:rFonts w:ascii="Cambria" w:hAnsi="Cambria"/>
          <w:sz w:val="22"/>
          <w:szCs w:val="22"/>
        </w:rPr>
      </w:pPr>
    </w:p>
    <w:p w:rsidR="00EA77E6" w:rsidRPr="00FF69E4" w:rsidRDefault="00A053B9" w:rsidP="00374E3E">
      <w:pPr>
        <w:pStyle w:val="Tekstpodstawowy"/>
        <w:numPr>
          <w:ilvl w:val="0"/>
          <w:numId w:val="14"/>
        </w:numPr>
        <w:spacing w:line="276" w:lineRule="auto"/>
        <w:rPr>
          <w:rFonts w:ascii="Cambria" w:hAnsi="Cambria"/>
          <w:sz w:val="22"/>
          <w:szCs w:val="22"/>
        </w:rPr>
      </w:pPr>
      <w:r w:rsidRPr="00FF69E4">
        <w:rPr>
          <w:rFonts w:ascii="Cambria" w:hAnsi="Cambria"/>
          <w:sz w:val="22"/>
          <w:szCs w:val="22"/>
        </w:rPr>
        <w:t xml:space="preserve">powód, dla którego </w:t>
      </w:r>
      <w:r w:rsidR="00767502" w:rsidRPr="00FF69E4">
        <w:rPr>
          <w:rFonts w:ascii="Cambria" w:hAnsi="Cambria"/>
          <w:sz w:val="22"/>
          <w:szCs w:val="22"/>
        </w:rPr>
        <w:t>zawodnik</w:t>
      </w:r>
      <w:r w:rsidRPr="00FF69E4">
        <w:rPr>
          <w:rFonts w:ascii="Cambria" w:hAnsi="Cambria"/>
          <w:sz w:val="22"/>
          <w:szCs w:val="22"/>
        </w:rPr>
        <w:t xml:space="preserve"> wychodzi ze </w:t>
      </w:r>
      <w:r w:rsidR="00A91229" w:rsidRPr="00FF69E4">
        <w:rPr>
          <w:rFonts w:ascii="Cambria" w:hAnsi="Cambria"/>
          <w:sz w:val="22"/>
          <w:szCs w:val="22"/>
        </w:rPr>
        <w:t>stacji kontroli antydopingowej</w:t>
      </w:r>
      <w:r w:rsidRPr="00FF69E4">
        <w:rPr>
          <w:rFonts w:ascii="Cambria" w:hAnsi="Cambria"/>
          <w:sz w:val="22"/>
          <w:szCs w:val="22"/>
        </w:rPr>
        <w:t>;</w:t>
      </w:r>
    </w:p>
    <w:p w:rsidR="00157945" w:rsidRPr="00FF69E4" w:rsidRDefault="00157945" w:rsidP="00374E3E">
      <w:pPr>
        <w:pStyle w:val="Tekstpodstawowy"/>
        <w:spacing w:line="276" w:lineRule="auto"/>
        <w:rPr>
          <w:rFonts w:ascii="Cambria" w:hAnsi="Cambria"/>
          <w:sz w:val="22"/>
          <w:szCs w:val="22"/>
        </w:rPr>
      </w:pPr>
    </w:p>
    <w:p w:rsidR="00EA77E6" w:rsidRPr="00FF69E4" w:rsidRDefault="00A053B9" w:rsidP="00374E3E">
      <w:pPr>
        <w:pStyle w:val="Tekstpodstawowy"/>
        <w:numPr>
          <w:ilvl w:val="0"/>
          <w:numId w:val="14"/>
        </w:numPr>
        <w:spacing w:line="276" w:lineRule="auto"/>
        <w:rPr>
          <w:rFonts w:ascii="Cambria" w:hAnsi="Cambria"/>
          <w:sz w:val="22"/>
          <w:szCs w:val="22"/>
        </w:rPr>
      </w:pPr>
      <w:r w:rsidRPr="00FF69E4">
        <w:rPr>
          <w:rFonts w:ascii="Cambria" w:hAnsi="Cambria"/>
          <w:sz w:val="22"/>
          <w:szCs w:val="22"/>
        </w:rPr>
        <w:t>czas powrotu (lub powrotu po zakończeniu uzgodnionego działania);</w:t>
      </w:r>
    </w:p>
    <w:p w:rsidR="00157945" w:rsidRPr="00FF69E4" w:rsidRDefault="00157945" w:rsidP="00374E3E">
      <w:pPr>
        <w:pStyle w:val="Tekstpodstawowy"/>
        <w:spacing w:line="276" w:lineRule="auto"/>
        <w:rPr>
          <w:rFonts w:ascii="Cambria" w:hAnsi="Cambria"/>
          <w:sz w:val="22"/>
          <w:szCs w:val="22"/>
        </w:rPr>
      </w:pPr>
    </w:p>
    <w:p w:rsidR="00EA77E6" w:rsidRPr="00FF69E4" w:rsidRDefault="00A053B9" w:rsidP="00374E3E">
      <w:pPr>
        <w:pStyle w:val="Tekstpodstawowy"/>
        <w:numPr>
          <w:ilvl w:val="0"/>
          <w:numId w:val="14"/>
        </w:numPr>
        <w:spacing w:line="276" w:lineRule="auto"/>
        <w:rPr>
          <w:rFonts w:ascii="Cambria" w:hAnsi="Cambria"/>
          <w:sz w:val="22"/>
          <w:szCs w:val="22"/>
        </w:rPr>
      </w:pPr>
      <w:r w:rsidRPr="00FF69E4">
        <w:rPr>
          <w:rFonts w:ascii="Cambria" w:hAnsi="Cambria"/>
          <w:sz w:val="22"/>
          <w:szCs w:val="22"/>
        </w:rPr>
        <w:t xml:space="preserve">że </w:t>
      </w:r>
      <w:r w:rsidR="00767502" w:rsidRPr="00FF69E4">
        <w:rPr>
          <w:rFonts w:ascii="Cambria" w:hAnsi="Cambria"/>
          <w:sz w:val="22"/>
          <w:szCs w:val="22"/>
        </w:rPr>
        <w:t>zawodnik</w:t>
      </w:r>
      <w:r w:rsidRPr="00FF69E4">
        <w:rPr>
          <w:rFonts w:ascii="Cambria" w:hAnsi="Cambria"/>
          <w:sz w:val="22"/>
          <w:szCs w:val="22"/>
        </w:rPr>
        <w:t xml:space="preserve"> musi cały czas być obserwowany;</w:t>
      </w:r>
    </w:p>
    <w:p w:rsidR="00157945" w:rsidRPr="00FF69E4" w:rsidRDefault="00157945" w:rsidP="00374E3E">
      <w:pPr>
        <w:pStyle w:val="Tekstpodstawowy"/>
        <w:spacing w:line="276" w:lineRule="auto"/>
        <w:rPr>
          <w:rFonts w:ascii="Cambria" w:hAnsi="Cambria"/>
          <w:sz w:val="22"/>
          <w:szCs w:val="22"/>
        </w:rPr>
      </w:pPr>
    </w:p>
    <w:p w:rsidR="00EA77E6" w:rsidRPr="00FF69E4" w:rsidRDefault="00A053B9" w:rsidP="00374E3E">
      <w:pPr>
        <w:pStyle w:val="Tekstpodstawowy"/>
        <w:numPr>
          <w:ilvl w:val="0"/>
          <w:numId w:val="14"/>
        </w:numPr>
        <w:spacing w:line="276" w:lineRule="auto"/>
        <w:rPr>
          <w:rFonts w:ascii="Cambria" w:hAnsi="Cambria"/>
          <w:sz w:val="22"/>
          <w:szCs w:val="22"/>
        </w:rPr>
      </w:pPr>
      <w:r w:rsidRPr="00FF69E4">
        <w:rPr>
          <w:rFonts w:ascii="Cambria" w:hAnsi="Cambria"/>
          <w:sz w:val="22"/>
          <w:szCs w:val="22"/>
        </w:rPr>
        <w:t xml:space="preserve">że </w:t>
      </w:r>
      <w:r w:rsidR="00767502" w:rsidRPr="00FF69E4">
        <w:rPr>
          <w:rFonts w:ascii="Cambria" w:hAnsi="Cambria"/>
          <w:sz w:val="22"/>
          <w:szCs w:val="22"/>
        </w:rPr>
        <w:t>zawodnik</w:t>
      </w:r>
      <w:r w:rsidRPr="00FF69E4">
        <w:rPr>
          <w:rFonts w:ascii="Cambria" w:hAnsi="Cambria"/>
          <w:sz w:val="22"/>
          <w:szCs w:val="22"/>
        </w:rPr>
        <w:t xml:space="preserve"> odda mocz dopiero po powrocie do </w:t>
      </w:r>
      <w:r w:rsidR="00A91229" w:rsidRPr="00FF69E4">
        <w:rPr>
          <w:rFonts w:ascii="Cambria" w:hAnsi="Cambria"/>
          <w:sz w:val="22"/>
          <w:szCs w:val="22"/>
        </w:rPr>
        <w:t>stacji kontroli antydopingowej</w:t>
      </w:r>
      <w:r w:rsidRPr="00FF69E4">
        <w:rPr>
          <w:rFonts w:ascii="Cambria" w:hAnsi="Cambria"/>
          <w:sz w:val="22"/>
          <w:szCs w:val="22"/>
        </w:rPr>
        <w:t>; oraz</w:t>
      </w:r>
    </w:p>
    <w:p w:rsidR="00157945" w:rsidRPr="00FF69E4" w:rsidRDefault="00157945" w:rsidP="00374E3E">
      <w:pPr>
        <w:pStyle w:val="Tekstpodstawowy"/>
        <w:spacing w:line="276" w:lineRule="auto"/>
        <w:rPr>
          <w:rFonts w:ascii="Cambria" w:hAnsi="Cambria"/>
          <w:sz w:val="22"/>
          <w:szCs w:val="22"/>
        </w:rPr>
      </w:pPr>
    </w:p>
    <w:p w:rsidR="00157945" w:rsidRPr="00FF69E4" w:rsidRDefault="00157945" w:rsidP="00374E3E">
      <w:pPr>
        <w:pStyle w:val="Tekstpodstawowy"/>
        <w:numPr>
          <w:ilvl w:val="0"/>
          <w:numId w:val="14"/>
        </w:numPr>
        <w:spacing w:line="276" w:lineRule="auto"/>
        <w:rPr>
          <w:rFonts w:ascii="Cambria" w:hAnsi="Cambria"/>
          <w:sz w:val="22"/>
          <w:szCs w:val="22"/>
        </w:rPr>
      </w:pPr>
      <w:r w:rsidRPr="00FF69E4">
        <w:rPr>
          <w:rFonts w:ascii="Cambria" w:hAnsi="Cambria"/>
          <w:sz w:val="22"/>
          <w:szCs w:val="22"/>
        </w:rPr>
        <w:t>pracownik kontroli antydopingowej dokumentuje faktyczny czas wyjścia i powrotu zawodnika</w:t>
      </w:r>
    </w:p>
    <w:p w:rsidR="00EA77E6" w:rsidRPr="00FF69E4" w:rsidRDefault="00A053B9" w:rsidP="00374E3E">
      <w:pPr>
        <w:pStyle w:val="Tekstpodstawowy"/>
        <w:numPr>
          <w:ilvl w:val="1"/>
          <w:numId w:val="12"/>
        </w:numPr>
        <w:spacing w:line="276" w:lineRule="auto"/>
        <w:outlineLvl w:val="1"/>
        <w:rPr>
          <w:rFonts w:ascii="Cambria" w:hAnsi="Cambria"/>
          <w:sz w:val="22"/>
          <w:szCs w:val="22"/>
        </w:rPr>
      </w:pPr>
      <w:bookmarkStart w:id="288" w:name="_Toc404669859"/>
      <w:bookmarkStart w:id="289" w:name="_Toc404670373"/>
      <w:bookmarkStart w:id="290" w:name="_Toc404672798"/>
      <w:r w:rsidRPr="00FF69E4">
        <w:rPr>
          <w:rFonts w:ascii="Cambria" w:hAnsi="Cambria"/>
          <w:b/>
          <w:bCs/>
          <w:sz w:val="22"/>
          <w:szCs w:val="22"/>
        </w:rPr>
        <w:lastRenderedPageBreak/>
        <w:t>Wymogi dotyczące pobierania próbki</w:t>
      </w:r>
      <w:bookmarkEnd w:id="288"/>
      <w:bookmarkEnd w:id="289"/>
      <w:bookmarkEnd w:id="290"/>
    </w:p>
    <w:p w:rsidR="00EA77E6" w:rsidRPr="00FF69E4" w:rsidRDefault="00EA77E6" w:rsidP="00374E3E">
      <w:pPr>
        <w:pStyle w:val="Tekstpodstawowy"/>
        <w:spacing w:line="276" w:lineRule="auto"/>
        <w:rPr>
          <w:rFonts w:ascii="Cambria" w:hAnsi="Cambria"/>
          <w:sz w:val="22"/>
          <w:szCs w:val="22"/>
        </w:rPr>
      </w:pPr>
    </w:p>
    <w:p w:rsidR="00EA77E6" w:rsidRPr="00FF69E4" w:rsidRDefault="00A053B9" w:rsidP="00374E3E">
      <w:pPr>
        <w:pStyle w:val="Tekstpodstawowy"/>
        <w:spacing w:line="276" w:lineRule="auto"/>
        <w:rPr>
          <w:rFonts w:ascii="Cambria" w:hAnsi="Cambria"/>
          <w:sz w:val="22"/>
          <w:szCs w:val="22"/>
        </w:rPr>
      </w:pPr>
      <w:r w:rsidRPr="00FF69E4">
        <w:rPr>
          <w:rFonts w:ascii="Cambria" w:hAnsi="Cambria"/>
          <w:sz w:val="22"/>
          <w:szCs w:val="22"/>
        </w:rPr>
        <w:t>7.4.1</w:t>
      </w:r>
      <w:r w:rsidRPr="00FF69E4">
        <w:rPr>
          <w:rFonts w:ascii="Cambria" w:hAnsi="Cambria"/>
          <w:sz w:val="22"/>
          <w:szCs w:val="22"/>
        </w:rPr>
        <w:tab/>
      </w:r>
      <w:r w:rsidR="00905F26" w:rsidRPr="00FF69E4">
        <w:rPr>
          <w:rFonts w:ascii="Cambria" w:hAnsi="Cambria"/>
          <w:sz w:val="22"/>
          <w:szCs w:val="22"/>
        </w:rPr>
        <w:t xml:space="preserve">Pracownik kontroli antydopingowej </w:t>
      </w:r>
      <w:r w:rsidRPr="00FF69E4">
        <w:rPr>
          <w:rFonts w:ascii="Cambria" w:hAnsi="Cambria"/>
          <w:sz w:val="22"/>
          <w:szCs w:val="22"/>
        </w:rPr>
        <w:t xml:space="preserve">pobiera próbkę od </w:t>
      </w:r>
      <w:r w:rsidR="00767502" w:rsidRPr="00FF69E4">
        <w:rPr>
          <w:rFonts w:ascii="Cambria" w:hAnsi="Cambria"/>
          <w:sz w:val="22"/>
          <w:szCs w:val="22"/>
        </w:rPr>
        <w:t>zawodnika</w:t>
      </w:r>
      <w:r w:rsidR="00157945" w:rsidRPr="00FF69E4">
        <w:rPr>
          <w:rFonts w:ascii="Cambria" w:hAnsi="Cambria"/>
          <w:sz w:val="22"/>
          <w:szCs w:val="22"/>
        </w:rPr>
        <w:t xml:space="preserve"> zgodnie z </w:t>
      </w:r>
      <w:r w:rsidRPr="00FF69E4">
        <w:rPr>
          <w:rFonts w:ascii="Cambria" w:hAnsi="Cambria"/>
          <w:sz w:val="22"/>
          <w:szCs w:val="22"/>
        </w:rPr>
        <w:t>następującym protokołem w zależności od rodzaju pobierania próbki:</w:t>
      </w:r>
    </w:p>
    <w:p w:rsidR="00EA77E6" w:rsidRPr="00FF69E4" w:rsidRDefault="00EA77E6" w:rsidP="00374E3E">
      <w:pPr>
        <w:pStyle w:val="Tekstpodstawowy"/>
        <w:spacing w:line="276" w:lineRule="auto"/>
        <w:rPr>
          <w:rFonts w:ascii="Cambria" w:hAnsi="Cambria"/>
          <w:sz w:val="22"/>
          <w:szCs w:val="22"/>
        </w:rPr>
      </w:pPr>
    </w:p>
    <w:p w:rsidR="00EA77E6" w:rsidRPr="00FF69E4" w:rsidRDefault="00A053B9" w:rsidP="00374E3E">
      <w:pPr>
        <w:pStyle w:val="Tekstpodstawowy"/>
        <w:numPr>
          <w:ilvl w:val="0"/>
          <w:numId w:val="15"/>
        </w:numPr>
        <w:spacing w:line="276" w:lineRule="auto"/>
        <w:rPr>
          <w:rFonts w:ascii="Cambria" w:hAnsi="Cambria"/>
          <w:sz w:val="22"/>
          <w:szCs w:val="22"/>
        </w:rPr>
      </w:pPr>
      <w:r w:rsidRPr="00FF69E4">
        <w:rPr>
          <w:rFonts w:ascii="Cambria" w:hAnsi="Cambria"/>
          <w:sz w:val="22"/>
          <w:szCs w:val="22"/>
        </w:rPr>
        <w:t>Aneks D: Pobieranie próbek moczu</w:t>
      </w:r>
      <w:r w:rsidR="00157945" w:rsidRPr="00FF69E4">
        <w:rPr>
          <w:rFonts w:ascii="Cambria" w:hAnsi="Cambria"/>
          <w:sz w:val="22"/>
          <w:szCs w:val="22"/>
        </w:rPr>
        <w:t>;</w:t>
      </w:r>
    </w:p>
    <w:p w:rsidR="00157945" w:rsidRPr="00FF69E4" w:rsidRDefault="00157945" w:rsidP="00374E3E">
      <w:pPr>
        <w:pStyle w:val="Tekstpodstawowy"/>
        <w:spacing w:line="276" w:lineRule="auto"/>
        <w:rPr>
          <w:rFonts w:ascii="Cambria" w:hAnsi="Cambria"/>
          <w:sz w:val="22"/>
          <w:szCs w:val="22"/>
        </w:rPr>
      </w:pPr>
    </w:p>
    <w:p w:rsidR="00EA77E6" w:rsidRPr="00FF69E4" w:rsidRDefault="00A053B9" w:rsidP="00374E3E">
      <w:pPr>
        <w:pStyle w:val="Tekstpodstawowy"/>
        <w:numPr>
          <w:ilvl w:val="0"/>
          <w:numId w:val="15"/>
        </w:numPr>
        <w:spacing w:line="276" w:lineRule="auto"/>
        <w:rPr>
          <w:rFonts w:ascii="Cambria" w:hAnsi="Cambria"/>
          <w:sz w:val="22"/>
          <w:szCs w:val="22"/>
        </w:rPr>
      </w:pPr>
      <w:r w:rsidRPr="00FF69E4">
        <w:rPr>
          <w:rFonts w:ascii="Cambria" w:hAnsi="Cambria"/>
          <w:sz w:val="22"/>
          <w:szCs w:val="22"/>
        </w:rPr>
        <w:t>Aneks E: Pobieranie próbek krwi</w:t>
      </w:r>
    </w:p>
    <w:p w:rsidR="00EA77E6" w:rsidRPr="00FF69E4" w:rsidRDefault="00EA77E6" w:rsidP="00374E3E">
      <w:pPr>
        <w:pStyle w:val="Tekstpodstawowy"/>
        <w:spacing w:line="276" w:lineRule="auto"/>
        <w:rPr>
          <w:rFonts w:ascii="Cambria" w:hAnsi="Cambria"/>
          <w:sz w:val="22"/>
          <w:szCs w:val="22"/>
        </w:rPr>
      </w:pPr>
    </w:p>
    <w:p w:rsidR="00EA77E6" w:rsidRPr="00FF69E4" w:rsidRDefault="00A053B9" w:rsidP="00374E3E">
      <w:pPr>
        <w:pStyle w:val="Tekstpodstawowy"/>
        <w:spacing w:line="276" w:lineRule="auto"/>
        <w:rPr>
          <w:rFonts w:ascii="Cambria" w:hAnsi="Cambria"/>
          <w:sz w:val="22"/>
          <w:szCs w:val="22"/>
        </w:rPr>
      </w:pPr>
      <w:r w:rsidRPr="00FF69E4">
        <w:rPr>
          <w:rFonts w:ascii="Cambria" w:hAnsi="Cambria"/>
          <w:sz w:val="22"/>
          <w:szCs w:val="22"/>
        </w:rPr>
        <w:t>7.4.2</w:t>
      </w:r>
      <w:r w:rsidRPr="00FF69E4">
        <w:rPr>
          <w:rFonts w:ascii="Cambria" w:hAnsi="Cambria"/>
          <w:sz w:val="22"/>
          <w:szCs w:val="22"/>
        </w:rPr>
        <w:tab/>
        <w:t xml:space="preserve">Każde zachowanie </w:t>
      </w:r>
      <w:r w:rsidR="00767502" w:rsidRPr="00FF69E4">
        <w:rPr>
          <w:rFonts w:ascii="Cambria" w:hAnsi="Cambria"/>
          <w:sz w:val="22"/>
          <w:szCs w:val="22"/>
        </w:rPr>
        <w:t>zawodnika</w:t>
      </w:r>
      <w:r w:rsidRPr="00FF69E4">
        <w:rPr>
          <w:rFonts w:ascii="Cambria" w:hAnsi="Cambria"/>
          <w:sz w:val="22"/>
          <w:szCs w:val="22"/>
        </w:rPr>
        <w:t xml:space="preserve"> i/lub osób związanych </w:t>
      </w:r>
      <w:r w:rsidR="00157945" w:rsidRPr="00FF69E4">
        <w:rPr>
          <w:rFonts w:ascii="Cambria" w:hAnsi="Cambria"/>
          <w:sz w:val="22"/>
          <w:szCs w:val="22"/>
        </w:rPr>
        <w:t xml:space="preserve">z zawodnikiem </w:t>
      </w:r>
      <w:r w:rsidRPr="00FF69E4">
        <w:rPr>
          <w:rFonts w:ascii="Cambria" w:hAnsi="Cambria"/>
          <w:sz w:val="22"/>
          <w:szCs w:val="22"/>
        </w:rPr>
        <w:t xml:space="preserve">lub nieprawidłowości, które mogą mieć wpływ na pobieranie próbki muszą być szczegółowo opisane przez </w:t>
      </w:r>
      <w:r w:rsidR="007A6E5A" w:rsidRPr="00FF69E4">
        <w:rPr>
          <w:rFonts w:ascii="Cambria" w:hAnsi="Cambria"/>
          <w:sz w:val="22"/>
          <w:szCs w:val="22"/>
        </w:rPr>
        <w:t>pracownika kontroli antydopingowej</w:t>
      </w:r>
      <w:r w:rsidRPr="00FF69E4">
        <w:rPr>
          <w:rFonts w:ascii="Cambria" w:hAnsi="Cambria"/>
          <w:sz w:val="22"/>
          <w:szCs w:val="22"/>
        </w:rPr>
        <w:t xml:space="preserve">. </w:t>
      </w:r>
      <w:r w:rsidR="00FC5183" w:rsidRPr="00FF69E4">
        <w:rPr>
          <w:rFonts w:ascii="Cambria" w:hAnsi="Cambria"/>
          <w:sz w:val="22"/>
          <w:szCs w:val="22"/>
        </w:rPr>
        <w:t>Jeżeli</w:t>
      </w:r>
      <w:r w:rsidRPr="00FF69E4">
        <w:rPr>
          <w:rFonts w:ascii="Cambria" w:hAnsi="Cambria"/>
          <w:sz w:val="22"/>
          <w:szCs w:val="22"/>
        </w:rPr>
        <w:t xml:space="preserve"> okaże się to zasadne, </w:t>
      </w:r>
      <w:r w:rsidR="00157945" w:rsidRPr="00FF69E4">
        <w:rPr>
          <w:rFonts w:ascii="Cambria" w:hAnsi="Cambria"/>
          <w:sz w:val="22"/>
          <w:szCs w:val="22"/>
        </w:rPr>
        <w:t xml:space="preserve">organ odpowiedzialny za badania </w:t>
      </w:r>
      <w:r w:rsidRPr="00FF69E4">
        <w:rPr>
          <w:rFonts w:ascii="Cambria" w:hAnsi="Cambria"/>
          <w:sz w:val="22"/>
          <w:szCs w:val="22"/>
        </w:rPr>
        <w:t>stosuje procedurę opisaną w Aneksie A – Badanie ewentualne</w:t>
      </w:r>
      <w:r w:rsidR="00157945" w:rsidRPr="00FF69E4">
        <w:rPr>
          <w:rFonts w:ascii="Cambria" w:hAnsi="Cambria"/>
          <w:sz w:val="22"/>
          <w:szCs w:val="22"/>
        </w:rPr>
        <w:t>go niezastosowania się do przepisów</w:t>
      </w:r>
      <w:r w:rsidRPr="00FF69E4">
        <w:rPr>
          <w:rFonts w:ascii="Cambria" w:hAnsi="Cambria"/>
          <w:sz w:val="22"/>
          <w:szCs w:val="22"/>
        </w:rPr>
        <w:t>.</w:t>
      </w:r>
    </w:p>
    <w:p w:rsidR="00EA77E6" w:rsidRPr="00FF69E4" w:rsidRDefault="00EA77E6" w:rsidP="00374E3E">
      <w:pPr>
        <w:pStyle w:val="Tekstpodstawowy"/>
        <w:spacing w:line="276" w:lineRule="auto"/>
        <w:rPr>
          <w:rFonts w:ascii="Cambria" w:hAnsi="Cambria"/>
          <w:sz w:val="22"/>
          <w:szCs w:val="22"/>
        </w:rPr>
      </w:pPr>
    </w:p>
    <w:p w:rsidR="00EA77E6" w:rsidRPr="00FF69E4" w:rsidRDefault="00A053B9" w:rsidP="00374E3E">
      <w:pPr>
        <w:pStyle w:val="Tekstpodstawowy"/>
        <w:spacing w:line="276" w:lineRule="auto"/>
        <w:rPr>
          <w:rFonts w:ascii="Cambria" w:hAnsi="Cambria"/>
          <w:sz w:val="22"/>
          <w:szCs w:val="22"/>
        </w:rPr>
      </w:pPr>
      <w:r w:rsidRPr="00FF69E4">
        <w:rPr>
          <w:rFonts w:ascii="Cambria" w:hAnsi="Cambria"/>
          <w:sz w:val="22"/>
          <w:szCs w:val="22"/>
        </w:rPr>
        <w:t>7.4.3</w:t>
      </w:r>
      <w:r w:rsidRPr="00FF69E4">
        <w:rPr>
          <w:rFonts w:ascii="Cambria" w:hAnsi="Cambria"/>
          <w:sz w:val="22"/>
          <w:szCs w:val="22"/>
        </w:rPr>
        <w:tab/>
        <w:t xml:space="preserve">W razie jakichkolwiek wątpliwości dotyczących pochodzenia lub autentyczności próbki, </w:t>
      </w:r>
      <w:r w:rsidR="00767502" w:rsidRPr="00FF69E4">
        <w:rPr>
          <w:rFonts w:ascii="Cambria" w:hAnsi="Cambria"/>
          <w:sz w:val="22"/>
          <w:szCs w:val="22"/>
        </w:rPr>
        <w:t>zawodnik</w:t>
      </w:r>
      <w:r w:rsidRPr="00FF69E4">
        <w:rPr>
          <w:rFonts w:ascii="Cambria" w:hAnsi="Cambria"/>
          <w:sz w:val="22"/>
          <w:szCs w:val="22"/>
        </w:rPr>
        <w:t xml:space="preserve"> zostanie poproszony o oddanie dodatkowej próbki. </w:t>
      </w:r>
      <w:r w:rsidR="00FC5183" w:rsidRPr="00FF69E4">
        <w:rPr>
          <w:rFonts w:ascii="Cambria" w:hAnsi="Cambria"/>
          <w:sz w:val="22"/>
          <w:szCs w:val="22"/>
        </w:rPr>
        <w:t>Jeżeli</w:t>
      </w:r>
      <w:r w:rsidRPr="00FF69E4">
        <w:rPr>
          <w:rFonts w:ascii="Cambria" w:hAnsi="Cambria"/>
          <w:sz w:val="22"/>
          <w:szCs w:val="22"/>
        </w:rPr>
        <w:t xml:space="preserve"> </w:t>
      </w:r>
      <w:r w:rsidR="00767502" w:rsidRPr="00FF69E4">
        <w:rPr>
          <w:rFonts w:ascii="Cambria" w:hAnsi="Cambria"/>
          <w:sz w:val="22"/>
          <w:szCs w:val="22"/>
        </w:rPr>
        <w:t>zawodnik</w:t>
      </w:r>
      <w:r w:rsidRPr="00FF69E4">
        <w:rPr>
          <w:rFonts w:ascii="Cambria" w:hAnsi="Cambria"/>
          <w:sz w:val="22"/>
          <w:szCs w:val="22"/>
        </w:rPr>
        <w:t xml:space="preserve"> odmówi oddania dodatkowej próbki, </w:t>
      </w:r>
      <w:r w:rsidR="00905F26" w:rsidRPr="00FF69E4">
        <w:rPr>
          <w:rFonts w:ascii="Cambria" w:hAnsi="Cambria"/>
          <w:sz w:val="22"/>
          <w:szCs w:val="22"/>
        </w:rPr>
        <w:t xml:space="preserve">pracownik kontroli antydopingowej </w:t>
      </w:r>
      <w:r w:rsidRPr="00FF69E4">
        <w:rPr>
          <w:rFonts w:ascii="Cambria" w:hAnsi="Cambria"/>
          <w:sz w:val="22"/>
          <w:szCs w:val="22"/>
        </w:rPr>
        <w:t>opisuje szczegółowo okoliczności odmowy a </w:t>
      </w:r>
      <w:r w:rsidR="00157945" w:rsidRPr="00FF69E4">
        <w:rPr>
          <w:rFonts w:ascii="Cambria" w:hAnsi="Cambria"/>
          <w:sz w:val="22"/>
          <w:szCs w:val="22"/>
        </w:rPr>
        <w:t xml:space="preserve">organ odpowiedzialny za badania </w:t>
      </w:r>
      <w:r w:rsidRPr="00FF69E4">
        <w:rPr>
          <w:rFonts w:ascii="Cambria" w:hAnsi="Cambria"/>
          <w:sz w:val="22"/>
          <w:szCs w:val="22"/>
        </w:rPr>
        <w:t xml:space="preserve">stosuje procedurę opisaną w Aneksie A – Badanie </w:t>
      </w:r>
      <w:r w:rsidR="00157945" w:rsidRPr="00FF69E4">
        <w:rPr>
          <w:rFonts w:ascii="Cambria" w:hAnsi="Cambria"/>
          <w:sz w:val="22"/>
          <w:szCs w:val="22"/>
        </w:rPr>
        <w:t>ewentualnego niezastosowania się do przepisów</w:t>
      </w:r>
      <w:r w:rsidRPr="00FF69E4">
        <w:rPr>
          <w:rFonts w:ascii="Cambria" w:hAnsi="Cambria"/>
          <w:sz w:val="22"/>
          <w:szCs w:val="22"/>
        </w:rPr>
        <w:t>.</w:t>
      </w:r>
    </w:p>
    <w:p w:rsidR="00EA77E6" w:rsidRPr="00FF69E4" w:rsidRDefault="00EA77E6" w:rsidP="00374E3E">
      <w:pPr>
        <w:pStyle w:val="Tekstpodstawowy"/>
        <w:spacing w:line="276" w:lineRule="auto"/>
        <w:rPr>
          <w:rFonts w:ascii="Cambria" w:hAnsi="Cambria"/>
          <w:sz w:val="22"/>
          <w:szCs w:val="22"/>
        </w:rPr>
      </w:pPr>
    </w:p>
    <w:p w:rsidR="00EA77E6" w:rsidRPr="00FF69E4" w:rsidRDefault="00A053B9" w:rsidP="00374E3E">
      <w:pPr>
        <w:pStyle w:val="Tekstpodstawowy"/>
        <w:spacing w:line="276" w:lineRule="auto"/>
        <w:rPr>
          <w:rFonts w:ascii="Cambria" w:hAnsi="Cambria"/>
          <w:sz w:val="22"/>
          <w:szCs w:val="22"/>
        </w:rPr>
      </w:pPr>
      <w:r w:rsidRPr="00FF69E4">
        <w:rPr>
          <w:rFonts w:ascii="Cambria" w:hAnsi="Cambria"/>
          <w:sz w:val="22"/>
          <w:szCs w:val="22"/>
        </w:rPr>
        <w:t>7.4.4</w:t>
      </w:r>
      <w:r w:rsidRPr="00FF69E4">
        <w:rPr>
          <w:rFonts w:ascii="Cambria" w:hAnsi="Cambria"/>
          <w:sz w:val="22"/>
          <w:szCs w:val="22"/>
        </w:rPr>
        <w:tab/>
      </w:r>
      <w:r w:rsidR="00905F26" w:rsidRPr="00FF69E4">
        <w:rPr>
          <w:rFonts w:ascii="Cambria" w:hAnsi="Cambria"/>
          <w:sz w:val="22"/>
          <w:szCs w:val="22"/>
        </w:rPr>
        <w:t xml:space="preserve">Pracownik kontroli antydopingowej </w:t>
      </w:r>
      <w:r w:rsidRPr="00FF69E4">
        <w:rPr>
          <w:rFonts w:ascii="Cambria" w:hAnsi="Cambria"/>
          <w:sz w:val="22"/>
          <w:szCs w:val="22"/>
        </w:rPr>
        <w:t xml:space="preserve">musi umożliwić </w:t>
      </w:r>
      <w:r w:rsidR="00442F5B" w:rsidRPr="00FF69E4">
        <w:rPr>
          <w:rFonts w:ascii="Cambria" w:hAnsi="Cambria"/>
          <w:sz w:val="22"/>
          <w:szCs w:val="22"/>
        </w:rPr>
        <w:t>zawodnikowi</w:t>
      </w:r>
      <w:r w:rsidRPr="00FF69E4">
        <w:rPr>
          <w:rFonts w:ascii="Cambria" w:hAnsi="Cambria"/>
          <w:sz w:val="22"/>
          <w:szCs w:val="22"/>
        </w:rPr>
        <w:t xml:space="preserve"> udokumentowanie wszelkich wątpliwości dotyczących sposobu, w jaki przeprowadzono sesję pobierania próbki.</w:t>
      </w:r>
    </w:p>
    <w:p w:rsidR="00EA77E6" w:rsidRPr="00FF69E4" w:rsidRDefault="00EA77E6" w:rsidP="00374E3E">
      <w:pPr>
        <w:pStyle w:val="Tekstpodstawowy"/>
        <w:spacing w:line="276" w:lineRule="auto"/>
        <w:rPr>
          <w:rFonts w:ascii="Cambria" w:hAnsi="Cambria"/>
          <w:sz w:val="22"/>
          <w:szCs w:val="22"/>
        </w:rPr>
      </w:pPr>
    </w:p>
    <w:p w:rsidR="00EA77E6" w:rsidRPr="00FF69E4" w:rsidRDefault="00A053B9" w:rsidP="00374E3E">
      <w:pPr>
        <w:pStyle w:val="Tekstpodstawowy"/>
        <w:spacing w:line="276" w:lineRule="auto"/>
        <w:rPr>
          <w:rFonts w:ascii="Cambria" w:hAnsi="Cambria"/>
          <w:sz w:val="22"/>
          <w:szCs w:val="22"/>
        </w:rPr>
      </w:pPr>
      <w:r w:rsidRPr="00FF69E4">
        <w:rPr>
          <w:rFonts w:ascii="Cambria" w:hAnsi="Cambria"/>
          <w:sz w:val="22"/>
          <w:szCs w:val="22"/>
        </w:rPr>
        <w:t>7.4.5</w:t>
      </w:r>
      <w:r w:rsidRPr="00FF69E4">
        <w:rPr>
          <w:rFonts w:ascii="Cambria" w:hAnsi="Cambria"/>
          <w:sz w:val="22"/>
          <w:szCs w:val="22"/>
        </w:rPr>
        <w:tab/>
        <w:t>Następujące informacje muszą być obowiązkowo zebrane na temat każdej sesji pobierania próbki:</w:t>
      </w:r>
    </w:p>
    <w:p w:rsidR="00EA77E6" w:rsidRPr="00FF69E4" w:rsidRDefault="00EA77E6" w:rsidP="00374E3E">
      <w:pPr>
        <w:pStyle w:val="Tekstpodstawowy"/>
        <w:spacing w:line="276" w:lineRule="auto"/>
        <w:rPr>
          <w:rFonts w:ascii="Cambria" w:hAnsi="Cambria"/>
          <w:sz w:val="22"/>
          <w:szCs w:val="22"/>
        </w:rPr>
      </w:pPr>
    </w:p>
    <w:p w:rsidR="00EA77E6" w:rsidRPr="00FF69E4" w:rsidRDefault="00A053B9" w:rsidP="00374E3E">
      <w:pPr>
        <w:pStyle w:val="Tekstpodstawowy"/>
        <w:numPr>
          <w:ilvl w:val="0"/>
          <w:numId w:val="16"/>
        </w:numPr>
        <w:spacing w:line="276" w:lineRule="auto"/>
        <w:rPr>
          <w:rFonts w:ascii="Cambria" w:hAnsi="Cambria"/>
          <w:sz w:val="22"/>
          <w:szCs w:val="22"/>
        </w:rPr>
      </w:pPr>
      <w:r w:rsidRPr="00FF69E4">
        <w:rPr>
          <w:rFonts w:ascii="Cambria" w:hAnsi="Cambria"/>
          <w:sz w:val="22"/>
          <w:szCs w:val="22"/>
        </w:rPr>
        <w:t>data, czas i rodzaj powiadomienia (bez powiadomienia, wcześniejsze powiadomienie,);</w:t>
      </w:r>
    </w:p>
    <w:p w:rsidR="00157945" w:rsidRPr="00FF69E4" w:rsidRDefault="00157945" w:rsidP="00374E3E">
      <w:pPr>
        <w:pStyle w:val="Tekstpodstawowy"/>
        <w:spacing w:line="276" w:lineRule="auto"/>
        <w:rPr>
          <w:rFonts w:ascii="Cambria" w:hAnsi="Cambria"/>
          <w:sz w:val="22"/>
          <w:szCs w:val="22"/>
        </w:rPr>
      </w:pPr>
    </w:p>
    <w:p w:rsidR="00EA77E6" w:rsidRPr="00FF69E4" w:rsidRDefault="00A053B9" w:rsidP="00374E3E">
      <w:pPr>
        <w:pStyle w:val="Tekstpodstawowy"/>
        <w:numPr>
          <w:ilvl w:val="0"/>
          <w:numId w:val="16"/>
        </w:numPr>
        <w:spacing w:line="276" w:lineRule="auto"/>
        <w:rPr>
          <w:rFonts w:ascii="Cambria" w:hAnsi="Cambria"/>
          <w:sz w:val="22"/>
          <w:szCs w:val="22"/>
        </w:rPr>
      </w:pPr>
      <w:r w:rsidRPr="00FF69E4">
        <w:rPr>
          <w:rFonts w:ascii="Cambria" w:hAnsi="Cambria"/>
          <w:sz w:val="22"/>
          <w:szCs w:val="22"/>
        </w:rPr>
        <w:t xml:space="preserve">czas przybycia do </w:t>
      </w:r>
      <w:r w:rsidR="00A91229" w:rsidRPr="00FF69E4">
        <w:rPr>
          <w:rFonts w:ascii="Cambria" w:hAnsi="Cambria"/>
          <w:sz w:val="22"/>
          <w:szCs w:val="22"/>
        </w:rPr>
        <w:t>stacji kontroli antydopingowej</w:t>
      </w:r>
      <w:r w:rsidRPr="00FF69E4">
        <w:rPr>
          <w:rFonts w:ascii="Cambria" w:hAnsi="Cambria"/>
          <w:sz w:val="22"/>
          <w:szCs w:val="22"/>
        </w:rPr>
        <w:t>;</w:t>
      </w:r>
    </w:p>
    <w:p w:rsidR="00157945" w:rsidRPr="00FF69E4" w:rsidRDefault="00157945" w:rsidP="00374E3E">
      <w:pPr>
        <w:pStyle w:val="Tekstpodstawowy"/>
        <w:spacing w:line="276" w:lineRule="auto"/>
        <w:rPr>
          <w:rFonts w:ascii="Cambria" w:hAnsi="Cambria"/>
          <w:sz w:val="22"/>
          <w:szCs w:val="22"/>
        </w:rPr>
      </w:pPr>
    </w:p>
    <w:p w:rsidR="00157945" w:rsidRPr="00FF69E4" w:rsidRDefault="00A053B9" w:rsidP="00374E3E">
      <w:pPr>
        <w:pStyle w:val="Tekstpodstawowy"/>
        <w:numPr>
          <w:ilvl w:val="0"/>
          <w:numId w:val="16"/>
        </w:numPr>
        <w:spacing w:line="276" w:lineRule="auto"/>
        <w:rPr>
          <w:rFonts w:ascii="Cambria" w:hAnsi="Cambria"/>
          <w:sz w:val="22"/>
          <w:szCs w:val="22"/>
        </w:rPr>
      </w:pPr>
      <w:r w:rsidRPr="00FF69E4">
        <w:rPr>
          <w:rFonts w:ascii="Cambria" w:hAnsi="Cambria"/>
          <w:sz w:val="22"/>
          <w:szCs w:val="22"/>
        </w:rPr>
        <w:t xml:space="preserve">data i czas </w:t>
      </w:r>
      <w:r w:rsidR="00157945" w:rsidRPr="00FF69E4">
        <w:rPr>
          <w:rFonts w:ascii="Cambria" w:hAnsi="Cambria"/>
          <w:sz w:val="22"/>
          <w:szCs w:val="22"/>
        </w:rPr>
        <w:t>zakończenia procesu pobierania próbki (tzn. godzina, o której zawodnik podpisuje deklarację u dołu protokołu kontroli antydopingowej);</w:t>
      </w:r>
    </w:p>
    <w:p w:rsidR="00157945" w:rsidRPr="00FF69E4" w:rsidRDefault="00157945" w:rsidP="00374E3E">
      <w:pPr>
        <w:pStyle w:val="Tekstpodstawowy"/>
        <w:spacing w:line="276" w:lineRule="auto"/>
        <w:rPr>
          <w:rFonts w:ascii="Cambria" w:hAnsi="Cambria"/>
          <w:sz w:val="22"/>
          <w:szCs w:val="22"/>
        </w:rPr>
      </w:pPr>
    </w:p>
    <w:p w:rsidR="00EA77E6" w:rsidRPr="00FF69E4" w:rsidRDefault="00A053B9" w:rsidP="00374E3E">
      <w:pPr>
        <w:pStyle w:val="Tekstpodstawowy"/>
        <w:numPr>
          <w:ilvl w:val="0"/>
          <w:numId w:val="16"/>
        </w:numPr>
        <w:spacing w:line="276" w:lineRule="auto"/>
        <w:rPr>
          <w:rFonts w:ascii="Cambria" w:hAnsi="Cambria"/>
          <w:sz w:val="22"/>
          <w:szCs w:val="22"/>
        </w:rPr>
      </w:pPr>
      <w:r w:rsidRPr="00FF69E4">
        <w:rPr>
          <w:rFonts w:ascii="Cambria" w:hAnsi="Cambria"/>
          <w:sz w:val="22"/>
          <w:szCs w:val="22"/>
        </w:rPr>
        <w:t xml:space="preserve">nazwisko </w:t>
      </w:r>
      <w:r w:rsidR="00767502" w:rsidRPr="00FF69E4">
        <w:rPr>
          <w:rFonts w:ascii="Cambria" w:hAnsi="Cambria"/>
          <w:sz w:val="22"/>
          <w:szCs w:val="22"/>
        </w:rPr>
        <w:t>zawodnika</w:t>
      </w:r>
      <w:r w:rsidRPr="00FF69E4">
        <w:rPr>
          <w:rFonts w:ascii="Cambria" w:hAnsi="Cambria"/>
          <w:sz w:val="22"/>
          <w:szCs w:val="22"/>
        </w:rPr>
        <w:t>;</w:t>
      </w:r>
    </w:p>
    <w:p w:rsidR="00157945" w:rsidRPr="00FF69E4" w:rsidRDefault="00157945" w:rsidP="00374E3E">
      <w:pPr>
        <w:pStyle w:val="Tekstpodstawowy"/>
        <w:spacing w:line="276" w:lineRule="auto"/>
        <w:rPr>
          <w:rFonts w:ascii="Cambria" w:hAnsi="Cambria"/>
          <w:sz w:val="22"/>
          <w:szCs w:val="22"/>
        </w:rPr>
      </w:pPr>
    </w:p>
    <w:p w:rsidR="00EA77E6" w:rsidRPr="00FF69E4" w:rsidRDefault="00A053B9" w:rsidP="00374E3E">
      <w:pPr>
        <w:pStyle w:val="Tekstpodstawowy"/>
        <w:numPr>
          <w:ilvl w:val="0"/>
          <w:numId w:val="16"/>
        </w:numPr>
        <w:spacing w:line="276" w:lineRule="auto"/>
        <w:rPr>
          <w:rFonts w:ascii="Cambria" w:hAnsi="Cambria"/>
          <w:sz w:val="22"/>
          <w:szCs w:val="22"/>
        </w:rPr>
      </w:pPr>
      <w:r w:rsidRPr="00FF69E4">
        <w:rPr>
          <w:rFonts w:ascii="Cambria" w:hAnsi="Cambria"/>
          <w:sz w:val="22"/>
          <w:szCs w:val="22"/>
        </w:rPr>
        <w:t xml:space="preserve">data urodzenia </w:t>
      </w:r>
      <w:r w:rsidR="00767502" w:rsidRPr="00FF69E4">
        <w:rPr>
          <w:rFonts w:ascii="Cambria" w:hAnsi="Cambria"/>
          <w:sz w:val="22"/>
          <w:szCs w:val="22"/>
        </w:rPr>
        <w:t>zawodnika</w:t>
      </w:r>
      <w:r w:rsidRPr="00FF69E4">
        <w:rPr>
          <w:rFonts w:ascii="Cambria" w:hAnsi="Cambria"/>
          <w:sz w:val="22"/>
          <w:szCs w:val="22"/>
        </w:rPr>
        <w:t>;</w:t>
      </w:r>
    </w:p>
    <w:p w:rsidR="00157945" w:rsidRPr="00FF69E4" w:rsidRDefault="00157945" w:rsidP="00374E3E">
      <w:pPr>
        <w:pStyle w:val="Tekstpodstawowy"/>
        <w:spacing w:line="276" w:lineRule="auto"/>
        <w:rPr>
          <w:rFonts w:ascii="Cambria" w:hAnsi="Cambria"/>
          <w:sz w:val="22"/>
          <w:szCs w:val="22"/>
        </w:rPr>
      </w:pPr>
    </w:p>
    <w:p w:rsidR="00EA77E6" w:rsidRPr="00FF69E4" w:rsidRDefault="00A053B9" w:rsidP="00374E3E">
      <w:pPr>
        <w:pStyle w:val="Tekstpodstawowy"/>
        <w:numPr>
          <w:ilvl w:val="0"/>
          <w:numId w:val="16"/>
        </w:numPr>
        <w:spacing w:line="276" w:lineRule="auto"/>
        <w:rPr>
          <w:rFonts w:ascii="Cambria" w:hAnsi="Cambria"/>
          <w:sz w:val="22"/>
          <w:szCs w:val="22"/>
        </w:rPr>
      </w:pPr>
      <w:r w:rsidRPr="00FF69E4">
        <w:rPr>
          <w:rFonts w:ascii="Cambria" w:hAnsi="Cambria"/>
          <w:sz w:val="22"/>
          <w:szCs w:val="22"/>
        </w:rPr>
        <w:t xml:space="preserve">płeć </w:t>
      </w:r>
      <w:r w:rsidR="00767502" w:rsidRPr="00FF69E4">
        <w:rPr>
          <w:rFonts w:ascii="Cambria" w:hAnsi="Cambria"/>
          <w:sz w:val="22"/>
          <w:szCs w:val="22"/>
        </w:rPr>
        <w:t>zawodnika</w:t>
      </w:r>
      <w:r w:rsidRPr="00FF69E4">
        <w:rPr>
          <w:rFonts w:ascii="Cambria" w:hAnsi="Cambria"/>
          <w:sz w:val="22"/>
          <w:szCs w:val="22"/>
        </w:rPr>
        <w:t>;</w:t>
      </w:r>
    </w:p>
    <w:p w:rsidR="00157945" w:rsidRPr="00FF69E4" w:rsidRDefault="00157945" w:rsidP="00374E3E">
      <w:pPr>
        <w:pStyle w:val="Tekstpodstawowy"/>
        <w:spacing w:line="276" w:lineRule="auto"/>
        <w:rPr>
          <w:rFonts w:ascii="Cambria" w:hAnsi="Cambria"/>
          <w:sz w:val="22"/>
          <w:szCs w:val="22"/>
        </w:rPr>
      </w:pPr>
    </w:p>
    <w:p w:rsidR="00EA77E6" w:rsidRPr="00FF69E4" w:rsidRDefault="00A053B9" w:rsidP="00374E3E">
      <w:pPr>
        <w:pStyle w:val="Tekstpodstawowy"/>
        <w:numPr>
          <w:ilvl w:val="0"/>
          <w:numId w:val="16"/>
        </w:numPr>
        <w:spacing w:line="276" w:lineRule="auto"/>
        <w:rPr>
          <w:rFonts w:ascii="Cambria" w:hAnsi="Cambria"/>
          <w:sz w:val="22"/>
          <w:szCs w:val="22"/>
        </w:rPr>
      </w:pPr>
      <w:r w:rsidRPr="00FF69E4">
        <w:rPr>
          <w:rFonts w:ascii="Cambria" w:hAnsi="Cambria"/>
          <w:sz w:val="22"/>
          <w:szCs w:val="22"/>
        </w:rPr>
        <w:t xml:space="preserve">adres domowy </w:t>
      </w:r>
      <w:r w:rsidR="00767502" w:rsidRPr="00FF69E4">
        <w:rPr>
          <w:rFonts w:ascii="Cambria" w:hAnsi="Cambria"/>
          <w:sz w:val="22"/>
          <w:szCs w:val="22"/>
        </w:rPr>
        <w:t>zawodnika</w:t>
      </w:r>
      <w:r w:rsidR="00157945" w:rsidRPr="00FF69E4">
        <w:rPr>
          <w:rFonts w:ascii="Cambria" w:hAnsi="Cambria"/>
          <w:sz w:val="22"/>
          <w:szCs w:val="22"/>
        </w:rPr>
        <w:t>, adres poczty elektronicznej (e-mail)</w:t>
      </w:r>
      <w:r w:rsidRPr="00FF69E4">
        <w:rPr>
          <w:rFonts w:ascii="Cambria" w:hAnsi="Cambria"/>
          <w:sz w:val="22"/>
          <w:szCs w:val="22"/>
        </w:rPr>
        <w:t xml:space="preserve"> i numer telefonu;</w:t>
      </w:r>
    </w:p>
    <w:p w:rsidR="00157945" w:rsidRPr="00FF69E4" w:rsidRDefault="00157945" w:rsidP="00374E3E">
      <w:pPr>
        <w:pStyle w:val="Tekstpodstawowy"/>
        <w:spacing w:line="276" w:lineRule="auto"/>
        <w:rPr>
          <w:rFonts w:ascii="Cambria" w:hAnsi="Cambria"/>
          <w:sz w:val="22"/>
          <w:szCs w:val="22"/>
        </w:rPr>
      </w:pPr>
    </w:p>
    <w:p w:rsidR="00EA77E6" w:rsidRPr="00FF69E4" w:rsidRDefault="00A053B9" w:rsidP="00374E3E">
      <w:pPr>
        <w:pStyle w:val="Tekstpodstawowy"/>
        <w:numPr>
          <w:ilvl w:val="0"/>
          <w:numId w:val="16"/>
        </w:numPr>
        <w:spacing w:line="276" w:lineRule="auto"/>
        <w:rPr>
          <w:rFonts w:ascii="Cambria" w:hAnsi="Cambria"/>
          <w:sz w:val="22"/>
          <w:szCs w:val="22"/>
        </w:rPr>
      </w:pPr>
      <w:r w:rsidRPr="00FF69E4">
        <w:rPr>
          <w:rFonts w:ascii="Cambria" w:hAnsi="Cambria"/>
          <w:sz w:val="22"/>
          <w:szCs w:val="22"/>
        </w:rPr>
        <w:t xml:space="preserve">sport i dyscyplina uprawiana przez </w:t>
      </w:r>
      <w:r w:rsidR="00767502" w:rsidRPr="00FF69E4">
        <w:rPr>
          <w:rFonts w:ascii="Cambria" w:hAnsi="Cambria"/>
          <w:sz w:val="22"/>
          <w:szCs w:val="22"/>
        </w:rPr>
        <w:t>zawodnika</w:t>
      </w:r>
      <w:r w:rsidRPr="00FF69E4">
        <w:rPr>
          <w:rFonts w:ascii="Cambria" w:hAnsi="Cambria"/>
          <w:sz w:val="22"/>
          <w:szCs w:val="22"/>
        </w:rPr>
        <w:t>;</w:t>
      </w:r>
    </w:p>
    <w:p w:rsidR="00157945" w:rsidRPr="00FF69E4" w:rsidRDefault="00157945" w:rsidP="00374E3E">
      <w:pPr>
        <w:pStyle w:val="Tekstpodstawowy"/>
        <w:spacing w:line="276" w:lineRule="auto"/>
        <w:rPr>
          <w:rFonts w:ascii="Cambria" w:hAnsi="Cambria"/>
          <w:sz w:val="22"/>
          <w:szCs w:val="22"/>
        </w:rPr>
      </w:pPr>
    </w:p>
    <w:p w:rsidR="00EA77E6" w:rsidRPr="00FF69E4" w:rsidRDefault="00A053B9" w:rsidP="00374E3E">
      <w:pPr>
        <w:pStyle w:val="Tekstpodstawowy"/>
        <w:numPr>
          <w:ilvl w:val="0"/>
          <w:numId w:val="16"/>
        </w:numPr>
        <w:spacing w:line="276" w:lineRule="auto"/>
        <w:rPr>
          <w:rFonts w:ascii="Cambria" w:hAnsi="Cambria"/>
          <w:sz w:val="22"/>
          <w:szCs w:val="22"/>
        </w:rPr>
      </w:pPr>
      <w:r w:rsidRPr="00FF69E4">
        <w:rPr>
          <w:rFonts w:ascii="Cambria" w:hAnsi="Cambria"/>
          <w:sz w:val="22"/>
          <w:szCs w:val="22"/>
        </w:rPr>
        <w:t xml:space="preserve">nazwisko trenera i lekarza </w:t>
      </w:r>
      <w:r w:rsidR="00767502" w:rsidRPr="00FF69E4">
        <w:rPr>
          <w:rFonts w:ascii="Cambria" w:hAnsi="Cambria"/>
          <w:sz w:val="22"/>
          <w:szCs w:val="22"/>
        </w:rPr>
        <w:t>zawodnika</w:t>
      </w:r>
      <w:r w:rsidRPr="00FF69E4">
        <w:rPr>
          <w:rFonts w:ascii="Cambria" w:hAnsi="Cambria"/>
          <w:sz w:val="22"/>
          <w:szCs w:val="22"/>
        </w:rPr>
        <w:t>;</w:t>
      </w:r>
    </w:p>
    <w:p w:rsidR="00EA77E6" w:rsidRPr="00FF69E4" w:rsidRDefault="00A053B9" w:rsidP="00374E3E">
      <w:pPr>
        <w:pStyle w:val="Tekstpodstawowy"/>
        <w:numPr>
          <w:ilvl w:val="0"/>
          <w:numId w:val="16"/>
        </w:numPr>
        <w:spacing w:line="276" w:lineRule="auto"/>
        <w:rPr>
          <w:rFonts w:ascii="Cambria" w:hAnsi="Cambria"/>
          <w:sz w:val="22"/>
          <w:szCs w:val="22"/>
        </w:rPr>
      </w:pPr>
      <w:r w:rsidRPr="00FF69E4">
        <w:rPr>
          <w:rFonts w:ascii="Cambria" w:hAnsi="Cambria"/>
          <w:sz w:val="22"/>
          <w:szCs w:val="22"/>
        </w:rPr>
        <w:lastRenderedPageBreak/>
        <w:t>numer kodowy próbki;</w:t>
      </w:r>
    </w:p>
    <w:p w:rsidR="00157945" w:rsidRPr="00FF69E4" w:rsidRDefault="00157945" w:rsidP="00374E3E">
      <w:pPr>
        <w:pStyle w:val="Tekstpodstawowy"/>
        <w:spacing w:line="276" w:lineRule="auto"/>
        <w:rPr>
          <w:rFonts w:ascii="Cambria" w:hAnsi="Cambria"/>
          <w:sz w:val="22"/>
          <w:szCs w:val="22"/>
        </w:rPr>
      </w:pPr>
    </w:p>
    <w:p w:rsidR="00157945" w:rsidRPr="00FF69E4" w:rsidRDefault="00157945" w:rsidP="00374E3E">
      <w:pPr>
        <w:pStyle w:val="Tekstpodstawowy"/>
        <w:numPr>
          <w:ilvl w:val="0"/>
          <w:numId w:val="16"/>
        </w:numPr>
        <w:spacing w:line="276" w:lineRule="auto"/>
        <w:rPr>
          <w:rFonts w:ascii="Cambria" w:hAnsi="Cambria"/>
          <w:sz w:val="22"/>
          <w:szCs w:val="22"/>
        </w:rPr>
      </w:pPr>
      <w:r w:rsidRPr="00FF69E4">
        <w:rPr>
          <w:rFonts w:ascii="Cambria" w:hAnsi="Cambria"/>
          <w:sz w:val="22"/>
          <w:szCs w:val="22"/>
        </w:rPr>
        <w:t>rodzaj próbki (moczu, krwi itd.);</w:t>
      </w:r>
    </w:p>
    <w:p w:rsidR="00157945" w:rsidRPr="00FF69E4" w:rsidRDefault="00157945" w:rsidP="00374E3E">
      <w:pPr>
        <w:pStyle w:val="Tekstpodstawowy"/>
        <w:spacing w:line="276" w:lineRule="auto"/>
        <w:rPr>
          <w:rFonts w:ascii="Cambria" w:hAnsi="Cambria"/>
          <w:sz w:val="22"/>
          <w:szCs w:val="22"/>
        </w:rPr>
      </w:pPr>
    </w:p>
    <w:p w:rsidR="00157945" w:rsidRPr="00FF69E4" w:rsidRDefault="00157945" w:rsidP="00374E3E">
      <w:pPr>
        <w:pStyle w:val="Tekstpodstawowy"/>
        <w:numPr>
          <w:ilvl w:val="0"/>
          <w:numId w:val="16"/>
        </w:numPr>
        <w:spacing w:line="276" w:lineRule="auto"/>
        <w:rPr>
          <w:rFonts w:ascii="Cambria" w:hAnsi="Cambria"/>
          <w:sz w:val="22"/>
          <w:szCs w:val="22"/>
        </w:rPr>
      </w:pPr>
      <w:r w:rsidRPr="00FF69E4">
        <w:rPr>
          <w:rFonts w:ascii="Cambria" w:hAnsi="Cambria"/>
          <w:sz w:val="22"/>
          <w:szCs w:val="22"/>
        </w:rPr>
        <w:t>rodzaj badania (podczas zawodów lub poza zawodami);</w:t>
      </w:r>
    </w:p>
    <w:p w:rsidR="00157945" w:rsidRPr="00FF69E4" w:rsidRDefault="00157945" w:rsidP="00374E3E">
      <w:pPr>
        <w:pStyle w:val="Tekstpodstawowy"/>
        <w:spacing w:line="276" w:lineRule="auto"/>
        <w:rPr>
          <w:rFonts w:ascii="Cambria" w:hAnsi="Cambria"/>
          <w:sz w:val="22"/>
          <w:szCs w:val="22"/>
        </w:rPr>
      </w:pPr>
    </w:p>
    <w:p w:rsidR="00EA77E6" w:rsidRPr="00FF69E4" w:rsidRDefault="00A053B9" w:rsidP="00374E3E">
      <w:pPr>
        <w:pStyle w:val="Tekstpodstawowy"/>
        <w:numPr>
          <w:ilvl w:val="0"/>
          <w:numId w:val="16"/>
        </w:numPr>
        <w:spacing w:line="276" w:lineRule="auto"/>
        <w:rPr>
          <w:rFonts w:ascii="Cambria" w:hAnsi="Cambria"/>
          <w:sz w:val="22"/>
          <w:szCs w:val="22"/>
        </w:rPr>
      </w:pPr>
      <w:r w:rsidRPr="00FF69E4">
        <w:rPr>
          <w:rFonts w:ascii="Cambria" w:hAnsi="Cambria"/>
          <w:sz w:val="22"/>
          <w:szCs w:val="22"/>
        </w:rPr>
        <w:t xml:space="preserve">nazwisko i podpis </w:t>
      </w:r>
      <w:r w:rsidR="007A6E5A" w:rsidRPr="00FF69E4">
        <w:rPr>
          <w:rFonts w:ascii="Cambria" w:hAnsi="Cambria"/>
          <w:sz w:val="22"/>
          <w:szCs w:val="22"/>
        </w:rPr>
        <w:t>pracownika kontroli antydopingowej</w:t>
      </w:r>
      <w:r w:rsidRPr="00FF69E4">
        <w:rPr>
          <w:rFonts w:ascii="Cambria" w:hAnsi="Cambria"/>
          <w:sz w:val="22"/>
          <w:szCs w:val="22"/>
        </w:rPr>
        <w:t>/opiekuna, który był świadkiem;</w:t>
      </w:r>
    </w:p>
    <w:p w:rsidR="00157945" w:rsidRPr="00FF69E4" w:rsidRDefault="00157945" w:rsidP="00374E3E">
      <w:pPr>
        <w:pStyle w:val="Tekstpodstawowy"/>
        <w:spacing w:line="276" w:lineRule="auto"/>
        <w:rPr>
          <w:rFonts w:ascii="Cambria" w:hAnsi="Cambria"/>
          <w:sz w:val="22"/>
          <w:szCs w:val="22"/>
        </w:rPr>
      </w:pPr>
    </w:p>
    <w:p w:rsidR="00EA77E6" w:rsidRPr="00FF69E4" w:rsidRDefault="00A053B9" w:rsidP="00374E3E">
      <w:pPr>
        <w:pStyle w:val="Tekstpodstawowy"/>
        <w:numPr>
          <w:ilvl w:val="0"/>
          <w:numId w:val="16"/>
        </w:numPr>
        <w:spacing w:line="276" w:lineRule="auto"/>
        <w:rPr>
          <w:rFonts w:ascii="Cambria" w:hAnsi="Cambria"/>
          <w:sz w:val="22"/>
          <w:szCs w:val="22"/>
        </w:rPr>
      </w:pPr>
      <w:r w:rsidRPr="00FF69E4">
        <w:rPr>
          <w:rFonts w:ascii="Cambria" w:hAnsi="Cambria"/>
          <w:sz w:val="22"/>
          <w:szCs w:val="22"/>
        </w:rPr>
        <w:t>nazwisko i podpis osoby pobierającej próbkę krwi, gdy zasadne;</w:t>
      </w:r>
    </w:p>
    <w:p w:rsidR="00157945" w:rsidRPr="00FF69E4" w:rsidRDefault="00157945" w:rsidP="00374E3E">
      <w:pPr>
        <w:pStyle w:val="Tekstpodstawowy"/>
        <w:spacing w:line="276" w:lineRule="auto"/>
        <w:rPr>
          <w:rFonts w:ascii="Cambria" w:hAnsi="Cambria"/>
          <w:sz w:val="22"/>
          <w:szCs w:val="22"/>
        </w:rPr>
      </w:pPr>
    </w:p>
    <w:p w:rsidR="00EA77E6" w:rsidRPr="00FF69E4" w:rsidRDefault="00157945" w:rsidP="00374E3E">
      <w:pPr>
        <w:pStyle w:val="Tekstpodstawowy"/>
        <w:numPr>
          <w:ilvl w:val="0"/>
          <w:numId w:val="16"/>
        </w:numPr>
        <w:spacing w:line="276" w:lineRule="auto"/>
        <w:rPr>
          <w:rFonts w:ascii="Cambria" w:hAnsi="Cambria"/>
          <w:sz w:val="22"/>
          <w:szCs w:val="22"/>
        </w:rPr>
      </w:pPr>
      <w:r w:rsidRPr="00FF69E4">
        <w:rPr>
          <w:rFonts w:ascii="Cambria" w:hAnsi="Cambria"/>
          <w:sz w:val="22"/>
          <w:szCs w:val="22"/>
        </w:rPr>
        <w:t xml:space="preserve">częściowe </w:t>
      </w:r>
      <w:r w:rsidR="00A053B9" w:rsidRPr="00FF69E4">
        <w:rPr>
          <w:rFonts w:ascii="Cambria" w:hAnsi="Cambria"/>
          <w:sz w:val="22"/>
          <w:szCs w:val="22"/>
        </w:rPr>
        <w:t xml:space="preserve">informacje o próbce </w:t>
      </w:r>
      <w:r w:rsidRPr="00FF69E4">
        <w:rPr>
          <w:rFonts w:ascii="Cambria" w:hAnsi="Cambria"/>
          <w:sz w:val="22"/>
          <w:szCs w:val="22"/>
        </w:rPr>
        <w:t>zgodnie z Artykułem F.4.4</w:t>
      </w:r>
      <w:r w:rsidR="00A053B9" w:rsidRPr="00FF69E4">
        <w:rPr>
          <w:rFonts w:ascii="Cambria" w:hAnsi="Cambria"/>
          <w:sz w:val="22"/>
          <w:szCs w:val="22"/>
        </w:rPr>
        <w:t>;</w:t>
      </w:r>
    </w:p>
    <w:p w:rsidR="00157945" w:rsidRPr="00FF69E4" w:rsidRDefault="00157945" w:rsidP="00374E3E">
      <w:pPr>
        <w:pStyle w:val="Tekstpodstawowy"/>
        <w:spacing w:line="276" w:lineRule="auto"/>
        <w:rPr>
          <w:rFonts w:ascii="Cambria" w:hAnsi="Cambria"/>
          <w:sz w:val="22"/>
          <w:szCs w:val="22"/>
        </w:rPr>
      </w:pPr>
    </w:p>
    <w:p w:rsidR="00157945" w:rsidRPr="00FF69E4" w:rsidRDefault="00157945" w:rsidP="00374E3E">
      <w:pPr>
        <w:pStyle w:val="Tekstpodstawowy"/>
        <w:numPr>
          <w:ilvl w:val="0"/>
          <w:numId w:val="16"/>
        </w:numPr>
        <w:spacing w:line="276" w:lineRule="auto"/>
        <w:rPr>
          <w:rFonts w:ascii="Cambria" w:hAnsi="Cambria"/>
          <w:sz w:val="22"/>
          <w:szCs w:val="22"/>
        </w:rPr>
      </w:pPr>
      <w:r w:rsidRPr="00FF69E4">
        <w:rPr>
          <w:rFonts w:ascii="Cambria" w:hAnsi="Cambria"/>
          <w:sz w:val="22"/>
          <w:szCs w:val="22"/>
        </w:rPr>
        <w:t>informacje na temat próbki wymagane przez laboratorium (tzn. w przypadku próbki moczu jej objętość i ciężar właściwy);</w:t>
      </w:r>
    </w:p>
    <w:p w:rsidR="00157945" w:rsidRPr="00FF69E4" w:rsidRDefault="00157945" w:rsidP="00374E3E">
      <w:pPr>
        <w:pStyle w:val="Tekstpodstawowy"/>
        <w:spacing w:line="276" w:lineRule="auto"/>
        <w:rPr>
          <w:rFonts w:ascii="Cambria" w:hAnsi="Cambria"/>
          <w:sz w:val="22"/>
          <w:szCs w:val="22"/>
        </w:rPr>
      </w:pPr>
    </w:p>
    <w:p w:rsidR="00EA77E6" w:rsidRPr="00FF69E4" w:rsidRDefault="00A053B9" w:rsidP="00374E3E">
      <w:pPr>
        <w:pStyle w:val="Tekstpodstawowy"/>
        <w:numPr>
          <w:ilvl w:val="0"/>
          <w:numId w:val="16"/>
        </w:numPr>
        <w:spacing w:line="276" w:lineRule="auto"/>
        <w:rPr>
          <w:rFonts w:ascii="Cambria" w:hAnsi="Cambria"/>
          <w:sz w:val="22"/>
          <w:szCs w:val="22"/>
        </w:rPr>
      </w:pPr>
      <w:r w:rsidRPr="00FF69E4">
        <w:rPr>
          <w:rFonts w:ascii="Cambria" w:hAnsi="Cambria"/>
          <w:sz w:val="22"/>
          <w:szCs w:val="22"/>
        </w:rPr>
        <w:t xml:space="preserve">zażyte lekarstwa i dodatki do żywności </w:t>
      </w:r>
      <w:r w:rsidR="00157945" w:rsidRPr="00FF69E4">
        <w:rPr>
          <w:rFonts w:ascii="Cambria" w:hAnsi="Cambria"/>
          <w:sz w:val="22"/>
          <w:szCs w:val="22"/>
        </w:rPr>
        <w:t xml:space="preserve">zażyte w ostatnich siedmiu dniach </w:t>
      </w:r>
      <w:r w:rsidRPr="00FF69E4">
        <w:rPr>
          <w:rFonts w:ascii="Cambria" w:hAnsi="Cambria"/>
          <w:sz w:val="22"/>
          <w:szCs w:val="22"/>
        </w:rPr>
        <w:t xml:space="preserve">oraz </w:t>
      </w:r>
      <w:r w:rsidR="00A065B2" w:rsidRPr="00FF69E4">
        <w:rPr>
          <w:rFonts w:ascii="Cambria" w:hAnsi="Cambria"/>
          <w:sz w:val="22"/>
          <w:szCs w:val="22"/>
        </w:rPr>
        <w:t>(</w:t>
      </w:r>
      <w:r w:rsidR="00FC5183" w:rsidRPr="00FF69E4">
        <w:rPr>
          <w:rFonts w:ascii="Cambria" w:hAnsi="Cambria"/>
          <w:sz w:val="22"/>
          <w:szCs w:val="22"/>
        </w:rPr>
        <w:t>jeżeli</w:t>
      </w:r>
      <w:r w:rsidR="00A065B2" w:rsidRPr="00FF69E4">
        <w:rPr>
          <w:rFonts w:ascii="Cambria" w:hAnsi="Cambria"/>
          <w:sz w:val="22"/>
          <w:szCs w:val="22"/>
        </w:rPr>
        <w:t xml:space="preserve"> pobrana próbka jest próbką krwi) </w:t>
      </w:r>
      <w:r w:rsidRPr="00FF69E4">
        <w:rPr>
          <w:rFonts w:ascii="Cambria" w:hAnsi="Cambria"/>
          <w:sz w:val="22"/>
          <w:szCs w:val="22"/>
        </w:rPr>
        <w:t>szczegóły na temat transfuzji krwi</w:t>
      </w:r>
      <w:r w:rsidR="00A065B2" w:rsidRPr="00FF69E4">
        <w:rPr>
          <w:rFonts w:ascii="Cambria" w:hAnsi="Cambria"/>
          <w:sz w:val="22"/>
          <w:szCs w:val="22"/>
        </w:rPr>
        <w:t xml:space="preserve"> w ciągu ostatnich trzech miesięcy, </w:t>
      </w:r>
      <w:r w:rsidRPr="00FF69E4">
        <w:rPr>
          <w:rFonts w:ascii="Cambria" w:hAnsi="Cambria"/>
          <w:sz w:val="22"/>
          <w:szCs w:val="22"/>
        </w:rPr>
        <w:t xml:space="preserve">zgodnie z oświadczeniem </w:t>
      </w:r>
      <w:r w:rsidR="00767502" w:rsidRPr="00FF69E4">
        <w:rPr>
          <w:rFonts w:ascii="Cambria" w:hAnsi="Cambria"/>
          <w:sz w:val="22"/>
          <w:szCs w:val="22"/>
        </w:rPr>
        <w:t>zawodnika</w:t>
      </w:r>
      <w:r w:rsidRPr="00FF69E4">
        <w:rPr>
          <w:rFonts w:ascii="Cambria" w:hAnsi="Cambria"/>
          <w:sz w:val="22"/>
          <w:szCs w:val="22"/>
        </w:rPr>
        <w:t>;</w:t>
      </w:r>
    </w:p>
    <w:p w:rsidR="00A065B2" w:rsidRPr="00FF69E4" w:rsidRDefault="00A065B2" w:rsidP="00374E3E">
      <w:pPr>
        <w:pStyle w:val="Tekstpodstawowy"/>
        <w:spacing w:line="276" w:lineRule="auto"/>
        <w:rPr>
          <w:rFonts w:ascii="Cambria" w:hAnsi="Cambria"/>
          <w:sz w:val="22"/>
          <w:szCs w:val="22"/>
        </w:rPr>
      </w:pPr>
    </w:p>
    <w:p w:rsidR="00EA77E6" w:rsidRPr="00FF69E4" w:rsidRDefault="00A053B9" w:rsidP="00374E3E">
      <w:pPr>
        <w:pStyle w:val="Tekstpodstawowy"/>
        <w:numPr>
          <w:ilvl w:val="0"/>
          <w:numId w:val="16"/>
        </w:numPr>
        <w:spacing w:line="276" w:lineRule="auto"/>
        <w:rPr>
          <w:rFonts w:ascii="Cambria" w:hAnsi="Cambria"/>
          <w:sz w:val="22"/>
          <w:szCs w:val="22"/>
        </w:rPr>
      </w:pPr>
      <w:r w:rsidRPr="00FF69E4">
        <w:rPr>
          <w:rFonts w:ascii="Cambria" w:hAnsi="Cambria"/>
          <w:sz w:val="22"/>
          <w:szCs w:val="22"/>
        </w:rPr>
        <w:t>wszystkie nieprawidłowości dotyczące procedur;</w:t>
      </w:r>
    </w:p>
    <w:p w:rsidR="00A065B2" w:rsidRPr="00FF69E4" w:rsidRDefault="00A065B2" w:rsidP="00374E3E">
      <w:pPr>
        <w:pStyle w:val="Tekstpodstawowy"/>
        <w:spacing w:line="276" w:lineRule="auto"/>
        <w:rPr>
          <w:rFonts w:ascii="Cambria" w:hAnsi="Cambria"/>
          <w:sz w:val="22"/>
          <w:szCs w:val="22"/>
        </w:rPr>
      </w:pPr>
    </w:p>
    <w:p w:rsidR="00EA77E6" w:rsidRPr="00FF69E4" w:rsidRDefault="00A053B9" w:rsidP="00374E3E">
      <w:pPr>
        <w:pStyle w:val="Tekstpodstawowy"/>
        <w:numPr>
          <w:ilvl w:val="0"/>
          <w:numId w:val="16"/>
        </w:numPr>
        <w:spacing w:line="276" w:lineRule="auto"/>
        <w:rPr>
          <w:rFonts w:ascii="Cambria" w:hAnsi="Cambria"/>
          <w:sz w:val="22"/>
          <w:szCs w:val="22"/>
        </w:rPr>
      </w:pPr>
      <w:r w:rsidRPr="00FF69E4">
        <w:rPr>
          <w:rFonts w:ascii="Cambria" w:hAnsi="Cambria"/>
          <w:sz w:val="22"/>
          <w:szCs w:val="22"/>
        </w:rPr>
        <w:t xml:space="preserve">uwagi i wątpliwości </w:t>
      </w:r>
      <w:r w:rsidR="00767502" w:rsidRPr="00FF69E4">
        <w:rPr>
          <w:rFonts w:ascii="Cambria" w:hAnsi="Cambria"/>
          <w:sz w:val="22"/>
          <w:szCs w:val="22"/>
        </w:rPr>
        <w:t>zawodnika</w:t>
      </w:r>
      <w:r w:rsidRPr="00FF69E4">
        <w:rPr>
          <w:rFonts w:ascii="Cambria" w:hAnsi="Cambria"/>
          <w:sz w:val="22"/>
          <w:szCs w:val="22"/>
        </w:rPr>
        <w:t xml:space="preserve"> dotyczące sposobu przeprowadzenia sesji</w:t>
      </w:r>
      <w:r w:rsidR="00A065B2" w:rsidRPr="00FF69E4">
        <w:rPr>
          <w:rFonts w:ascii="Cambria" w:hAnsi="Cambria"/>
          <w:sz w:val="22"/>
          <w:szCs w:val="22"/>
        </w:rPr>
        <w:t xml:space="preserve"> pobierania próbki</w:t>
      </w:r>
      <w:r w:rsidRPr="00FF69E4">
        <w:rPr>
          <w:rFonts w:ascii="Cambria" w:hAnsi="Cambria"/>
          <w:sz w:val="22"/>
          <w:szCs w:val="22"/>
        </w:rPr>
        <w:t xml:space="preserve">, </w:t>
      </w:r>
      <w:r w:rsidR="00FC5183" w:rsidRPr="00FF69E4">
        <w:rPr>
          <w:rFonts w:ascii="Cambria" w:hAnsi="Cambria"/>
          <w:sz w:val="22"/>
          <w:szCs w:val="22"/>
        </w:rPr>
        <w:t>jeżeli</w:t>
      </w:r>
      <w:r w:rsidRPr="00FF69E4">
        <w:rPr>
          <w:rFonts w:ascii="Cambria" w:hAnsi="Cambria"/>
          <w:sz w:val="22"/>
          <w:szCs w:val="22"/>
        </w:rPr>
        <w:t xml:space="preserve"> zostały złożone;</w:t>
      </w:r>
    </w:p>
    <w:p w:rsidR="00A065B2" w:rsidRPr="00FF69E4" w:rsidRDefault="00A065B2" w:rsidP="00374E3E">
      <w:pPr>
        <w:pStyle w:val="Tekstpodstawowy"/>
        <w:spacing w:line="276" w:lineRule="auto"/>
        <w:rPr>
          <w:rFonts w:ascii="Cambria" w:hAnsi="Cambria"/>
          <w:sz w:val="22"/>
          <w:szCs w:val="22"/>
        </w:rPr>
      </w:pPr>
    </w:p>
    <w:p w:rsidR="00EA77E6" w:rsidRPr="00FF69E4" w:rsidRDefault="00A053B9" w:rsidP="00374E3E">
      <w:pPr>
        <w:pStyle w:val="Tekstpodstawowy"/>
        <w:numPr>
          <w:ilvl w:val="0"/>
          <w:numId w:val="16"/>
        </w:numPr>
        <w:spacing w:line="276" w:lineRule="auto"/>
        <w:rPr>
          <w:rFonts w:ascii="Cambria" w:hAnsi="Cambria"/>
          <w:sz w:val="22"/>
          <w:szCs w:val="22"/>
        </w:rPr>
      </w:pPr>
      <w:r w:rsidRPr="00FF69E4">
        <w:rPr>
          <w:rFonts w:ascii="Cambria" w:hAnsi="Cambria"/>
          <w:sz w:val="22"/>
          <w:szCs w:val="22"/>
        </w:rPr>
        <w:t xml:space="preserve">zgoda </w:t>
      </w:r>
      <w:r w:rsidR="00767502" w:rsidRPr="00FF69E4">
        <w:rPr>
          <w:rFonts w:ascii="Cambria" w:hAnsi="Cambria"/>
          <w:sz w:val="22"/>
          <w:szCs w:val="22"/>
        </w:rPr>
        <w:t>zawodnika</w:t>
      </w:r>
      <w:r w:rsidRPr="00FF69E4">
        <w:rPr>
          <w:rFonts w:ascii="Cambria" w:hAnsi="Cambria"/>
          <w:sz w:val="22"/>
          <w:szCs w:val="22"/>
        </w:rPr>
        <w:t xml:space="preserve"> na przetwarzanie danych </w:t>
      </w:r>
      <w:r w:rsidR="00A065B2" w:rsidRPr="00FF69E4">
        <w:rPr>
          <w:rFonts w:ascii="Cambria" w:hAnsi="Cambria"/>
          <w:sz w:val="22"/>
          <w:szCs w:val="22"/>
        </w:rPr>
        <w:t>dotyczących pobierania próbki</w:t>
      </w:r>
      <w:r w:rsidRPr="00FF69E4">
        <w:rPr>
          <w:rFonts w:ascii="Cambria" w:hAnsi="Cambria"/>
          <w:sz w:val="22"/>
          <w:szCs w:val="22"/>
        </w:rPr>
        <w:t>;</w:t>
      </w:r>
    </w:p>
    <w:p w:rsidR="00A065B2" w:rsidRPr="00FF69E4" w:rsidRDefault="00A065B2" w:rsidP="00374E3E">
      <w:pPr>
        <w:pStyle w:val="Tekstpodstawowy"/>
        <w:spacing w:line="276" w:lineRule="auto"/>
        <w:ind w:left="708"/>
        <w:rPr>
          <w:rFonts w:ascii="Cambria" w:hAnsi="Cambria"/>
          <w:sz w:val="22"/>
          <w:szCs w:val="22"/>
        </w:rPr>
      </w:pPr>
    </w:p>
    <w:p w:rsidR="00EA77E6" w:rsidRPr="00FF69E4" w:rsidRDefault="00A053B9" w:rsidP="00374E3E">
      <w:pPr>
        <w:pStyle w:val="Tekstpodstawowy"/>
        <w:numPr>
          <w:ilvl w:val="0"/>
          <w:numId w:val="16"/>
        </w:numPr>
        <w:spacing w:line="276" w:lineRule="auto"/>
        <w:rPr>
          <w:rFonts w:ascii="Cambria" w:hAnsi="Cambria"/>
          <w:sz w:val="22"/>
          <w:szCs w:val="22"/>
        </w:rPr>
      </w:pPr>
      <w:r w:rsidRPr="00FF69E4">
        <w:rPr>
          <w:rFonts w:ascii="Cambria" w:hAnsi="Cambria"/>
          <w:sz w:val="22"/>
          <w:szCs w:val="22"/>
        </w:rPr>
        <w:t xml:space="preserve">zgoda </w:t>
      </w:r>
      <w:r w:rsidR="00767502" w:rsidRPr="00FF69E4">
        <w:rPr>
          <w:rFonts w:ascii="Cambria" w:hAnsi="Cambria"/>
          <w:sz w:val="22"/>
          <w:szCs w:val="22"/>
        </w:rPr>
        <w:t>zawodnika</w:t>
      </w:r>
      <w:r w:rsidRPr="00FF69E4">
        <w:rPr>
          <w:rFonts w:ascii="Cambria" w:hAnsi="Cambria"/>
          <w:sz w:val="22"/>
          <w:szCs w:val="22"/>
        </w:rPr>
        <w:t xml:space="preserve"> na wykorzystanie próbki do celów badawczych;</w:t>
      </w:r>
    </w:p>
    <w:p w:rsidR="00A065B2" w:rsidRPr="00FF69E4" w:rsidRDefault="00A065B2" w:rsidP="00374E3E">
      <w:pPr>
        <w:pStyle w:val="Tekstpodstawowy"/>
        <w:spacing w:line="276" w:lineRule="auto"/>
        <w:rPr>
          <w:rFonts w:ascii="Cambria" w:hAnsi="Cambria"/>
          <w:sz w:val="22"/>
          <w:szCs w:val="22"/>
        </w:rPr>
      </w:pPr>
    </w:p>
    <w:p w:rsidR="00A065B2" w:rsidRPr="00FF69E4" w:rsidRDefault="00A053B9" w:rsidP="00374E3E">
      <w:pPr>
        <w:pStyle w:val="Tekstpodstawowy"/>
        <w:numPr>
          <w:ilvl w:val="0"/>
          <w:numId w:val="16"/>
        </w:numPr>
        <w:spacing w:line="276" w:lineRule="auto"/>
        <w:rPr>
          <w:rFonts w:ascii="Cambria" w:hAnsi="Cambria"/>
          <w:sz w:val="22"/>
          <w:szCs w:val="22"/>
        </w:rPr>
      </w:pPr>
      <w:r w:rsidRPr="00FF69E4">
        <w:rPr>
          <w:rFonts w:ascii="Cambria" w:hAnsi="Cambria"/>
          <w:sz w:val="22"/>
          <w:szCs w:val="22"/>
        </w:rPr>
        <w:t xml:space="preserve">nazwisko i podpis przedstawiciela </w:t>
      </w:r>
      <w:r w:rsidR="00767502" w:rsidRPr="00FF69E4">
        <w:rPr>
          <w:rFonts w:ascii="Cambria" w:hAnsi="Cambria"/>
          <w:sz w:val="22"/>
          <w:szCs w:val="22"/>
        </w:rPr>
        <w:t>zawodnika</w:t>
      </w:r>
      <w:r w:rsidRPr="00FF69E4">
        <w:rPr>
          <w:rFonts w:ascii="Cambria" w:hAnsi="Cambria"/>
          <w:sz w:val="22"/>
          <w:szCs w:val="22"/>
        </w:rPr>
        <w:t xml:space="preserve">, </w:t>
      </w:r>
      <w:r w:rsidR="00FC5183" w:rsidRPr="00FF69E4">
        <w:rPr>
          <w:rFonts w:ascii="Cambria" w:hAnsi="Cambria"/>
          <w:sz w:val="22"/>
          <w:szCs w:val="22"/>
        </w:rPr>
        <w:t>jeżeli</w:t>
      </w:r>
      <w:r w:rsidRPr="00FF69E4">
        <w:rPr>
          <w:rFonts w:ascii="Cambria" w:hAnsi="Cambria"/>
          <w:sz w:val="22"/>
          <w:szCs w:val="22"/>
        </w:rPr>
        <w:t xml:space="preserve"> wymagane, zgodnie z </w:t>
      </w:r>
      <w:r w:rsidR="00A065B2" w:rsidRPr="00FF69E4">
        <w:rPr>
          <w:rFonts w:ascii="Cambria" w:hAnsi="Cambria"/>
          <w:sz w:val="22"/>
          <w:szCs w:val="22"/>
        </w:rPr>
        <w:t xml:space="preserve">Artykułem </w:t>
      </w:r>
      <w:r w:rsidRPr="00FF69E4">
        <w:rPr>
          <w:rFonts w:ascii="Cambria" w:hAnsi="Cambria"/>
          <w:sz w:val="22"/>
          <w:szCs w:val="22"/>
        </w:rPr>
        <w:t>7.4.6;</w:t>
      </w:r>
    </w:p>
    <w:p w:rsidR="00EA77E6" w:rsidRPr="00FF69E4" w:rsidRDefault="00A053B9" w:rsidP="00374E3E">
      <w:pPr>
        <w:pStyle w:val="Tekstpodstawowy"/>
        <w:spacing w:line="276" w:lineRule="auto"/>
        <w:rPr>
          <w:rFonts w:ascii="Cambria" w:hAnsi="Cambria"/>
          <w:sz w:val="22"/>
          <w:szCs w:val="22"/>
        </w:rPr>
      </w:pPr>
      <w:r w:rsidRPr="00FF69E4">
        <w:rPr>
          <w:rFonts w:ascii="Cambria" w:hAnsi="Cambria"/>
          <w:sz w:val="22"/>
          <w:szCs w:val="22"/>
        </w:rPr>
        <w:t xml:space="preserve"> </w:t>
      </w:r>
    </w:p>
    <w:p w:rsidR="00EA77E6" w:rsidRPr="00FF69E4" w:rsidRDefault="00A053B9" w:rsidP="00374E3E">
      <w:pPr>
        <w:pStyle w:val="Tekstpodstawowy"/>
        <w:numPr>
          <w:ilvl w:val="0"/>
          <w:numId w:val="16"/>
        </w:numPr>
        <w:spacing w:line="276" w:lineRule="auto"/>
        <w:rPr>
          <w:rFonts w:ascii="Cambria" w:hAnsi="Cambria"/>
          <w:sz w:val="22"/>
          <w:szCs w:val="22"/>
        </w:rPr>
      </w:pPr>
      <w:r w:rsidRPr="00FF69E4">
        <w:rPr>
          <w:rFonts w:ascii="Cambria" w:hAnsi="Cambria"/>
          <w:sz w:val="22"/>
          <w:szCs w:val="22"/>
        </w:rPr>
        <w:t xml:space="preserve">nazwisko i podpis </w:t>
      </w:r>
      <w:r w:rsidR="00767502" w:rsidRPr="00FF69E4">
        <w:rPr>
          <w:rFonts w:ascii="Cambria" w:hAnsi="Cambria"/>
          <w:sz w:val="22"/>
          <w:szCs w:val="22"/>
        </w:rPr>
        <w:t>zawodnika</w:t>
      </w:r>
      <w:r w:rsidRPr="00FF69E4">
        <w:rPr>
          <w:rFonts w:ascii="Cambria" w:hAnsi="Cambria"/>
          <w:sz w:val="22"/>
          <w:szCs w:val="22"/>
        </w:rPr>
        <w:t>;</w:t>
      </w:r>
    </w:p>
    <w:p w:rsidR="00A065B2" w:rsidRPr="00FF69E4" w:rsidRDefault="00A065B2" w:rsidP="00374E3E">
      <w:pPr>
        <w:pStyle w:val="Tekstpodstawowy"/>
        <w:spacing w:line="276" w:lineRule="auto"/>
        <w:rPr>
          <w:rFonts w:ascii="Cambria" w:hAnsi="Cambria"/>
          <w:sz w:val="22"/>
          <w:szCs w:val="22"/>
        </w:rPr>
      </w:pPr>
    </w:p>
    <w:p w:rsidR="00A065B2" w:rsidRPr="00FF69E4" w:rsidRDefault="00A053B9" w:rsidP="00374E3E">
      <w:pPr>
        <w:pStyle w:val="Tekstpodstawowy"/>
        <w:numPr>
          <w:ilvl w:val="0"/>
          <w:numId w:val="16"/>
        </w:numPr>
        <w:spacing w:line="276" w:lineRule="auto"/>
        <w:rPr>
          <w:rFonts w:ascii="Cambria" w:hAnsi="Cambria"/>
          <w:sz w:val="22"/>
          <w:szCs w:val="22"/>
        </w:rPr>
      </w:pPr>
      <w:r w:rsidRPr="00FF69E4">
        <w:rPr>
          <w:rFonts w:ascii="Cambria" w:hAnsi="Cambria"/>
          <w:sz w:val="22"/>
          <w:szCs w:val="22"/>
        </w:rPr>
        <w:t xml:space="preserve">nazwisko i podpis </w:t>
      </w:r>
      <w:r w:rsidR="007A6E5A" w:rsidRPr="00FF69E4">
        <w:rPr>
          <w:rFonts w:ascii="Cambria" w:hAnsi="Cambria"/>
          <w:sz w:val="22"/>
          <w:szCs w:val="22"/>
        </w:rPr>
        <w:t>pracownika kontroli antydopingowej</w:t>
      </w:r>
      <w:r w:rsidR="00A065B2" w:rsidRPr="00FF69E4">
        <w:rPr>
          <w:rFonts w:ascii="Cambria" w:hAnsi="Cambria"/>
          <w:sz w:val="22"/>
          <w:szCs w:val="22"/>
        </w:rPr>
        <w:t>;</w:t>
      </w:r>
    </w:p>
    <w:p w:rsidR="00A065B2" w:rsidRPr="00FF69E4" w:rsidRDefault="00A065B2" w:rsidP="00374E3E">
      <w:pPr>
        <w:pStyle w:val="Tekstpodstawowy"/>
        <w:spacing w:line="276" w:lineRule="auto"/>
        <w:rPr>
          <w:rFonts w:ascii="Cambria" w:hAnsi="Cambria"/>
          <w:sz w:val="22"/>
          <w:szCs w:val="22"/>
        </w:rPr>
      </w:pPr>
    </w:p>
    <w:p w:rsidR="00A065B2" w:rsidRPr="00FF69E4" w:rsidRDefault="00A065B2" w:rsidP="00374E3E">
      <w:pPr>
        <w:pStyle w:val="Tekstpodstawowy"/>
        <w:numPr>
          <w:ilvl w:val="0"/>
          <w:numId w:val="16"/>
        </w:numPr>
        <w:spacing w:line="276" w:lineRule="auto"/>
        <w:rPr>
          <w:rFonts w:ascii="Cambria" w:hAnsi="Cambria"/>
          <w:sz w:val="22"/>
          <w:szCs w:val="22"/>
        </w:rPr>
      </w:pPr>
      <w:r w:rsidRPr="00FF69E4">
        <w:rPr>
          <w:rFonts w:ascii="Cambria" w:hAnsi="Cambria"/>
          <w:sz w:val="22"/>
          <w:szCs w:val="22"/>
        </w:rPr>
        <w:t>nazwa organu odpowiedzialnego za badanie;</w:t>
      </w:r>
    </w:p>
    <w:p w:rsidR="00A065B2" w:rsidRPr="00FF69E4" w:rsidRDefault="00A065B2" w:rsidP="00374E3E">
      <w:pPr>
        <w:pStyle w:val="Tekstpodstawowy"/>
        <w:spacing w:line="276" w:lineRule="auto"/>
        <w:rPr>
          <w:rFonts w:ascii="Cambria" w:hAnsi="Cambria"/>
          <w:sz w:val="22"/>
          <w:szCs w:val="22"/>
        </w:rPr>
      </w:pPr>
    </w:p>
    <w:p w:rsidR="00A065B2" w:rsidRPr="00FF69E4" w:rsidRDefault="00A065B2" w:rsidP="00374E3E">
      <w:pPr>
        <w:pStyle w:val="Tekstpodstawowy"/>
        <w:numPr>
          <w:ilvl w:val="0"/>
          <w:numId w:val="16"/>
        </w:numPr>
        <w:spacing w:line="276" w:lineRule="auto"/>
        <w:rPr>
          <w:rFonts w:ascii="Cambria" w:hAnsi="Cambria"/>
          <w:sz w:val="22"/>
          <w:szCs w:val="22"/>
        </w:rPr>
      </w:pPr>
      <w:r w:rsidRPr="00FF69E4">
        <w:rPr>
          <w:rFonts w:ascii="Cambria" w:hAnsi="Cambria"/>
          <w:sz w:val="22"/>
          <w:szCs w:val="22"/>
        </w:rPr>
        <w:t>nazwa organu odpowiedzialnego za pobieranie próbek</w:t>
      </w:r>
    </w:p>
    <w:p w:rsidR="00A065B2" w:rsidRPr="00FF69E4" w:rsidRDefault="00A065B2" w:rsidP="00374E3E">
      <w:pPr>
        <w:pStyle w:val="Tekstpodstawowy"/>
        <w:spacing w:line="276" w:lineRule="auto"/>
        <w:rPr>
          <w:rFonts w:ascii="Cambria" w:hAnsi="Cambria"/>
          <w:sz w:val="22"/>
          <w:szCs w:val="22"/>
        </w:rPr>
      </w:pPr>
    </w:p>
    <w:p w:rsidR="00EA77E6" w:rsidRPr="00FF69E4" w:rsidRDefault="00A065B2" w:rsidP="00374E3E">
      <w:pPr>
        <w:pStyle w:val="Tekstpodstawowy"/>
        <w:numPr>
          <w:ilvl w:val="0"/>
          <w:numId w:val="16"/>
        </w:numPr>
        <w:spacing w:line="276" w:lineRule="auto"/>
        <w:rPr>
          <w:rFonts w:ascii="Cambria" w:hAnsi="Cambria"/>
          <w:sz w:val="22"/>
          <w:szCs w:val="22"/>
        </w:rPr>
      </w:pPr>
      <w:r w:rsidRPr="00FF69E4">
        <w:rPr>
          <w:rFonts w:ascii="Cambria" w:hAnsi="Cambria"/>
          <w:sz w:val="22"/>
          <w:szCs w:val="22"/>
        </w:rPr>
        <w:t>nazwa organu odpowiedzialnego za zarządzanie wynikami</w:t>
      </w:r>
      <w:r w:rsidR="00A053B9" w:rsidRPr="00FF69E4">
        <w:rPr>
          <w:rFonts w:ascii="Cambria" w:hAnsi="Cambria"/>
          <w:sz w:val="22"/>
          <w:szCs w:val="22"/>
        </w:rPr>
        <w:t>.</w:t>
      </w:r>
    </w:p>
    <w:p w:rsidR="00EA77E6" w:rsidRPr="00FF69E4" w:rsidRDefault="00EA77E6" w:rsidP="00374E3E">
      <w:pPr>
        <w:pStyle w:val="Tekstpodstawowy"/>
        <w:spacing w:line="276" w:lineRule="auto"/>
        <w:rPr>
          <w:rFonts w:ascii="Cambria" w:hAnsi="Cambria"/>
          <w:sz w:val="22"/>
          <w:szCs w:val="22"/>
        </w:rPr>
      </w:pPr>
    </w:p>
    <w:p w:rsidR="00EA77E6" w:rsidRPr="00FF69E4" w:rsidRDefault="00A053B9" w:rsidP="00374E3E">
      <w:pPr>
        <w:pStyle w:val="Tekstpodstawowy"/>
        <w:spacing w:line="276" w:lineRule="auto"/>
        <w:rPr>
          <w:rFonts w:ascii="Cambria" w:hAnsi="Cambria"/>
          <w:sz w:val="22"/>
          <w:szCs w:val="22"/>
        </w:rPr>
      </w:pPr>
      <w:r w:rsidRPr="00FF69E4">
        <w:rPr>
          <w:rFonts w:ascii="Cambria" w:hAnsi="Cambria"/>
          <w:sz w:val="22"/>
          <w:szCs w:val="22"/>
        </w:rPr>
        <w:t>7.4.6</w:t>
      </w:r>
      <w:r w:rsidRPr="00FF69E4">
        <w:rPr>
          <w:rFonts w:ascii="Cambria" w:hAnsi="Cambria"/>
          <w:sz w:val="22"/>
          <w:szCs w:val="22"/>
        </w:rPr>
        <w:tab/>
        <w:t xml:space="preserve">Po zakończeniu sesji pobrania próbki, </w:t>
      </w:r>
      <w:r w:rsidR="00767502" w:rsidRPr="00FF69E4">
        <w:rPr>
          <w:rFonts w:ascii="Cambria" w:hAnsi="Cambria"/>
          <w:sz w:val="22"/>
          <w:szCs w:val="22"/>
        </w:rPr>
        <w:t>zawodnik</w:t>
      </w:r>
      <w:r w:rsidRPr="00FF69E4">
        <w:rPr>
          <w:rFonts w:ascii="Cambria" w:hAnsi="Cambria"/>
          <w:sz w:val="22"/>
          <w:szCs w:val="22"/>
        </w:rPr>
        <w:t xml:space="preserve"> i </w:t>
      </w:r>
      <w:r w:rsidR="00905F26" w:rsidRPr="00FF69E4">
        <w:rPr>
          <w:rFonts w:ascii="Cambria" w:hAnsi="Cambria"/>
          <w:sz w:val="22"/>
          <w:szCs w:val="22"/>
        </w:rPr>
        <w:t xml:space="preserve">pracownik kontroli antydopingowej </w:t>
      </w:r>
      <w:r w:rsidRPr="00FF69E4">
        <w:rPr>
          <w:rFonts w:ascii="Cambria" w:hAnsi="Cambria"/>
          <w:sz w:val="22"/>
          <w:szCs w:val="22"/>
        </w:rPr>
        <w:t xml:space="preserve">podpisują odpowiednie dokumenty potwierdzając swoimi podpisami, że dokumentacja odzwierciedla w sposób dokładny szczegóły sesji pobierania próbki od </w:t>
      </w:r>
      <w:r w:rsidR="00767502" w:rsidRPr="00FF69E4">
        <w:rPr>
          <w:rFonts w:ascii="Cambria" w:hAnsi="Cambria"/>
          <w:sz w:val="22"/>
          <w:szCs w:val="22"/>
        </w:rPr>
        <w:t>zawodnika</w:t>
      </w:r>
      <w:r w:rsidRPr="00FF69E4">
        <w:rPr>
          <w:rFonts w:ascii="Cambria" w:hAnsi="Cambria"/>
          <w:sz w:val="22"/>
          <w:szCs w:val="22"/>
        </w:rPr>
        <w:t xml:space="preserve">, w tym wszystkie wątpliwości zgłoszone przez </w:t>
      </w:r>
      <w:r w:rsidR="00767502" w:rsidRPr="00FF69E4">
        <w:rPr>
          <w:rFonts w:ascii="Cambria" w:hAnsi="Cambria"/>
          <w:sz w:val="22"/>
          <w:szCs w:val="22"/>
        </w:rPr>
        <w:t>zawodnika</w:t>
      </w:r>
      <w:r w:rsidRPr="00FF69E4">
        <w:rPr>
          <w:rFonts w:ascii="Cambria" w:hAnsi="Cambria"/>
          <w:sz w:val="22"/>
          <w:szCs w:val="22"/>
        </w:rPr>
        <w:t xml:space="preserve">. </w:t>
      </w:r>
      <w:r w:rsidR="00FC5183" w:rsidRPr="00FF69E4">
        <w:rPr>
          <w:rFonts w:ascii="Cambria" w:hAnsi="Cambria"/>
          <w:sz w:val="22"/>
          <w:szCs w:val="22"/>
        </w:rPr>
        <w:t>Jeżeli</w:t>
      </w:r>
      <w:r w:rsidRPr="00FF69E4">
        <w:rPr>
          <w:rFonts w:ascii="Cambria" w:hAnsi="Cambria"/>
          <w:sz w:val="22"/>
          <w:szCs w:val="22"/>
        </w:rPr>
        <w:t xml:space="preserve"> </w:t>
      </w:r>
      <w:r w:rsidR="00767502" w:rsidRPr="00FF69E4">
        <w:rPr>
          <w:rFonts w:ascii="Cambria" w:hAnsi="Cambria"/>
          <w:sz w:val="22"/>
          <w:szCs w:val="22"/>
        </w:rPr>
        <w:t>zawodnik</w:t>
      </w:r>
      <w:r w:rsidRPr="00FF69E4">
        <w:rPr>
          <w:rFonts w:ascii="Cambria" w:hAnsi="Cambria"/>
          <w:sz w:val="22"/>
          <w:szCs w:val="22"/>
        </w:rPr>
        <w:t xml:space="preserve"> jest niepełnoletni, </w:t>
      </w:r>
      <w:r w:rsidRPr="00FF69E4">
        <w:rPr>
          <w:rFonts w:ascii="Cambria" w:hAnsi="Cambria"/>
          <w:sz w:val="22"/>
          <w:szCs w:val="22"/>
        </w:rPr>
        <w:lastRenderedPageBreak/>
        <w:t xml:space="preserve">dokumenty podpisują przedstawiciel </w:t>
      </w:r>
      <w:r w:rsidR="00767502" w:rsidRPr="00FF69E4">
        <w:rPr>
          <w:rFonts w:ascii="Cambria" w:hAnsi="Cambria"/>
          <w:sz w:val="22"/>
          <w:szCs w:val="22"/>
        </w:rPr>
        <w:t>zawodnika</w:t>
      </w:r>
      <w:r w:rsidRPr="00FF69E4">
        <w:rPr>
          <w:rFonts w:ascii="Cambria" w:hAnsi="Cambria"/>
          <w:sz w:val="22"/>
          <w:szCs w:val="22"/>
        </w:rPr>
        <w:t xml:space="preserve"> (</w:t>
      </w:r>
      <w:r w:rsidR="00FC5183" w:rsidRPr="00FF69E4">
        <w:rPr>
          <w:rFonts w:ascii="Cambria" w:hAnsi="Cambria"/>
          <w:sz w:val="22"/>
          <w:szCs w:val="22"/>
        </w:rPr>
        <w:t>jeżeli</w:t>
      </w:r>
      <w:r w:rsidRPr="00FF69E4">
        <w:rPr>
          <w:rFonts w:ascii="Cambria" w:hAnsi="Cambria"/>
          <w:sz w:val="22"/>
          <w:szCs w:val="22"/>
        </w:rPr>
        <w:t xml:space="preserve"> jest) oraz </w:t>
      </w:r>
      <w:r w:rsidR="00767502" w:rsidRPr="00FF69E4">
        <w:rPr>
          <w:rFonts w:ascii="Cambria" w:hAnsi="Cambria"/>
          <w:sz w:val="22"/>
          <w:szCs w:val="22"/>
        </w:rPr>
        <w:t>zawodnik</w:t>
      </w:r>
      <w:r w:rsidRPr="00FF69E4">
        <w:rPr>
          <w:rFonts w:ascii="Cambria" w:hAnsi="Cambria"/>
          <w:sz w:val="22"/>
          <w:szCs w:val="22"/>
        </w:rPr>
        <w:t xml:space="preserve">. Inne osoby obecne, które pełniły formalne role podczas pobierania próbki od </w:t>
      </w:r>
      <w:r w:rsidR="00767502" w:rsidRPr="00FF69E4">
        <w:rPr>
          <w:rFonts w:ascii="Cambria" w:hAnsi="Cambria"/>
          <w:sz w:val="22"/>
          <w:szCs w:val="22"/>
        </w:rPr>
        <w:t>zawodnika</w:t>
      </w:r>
      <w:r w:rsidRPr="00FF69E4">
        <w:rPr>
          <w:rFonts w:ascii="Cambria" w:hAnsi="Cambria"/>
          <w:sz w:val="22"/>
          <w:szCs w:val="22"/>
        </w:rPr>
        <w:t xml:space="preserve"> mogą podpisać dokumenty jako świadkowie postępowania.</w:t>
      </w:r>
    </w:p>
    <w:p w:rsidR="00EA77E6" w:rsidRPr="00FF69E4" w:rsidRDefault="00EA77E6" w:rsidP="00374E3E">
      <w:pPr>
        <w:pStyle w:val="Tekstpodstawowy"/>
        <w:spacing w:line="276" w:lineRule="auto"/>
        <w:rPr>
          <w:rFonts w:ascii="Cambria" w:hAnsi="Cambria"/>
          <w:sz w:val="22"/>
          <w:szCs w:val="22"/>
        </w:rPr>
      </w:pPr>
    </w:p>
    <w:p w:rsidR="00EA77E6" w:rsidRPr="00FF69E4" w:rsidRDefault="00A053B9" w:rsidP="00374E3E">
      <w:pPr>
        <w:pStyle w:val="Tekstpodstawowy"/>
        <w:spacing w:line="276" w:lineRule="auto"/>
        <w:rPr>
          <w:rFonts w:ascii="Cambria" w:hAnsi="Cambria"/>
          <w:sz w:val="22"/>
          <w:szCs w:val="22"/>
        </w:rPr>
      </w:pPr>
      <w:r w:rsidRPr="00FF69E4">
        <w:rPr>
          <w:rFonts w:ascii="Cambria" w:hAnsi="Cambria"/>
          <w:sz w:val="22"/>
          <w:szCs w:val="22"/>
        </w:rPr>
        <w:t>7.4.7</w:t>
      </w:r>
      <w:r w:rsidRPr="00FF69E4">
        <w:rPr>
          <w:rFonts w:ascii="Cambria" w:hAnsi="Cambria"/>
          <w:sz w:val="22"/>
          <w:szCs w:val="22"/>
        </w:rPr>
        <w:tab/>
      </w:r>
      <w:r w:rsidR="00905F26" w:rsidRPr="00FF69E4">
        <w:rPr>
          <w:rFonts w:ascii="Cambria" w:hAnsi="Cambria"/>
          <w:sz w:val="22"/>
          <w:szCs w:val="22"/>
        </w:rPr>
        <w:t xml:space="preserve">Pracownik kontroli antydopingowej </w:t>
      </w:r>
      <w:r w:rsidRPr="00FF69E4">
        <w:rPr>
          <w:rFonts w:ascii="Cambria" w:hAnsi="Cambria"/>
          <w:sz w:val="22"/>
          <w:szCs w:val="22"/>
        </w:rPr>
        <w:t xml:space="preserve">przekazuje </w:t>
      </w:r>
      <w:r w:rsidR="00442F5B" w:rsidRPr="00FF69E4">
        <w:rPr>
          <w:rFonts w:ascii="Cambria" w:hAnsi="Cambria"/>
          <w:sz w:val="22"/>
          <w:szCs w:val="22"/>
        </w:rPr>
        <w:t>zawodnikowi</w:t>
      </w:r>
      <w:r w:rsidRPr="00FF69E4">
        <w:rPr>
          <w:rFonts w:ascii="Cambria" w:hAnsi="Cambria"/>
          <w:sz w:val="22"/>
          <w:szCs w:val="22"/>
        </w:rPr>
        <w:t xml:space="preserve"> kopię dokumentów sesji pobierania próbki, które zostały podpisane przez </w:t>
      </w:r>
      <w:r w:rsidR="00767502" w:rsidRPr="00FF69E4">
        <w:rPr>
          <w:rFonts w:ascii="Cambria" w:hAnsi="Cambria"/>
          <w:sz w:val="22"/>
          <w:szCs w:val="22"/>
        </w:rPr>
        <w:t>zawodnika</w:t>
      </w:r>
      <w:r w:rsidRPr="00FF69E4">
        <w:rPr>
          <w:rFonts w:ascii="Cambria" w:hAnsi="Cambria"/>
          <w:sz w:val="22"/>
          <w:szCs w:val="22"/>
        </w:rPr>
        <w:t>.</w:t>
      </w:r>
    </w:p>
    <w:p w:rsidR="00EA77E6" w:rsidRPr="00FF69E4" w:rsidRDefault="00EA77E6" w:rsidP="00374E3E">
      <w:pPr>
        <w:pStyle w:val="Tekstpodstawowy"/>
        <w:spacing w:line="276" w:lineRule="auto"/>
        <w:rPr>
          <w:rFonts w:ascii="Cambria" w:hAnsi="Cambria"/>
          <w:sz w:val="22"/>
          <w:szCs w:val="22"/>
        </w:rPr>
      </w:pPr>
    </w:p>
    <w:p w:rsidR="00A065B2" w:rsidRPr="00FF69E4" w:rsidRDefault="00A065B2" w:rsidP="00374E3E">
      <w:pPr>
        <w:pStyle w:val="Tekstpodstawowy"/>
        <w:spacing w:line="276" w:lineRule="auto"/>
        <w:rPr>
          <w:rFonts w:ascii="Cambria" w:hAnsi="Cambria"/>
          <w:sz w:val="22"/>
          <w:szCs w:val="22"/>
        </w:rPr>
      </w:pPr>
    </w:p>
    <w:p w:rsidR="00EA77E6" w:rsidRPr="00FF69E4" w:rsidRDefault="00A053B9" w:rsidP="00374E3E">
      <w:pPr>
        <w:pStyle w:val="Tekstpodstawowy"/>
        <w:numPr>
          <w:ilvl w:val="0"/>
          <w:numId w:val="3"/>
        </w:numPr>
        <w:spacing w:line="276" w:lineRule="auto"/>
        <w:outlineLvl w:val="0"/>
        <w:rPr>
          <w:rFonts w:ascii="Cambria" w:hAnsi="Cambria"/>
          <w:sz w:val="22"/>
          <w:szCs w:val="22"/>
        </w:rPr>
      </w:pPr>
      <w:bookmarkStart w:id="291" w:name="_Toc404669860"/>
      <w:bookmarkStart w:id="292" w:name="_Toc404670374"/>
      <w:bookmarkStart w:id="293" w:name="_Toc404672799"/>
      <w:r w:rsidRPr="00FF69E4">
        <w:rPr>
          <w:rFonts w:ascii="Cambria" w:hAnsi="Cambria"/>
          <w:b/>
          <w:bCs/>
          <w:sz w:val="22"/>
          <w:szCs w:val="22"/>
        </w:rPr>
        <w:t>Bezpieczeństwo/czynności po wykonaniu badania</w:t>
      </w:r>
      <w:bookmarkEnd w:id="291"/>
      <w:bookmarkEnd w:id="292"/>
      <w:bookmarkEnd w:id="293"/>
    </w:p>
    <w:p w:rsidR="00EA77E6" w:rsidRPr="00FF69E4" w:rsidRDefault="00EA77E6" w:rsidP="00374E3E">
      <w:pPr>
        <w:pStyle w:val="Tekstpodstawowy"/>
        <w:spacing w:line="276" w:lineRule="auto"/>
        <w:rPr>
          <w:rFonts w:ascii="Cambria" w:hAnsi="Cambria"/>
          <w:sz w:val="22"/>
          <w:szCs w:val="22"/>
        </w:rPr>
      </w:pPr>
    </w:p>
    <w:p w:rsidR="00EA77E6" w:rsidRPr="00FF69E4" w:rsidRDefault="00A053B9" w:rsidP="00374E3E">
      <w:pPr>
        <w:pStyle w:val="Tekstpodstawowy"/>
        <w:spacing w:line="276" w:lineRule="auto"/>
        <w:outlineLvl w:val="1"/>
        <w:rPr>
          <w:rFonts w:ascii="Cambria" w:hAnsi="Cambria"/>
          <w:sz w:val="22"/>
          <w:szCs w:val="22"/>
        </w:rPr>
      </w:pPr>
      <w:bookmarkStart w:id="294" w:name="_Toc404669861"/>
      <w:bookmarkStart w:id="295" w:name="_Toc404670375"/>
      <w:bookmarkStart w:id="296" w:name="_Toc404672800"/>
      <w:r w:rsidRPr="00FF69E4">
        <w:rPr>
          <w:rFonts w:ascii="Cambria" w:hAnsi="Cambria"/>
          <w:b/>
          <w:bCs/>
          <w:sz w:val="22"/>
          <w:szCs w:val="22"/>
        </w:rPr>
        <w:t>8.1</w:t>
      </w:r>
      <w:r w:rsidRPr="00FF69E4">
        <w:rPr>
          <w:rFonts w:ascii="Cambria" w:hAnsi="Cambria"/>
          <w:b/>
          <w:bCs/>
          <w:sz w:val="22"/>
          <w:szCs w:val="22"/>
        </w:rPr>
        <w:tab/>
        <w:t>Cel</w:t>
      </w:r>
      <w:bookmarkEnd w:id="294"/>
      <w:bookmarkEnd w:id="295"/>
      <w:bookmarkEnd w:id="296"/>
    </w:p>
    <w:p w:rsidR="00EA77E6" w:rsidRPr="00FF69E4" w:rsidRDefault="00EA77E6" w:rsidP="00374E3E">
      <w:pPr>
        <w:pStyle w:val="Tekstpodstawowy"/>
        <w:spacing w:line="276" w:lineRule="auto"/>
        <w:rPr>
          <w:rFonts w:ascii="Cambria" w:hAnsi="Cambria"/>
          <w:sz w:val="22"/>
          <w:szCs w:val="22"/>
        </w:rPr>
      </w:pPr>
    </w:p>
    <w:p w:rsidR="00EA77E6" w:rsidRPr="00FF69E4" w:rsidRDefault="00A053B9" w:rsidP="00374E3E">
      <w:pPr>
        <w:pStyle w:val="Tekstpodstawowy"/>
        <w:spacing w:line="276" w:lineRule="auto"/>
        <w:rPr>
          <w:rFonts w:ascii="Cambria" w:hAnsi="Cambria"/>
          <w:sz w:val="22"/>
          <w:szCs w:val="22"/>
        </w:rPr>
      </w:pPr>
      <w:r w:rsidRPr="00FF69E4">
        <w:rPr>
          <w:rFonts w:ascii="Cambria" w:hAnsi="Cambria"/>
          <w:sz w:val="22"/>
          <w:szCs w:val="22"/>
        </w:rPr>
        <w:t xml:space="preserve">Zapewnienie bezpiecznego przechowywania wszystkich próbek pobranych w </w:t>
      </w:r>
      <w:r w:rsidR="00A91229" w:rsidRPr="00FF69E4">
        <w:rPr>
          <w:rFonts w:ascii="Cambria" w:hAnsi="Cambria"/>
          <w:sz w:val="22"/>
          <w:szCs w:val="22"/>
        </w:rPr>
        <w:t>stacji kontroli antydopingowej</w:t>
      </w:r>
      <w:r w:rsidRPr="00FF69E4">
        <w:rPr>
          <w:rFonts w:ascii="Cambria" w:hAnsi="Cambria"/>
          <w:sz w:val="22"/>
          <w:szCs w:val="22"/>
        </w:rPr>
        <w:t xml:space="preserve"> oraz dokumentacji pobrania próbek przed ich zabraniem ze </w:t>
      </w:r>
      <w:r w:rsidR="00A91229" w:rsidRPr="00FF69E4">
        <w:rPr>
          <w:rFonts w:ascii="Cambria" w:hAnsi="Cambria"/>
          <w:sz w:val="22"/>
          <w:szCs w:val="22"/>
        </w:rPr>
        <w:t>stacji kontroli antydopingowej</w:t>
      </w:r>
      <w:r w:rsidRPr="00FF69E4">
        <w:rPr>
          <w:rFonts w:ascii="Cambria" w:hAnsi="Cambria"/>
          <w:sz w:val="22"/>
          <w:szCs w:val="22"/>
        </w:rPr>
        <w:t>.</w:t>
      </w:r>
    </w:p>
    <w:p w:rsidR="00EA77E6" w:rsidRPr="00FF69E4" w:rsidRDefault="00EA77E6" w:rsidP="00374E3E">
      <w:pPr>
        <w:pStyle w:val="Tekstpodstawowy"/>
        <w:spacing w:line="276" w:lineRule="auto"/>
        <w:rPr>
          <w:rFonts w:ascii="Cambria" w:hAnsi="Cambria"/>
          <w:sz w:val="22"/>
          <w:szCs w:val="22"/>
        </w:rPr>
      </w:pPr>
    </w:p>
    <w:p w:rsidR="004A52DE" w:rsidRPr="00FF69E4" w:rsidRDefault="004A52DE" w:rsidP="00374E3E">
      <w:pPr>
        <w:pStyle w:val="Tekstpodstawowy"/>
        <w:spacing w:line="276" w:lineRule="auto"/>
        <w:outlineLvl w:val="1"/>
        <w:rPr>
          <w:rFonts w:ascii="Cambria" w:hAnsi="Cambria"/>
          <w:b/>
          <w:bCs/>
          <w:sz w:val="22"/>
          <w:szCs w:val="22"/>
        </w:rPr>
      </w:pPr>
      <w:bookmarkStart w:id="297" w:name="_Toc404669862"/>
      <w:bookmarkStart w:id="298" w:name="_Toc404670376"/>
      <w:bookmarkStart w:id="299" w:name="_Toc404672801"/>
    </w:p>
    <w:p w:rsidR="00EA77E6" w:rsidRPr="00FF69E4" w:rsidRDefault="00A053B9" w:rsidP="00374E3E">
      <w:pPr>
        <w:pStyle w:val="Tekstpodstawowy"/>
        <w:spacing w:line="276" w:lineRule="auto"/>
        <w:outlineLvl w:val="1"/>
        <w:rPr>
          <w:rFonts w:ascii="Cambria" w:hAnsi="Cambria"/>
          <w:sz w:val="22"/>
          <w:szCs w:val="22"/>
        </w:rPr>
      </w:pPr>
      <w:r w:rsidRPr="00FF69E4">
        <w:rPr>
          <w:rFonts w:ascii="Cambria" w:hAnsi="Cambria"/>
          <w:b/>
          <w:bCs/>
          <w:sz w:val="22"/>
          <w:szCs w:val="22"/>
        </w:rPr>
        <w:t>8.2</w:t>
      </w:r>
      <w:r w:rsidRPr="00FF69E4">
        <w:rPr>
          <w:rFonts w:ascii="Cambria" w:hAnsi="Cambria"/>
          <w:b/>
          <w:bCs/>
          <w:sz w:val="22"/>
          <w:szCs w:val="22"/>
        </w:rPr>
        <w:tab/>
        <w:t>Ogólne</w:t>
      </w:r>
      <w:bookmarkEnd w:id="297"/>
      <w:bookmarkEnd w:id="298"/>
      <w:bookmarkEnd w:id="299"/>
    </w:p>
    <w:p w:rsidR="00EA77E6" w:rsidRPr="00FF69E4" w:rsidRDefault="00EA77E6" w:rsidP="00374E3E">
      <w:pPr>
        <w:pStyle w:val="Tekstpodstawowy"/>
        <w:spacing w:line="276" w:lineRule="auto"/>
        <w:rPr>
          <w:rFonts w:ascii="Cambria" w:hAnsi="Cambria"/>
          <w:sz w:val="22"/>
          <w:szCs w:val="22"/>
        </w:rPr>
      </w:pPr>
    </w:p>
    <w:p w:rsidR="00EA77E6" w:rsidRPr="00FF69E4" w:rsidRDefault="00A053B9" w:rsidP="00374E3E">
      <w:pPr>
        <w:pStyle w:val="Tekstpodstawowy"/>
        <w:spacing w:line="276" w:lineRule="auto"/>
        <w:rPr>
          <w:rFonts w:ascii="Cambria" w:hAnsi="Cambria"/>
          <w:sz w:val="22"/>
          <w:szCs w:val="22"/>
        </w:rPr>
      </w:pPr>
      <w:r w:rsidRPr="00FF69E4">
        <w:rPr>
          <w:rFonts w:ascii="Cambria" w:hAnsi="Cambria"/>
          <w:sz w:val="22"/>
          <w:szCs w:val="22"/>
        </w:rPr>
        <w:t xml:space="preserve">Czynności po wykonaniu badania rozpoczynają się w momencie opuszczenia przez </w:t>
      </w:r>
      <w:r w:rsidR="00767502" w:rsidRPr="00FF69E4">
        <w:rPr>
          <w:rFonts w:ascii="Cambria" w:hAnsi="Cambria"/>
          <w:sz w:val="22"/>
          <w:szCs w:val="22"/>
        </w:rPr>
        <w:t>zawodnika</w:t>
      </w:r>
      <w:r w:rsidRPr="00FF69E4">
        <w:rPr>
          <w:rFonts w:ascii="Cambria" w:hAnsi="Cambria"/>
          <w:sz w:val="22"/>
          <w:szCs w:val="22"/>
        </w:rPr>
        <w:t xml:space="preserve"> </w:t>
      </w:r>
      <w:r w:rsidR="00A91229" w:rsidRPr="00FF69E4">
        <w:rPr>
          <w:rFonts w:ascii="Cambria" w:hAnsi="Cambria"/>
          <w:sz w:val="22"/>
          <w:szCs w:val="22"/>
        </w:rPr>
        <w:t>stacji kontroli antydopingowej</w:t>
      </w:r>
      <w:r w:rsidRPr="00FF69E4">
        <w:rPr>
          <w:rFonts w:ascii="Cambria" w:hAnsi="Cambria"/>
          <w:sz w:val="22"/>
          <w:szCs w:val="22"/>
        </w:rPr>
        <w:t xml:space="preserve"> po oddaniu próbki i kończą się z chwilą przygotowania wszystkich pobranych próbek i dokumentacji do transportu.</w:t>
      </w:r>
    </w:p>
    <w:p w:rsidR="00EA77E6" w:rsidRPr="00FF69E4" w:rsidRDefault="00EA77E6" w:rsidP="00374E3E">
      <w:pPr>
        <w:pStyle w:val="Tekstpodstawowy"/>
        <w:spacing w:line="276" w:lineRule="auto"/>
        <w:rPr>
          <w:rFonts w:ascii="Cambria" w:hAnsi="Cambria"/>
          <w:sz w:val="22"/>
          <w:szCs w:val="22"/>
        </w:rPr>
      </w:pPr>
    </w:p>
    <w:p w:rsidR="004A52DE" w:rsidRPr="00FF69E4" w:rsidRDefault="004A52DE" w:rsidP="00374E3E">
      <w:pPr>
        <w:pStyle w:val="Tekstpodstawowy"/>
        <w:spacing w:line="276" w:lineRule="auto"/>
        <w:outlineLvl w:val="1"/>
        <w:rPr>
          <w:rFonts w:ascii="Cambria" w:hAnsi="Cambria"/>
          <w:b/>
          <w:bCs/>
          <w:sz w:val="22"/>
          <w:szCs w:val="22"/>
        </w:rPr>
      </w:pPr>
      <w:bookmarkStart w:id="300" w:name="_Toc404669863"/>
      <w:bookmarkStart w:id="301" w:name="_Toc404670377"/>
      <w:bookmarkStart w:id="302" w:name="_Toc404672802"/>
    </w:p>
    <w:p w:rsidR="00EA77E6" w:rsidRPr="00FF69E4" w:rsidRDefault="00A053B9" w:rsidP="00374E3E">
      <w:pPr>
        <w:pStyle w:val="Tekstpodstawowy"/>
        <w:spacing w:line="276" w:lineRule="auto"/>
        <w:outlineLvl w:val="1"/>
        <w:rPr>
          <w:rFonts w:ascii="Cambria" w:hAnsi="Cambria"/>
          <w:sz w:val="22"/>
          <w:szCs w:val="22"/>
        </w:rPr>
      </w:pPr>
      <w:r w:rsidRPr="00FF69E4">
        <w:rPr>
          <w:rFonts w:ascii="Cambria" w:hAnsi="Cambria"/>
          <w:b/>
          <w:bCs/>
          <w:sz w:val="22"/>
          <w:szCs w:val="22"/>
        </w:rPr>
        <w:t>8.3</w:t>
      </w:r>
      <w:r w:rsidRPr="00FF69E4">
        <w:rPr>
          <w:rFonts w:ascii="Cambria" w:hAnsi="Cambria"/>
          <w:b/>
          <w:bCs/>
          <w:sz w:val="22"/>
          <w:szCs w:val="22"/>
        </w:rPr>
        <w:tab/>
        <w:t>Wymogi dotyczące bezpieczeństwa/czynności po przeprowadzeniu badania</w:t>
      </w:r>
      <w:bookmarkEnd w:id="300"/>
      <w:bookmarkEnd w:id="301"/>
      <w:bookmarkEnd w:id="302"/>
    </w:p>
    <w:p w:rsidR="00EA77E6" w:rsidRPr="00FF69E4" w:rsidRDefault="00EA77E6" w:rsidP="00374E3E">
      <w:pPr>
        <w:pStyle w:val="Tekstpodstawowy"/>
        <w:spacing w:line="276" w:lineRule="auto"/>
        <w:rPr>
          <w:rFonts w:ascii="Cambria" w:hAnsi="Cambria"/>
          <w:sz w:val="22"/>
          <w:szCs w:val="22"/>
        </w:rPr>
      </w:pPr>
    </w:p>
    <w:p w:rsidR="00EA77E6" w:rsidRPr="00FF69E4" w:rsidRDefault="00A053B9" w:rsidP="00374E3E">
      <w:pPr>
        <w:pStyle w:val="Tekstpodstawowy"/>
        <w:spacing w:line="276" w:lineRule="auto"/>
        <w:rPr>
          <w:rFonts w:ascii="Cambria" w:hAnsi="Cambria"/>
          <w:sz w:val="22"/>
          <w:szCs w:val="22"/>
        </w:rPr>
      </w:pPr>
      <w:r w:rsidRPr="00FF69E4">
        <w:rPr>
          <w:rFonts w:ascii="Cambria" w:hAnsi="Cambria"/>
          <w:sz w:val="22"/>
          <w:szCs w:val="22"/>
        </w:rPr>
        <w:t>8.3.1</w:t>
      </w:r>
      <w:r w:rsidRPr="00FF69E4">
        <w:rPr>
          <w:rFonts w:ascii="Cambria" w:hAnsi="Cambria"/>
          <w:sz w:val="22"/>
          <w:szCs w:val="22"/>
        </w:rPr>
        <w:tab/>
        <w:t>Organ</w:t>
      </w:r>
      <w:r w:rsidR="00A065B2" w:rsidRPr="00FF69E4">
        <w:rPr>
          <w:rFonts w:ascii="Cambria" w:hAnsi="Cambria"/>
          <w:sz w:val="22"/>
          <w:szCs w:val="22"/>
        </w:rPr>
        <w:t xml:space="preserve"> odpowiedzialny za pobieranie próbek </w:t>
      </w:r>
      <w:r w:rsidRPr="00FF69E4">
        <w:rPr>
          <w:rFonts w:ascii="Cambria" w:hAnsi="Cambria"/>
          <w:sz w:val="22"/>
          <w:szCs w:val="22"/>
        </w:rPr>
        <w:t xml:space="preserve">definiuje kryteria określające sposób przechowywania próbek w sposób zapewniający ich integralność, możliwość identyfikacji oraz bezpieczeństwo przed transportem ze </w:t>
      </w:r>
      <w:r w:rsidR="00A91229" w:rsidRPr="00FF69E4">
        <w:rPr>
          <w:rFonts w:ascii="Cambria" w:hAnsi="Cambria"/>
          <w:sz w:val="22"/>
          <w:szCs w:val="22"/>
        </w:rPr>
        <w:t>stacji kontroli antydopingowej</w:t>
      </w:r>
      <w:r w:rsidRPr="00FF69E4">
        <w:rPr>
          <w:rFonts w:ascii="Cambria" w:hAnsi="Cambria"/>
          <w:sz w:val="22"/>
          <w:szCs w:val="22"/>
        </w:rPr>
        <w:t xml:space="preserve">. </w:t>
      </w:r>
      <w:r w:rsidR="00A065B2" w:rsidRPr="00FF69E4">
        <w:rPr>
          <w:rFonts w:ascii="Cambria" w:hAnsi="Cambria"/>
          <w:sz w:val="22"/>
          <w:szCs w:val="22"/>
        </w:rPr>
        <w:t xml:space="preserve">W takich kryteriach należy określić co najmniej szczegóły oraz dokumentację dotyczącą miejsca przechowywania próbek oraz nazwisko osoby/organu sprawującej/sprawującego kontrolę nad próbkami oraz kto ma dostęp do próbek. </w:t>
      </w:r>
      <w:r w:rsidR="00905F26" w:rsidRPr="00FF69E4">
        <w:rPr>
          <w:rFonts w:ascii="Cambria" w:hAnsi="Cambria"/>
          <w:sz w:val="22"/>
          <w:szCs w:val="22"/>
        </w:rPr>
        <w:t xml:space="preserve">Pracownik kontroli antydopingowej </w:t>
      </w:r>
      <w:r w:rsidRPr="00FF69E4">
        <w:rPr>
          <w:rFonts w:ascii="Cambria" w:hAnsi="Cambria"/>
          <w:sz w:val="22"/>
          <w:szCs w:val="22"/>
        </w:rPr>
        <w:t>musi dopilnować, aby wszystkie próbki były przechowywane zgodnie z tymi kryteriami.</w:t>
      </w:r>
    </w:p>
    <w:p w:rsidR="00EA77E6" w:rsidRPr="00FF69E4" w:rsidRDefault="00EA77E6" w:rsidP="00374E3E">
      <w:pPr>
        <w:pStyle w:val="Tekstpodstawowy"/>
        <w:spacing w:line="276" w:lineRule="auto"/>
        <w:rPr>
          <w:rFonts w:ascii="Cambria" w:hAnsi="Cambria"/>
          <w:sz w:val="22"/>
          <w:szCs w:val="22"/>
        </w:rPr>
      </w:pPr>
    </w:p>
    <w:p w:rsidR="00EA77E6" w:rsidRPr="00FF69E4" w:rsidRDefault="00A053B9" w:rsidP="00374E3E">
      <w:pPr>
        <w:pStyle w:val="Tekstpodstawowy"/>
        <w:spacing w:line="276" w:lineRule="auto"/>
        <w:rPr>
          <w:rFonts w:ascii="Cambria" w:hAnsi="Cambria"/>
          <w:sz w:val="22"/>
          <w:szCs w:val="22"/>
        </w:rPr>
      </w:pPr>
      <w:r w:rsidRPr="00FF69E4">
        <w:rPr>
          <w:rFonts w:ascii="Cambria" w:hAnsi="Cambria"/>
          <w:sz w:val="22"/>
          <w:szCs w:val="22"/>
        </w:rPr>
        <w:t>8.3.2</w:t>
      </w:r>
      <w:r w:rsidRPr="00FF69E4">
        <w:rPr>
          <w:rFonts w:ascii="Cambria" w:hAnsi="Cambria"/>
          <w:sz w:val="22"/>
          <w:szCs w:val="22"/>
        </w:rPr>
        <w:tab/>
      </w:r>
      <w:r w:rsidR="00A065B2" w:rsidRPr="00FF69E4">
        <w:rPr>
          <w:rFonts w:ascii="Cambria" w:hAnsi="Cambria"/>
          <w:sz w:val="22"/>
          <w:szCs w:val="22"/>
        </w:rPr>
        <w:t xml:space="preserve">Organ odpowiedzialny za pobieranie próbek </w:t>
      </w:r>
      <w:r w:rsidRPr="00FF69E4">
        <w:rPr>
          <w:rFonts w:ascii="Cambria" w:hAnsi="Cambria"/>
          <w:sz w:val="22"/>
          <w:szCs w:val="22"/>
        </w:rPr>
        <w:t>opracowuje syste</w:t>
      </w:r>
      <w:r w:rsidR="00A065B2" w:rsidRPr="00FF69E4">
        <w:rPr>
          <w:rFonts w:ascii="Cambria" w:hAnsi="Cambria"/>
          <w:sz w:val="22"/>
          <w:szCs w:val="22"/>
        </w:rPr>
        <w:t>m umożliwiający przygotowanie i </w:t>
      </w:r>
      <w:r w:rsidRPr="00FF69E4">
        <w:rPr>
          <w:rFonts w:ascii="Cambria" w:hAnsi="Cambria"/>
          <w:sz w:val="22"/>
          <w:szCs w:val="22"/>
        </w:rPr>
        <w:t>bezpieczne posługiwanie się dokumentacją dla każdej próbki.</w:t>
      </w:r>
    </w:p>
    <w:p w:rsidR="00EA77E6" w:rsidRPr="00FF69E4" w:rsidRDefault="00EA77E6" w:rsidP="00374E3E">
      <w:pPr>
        <w:pStyle w:val="Tekstpodstawowy"/>
        <w:spacing w:line="276" w:lineRule="auto"/>
        <w:rPr>
          <w:rFonts w:ascii="Cambria" w:hAnsi="Cambria"/>
          <w:sz w:val="22"/>
          <w:szCs w:val="22"/>
        </w:rPr>
      </w:pPr>
    </w:p>
    <w:p w:rsidR="00EA77E6" w:rsidRPr="00FF69E4" w:rsidRDefault="00A053B9" w:rsidP="00374E3E">
      <w:pPr>
        <w:pStyle w:val="Tekstpodstawowy"/>
        <w:spacing w:line="276" w:lineRule="auto"/>
        <w:rPr>
          <w:rFonts w:ascii="Cambria" w:hAnsi="Cambria"/>
          <w:sz w:val="22"/>
          <w:szCs w:val="22"/>
        </w:rPr>
      </w:pPr>
      <w:r w:rsidRPr="00FF69E4">
        <w:rPr>
          <w:rFonts w:ascii="Cambria" w:hAnsi="Cambria"/>
          <w:sz w:val="22"/>
          <w:szCs w:val="22"/>
        </w:rPr>
        <w:t>8.3.3</w:t>
      </w:r>
      <w:r w:rsidRPr="00FF69E4">
        <w:rPr>
          <w:rFonts w:ascii="Cambria" w:hAnsi="Cambria"/>
          <w:sz w:val="22"/>
          <w:szCs w:val="22"/>
        </w:rPr>
        <w:tab/>
      </w:r>
      <w:r w:rsidR="00A065B2" w:rsidRPr="00FF69E4">
        <w:rPr>
          <w:rFonts w:ascii="Cambria" w:hAnsi="Cambria"/>
          <w:sz w:val="22"/>
          <w:szCs w:val="22"/>
        </w:rPr>
        <w:t xml:space="preserve">Organ odpowiedzialny za pobieranie próbek </w:t>
      </w:r>
      <w:r w:rsidRPr="00FF69E4">
        <w:rPr>
          <w:rFonts w:ascii="Cambria" w:hAnsi="Cambria"/>
          <w:sz w:val="22"/>
          <w:szCs w:val="22"/>
        </w:rPr>
        <w:t>opracowuje system pozwalający na przekazywanie</w:t>
      </w:r>
      <w:r w:rsidR="00A065B2" w:rsidRPr="00FF69E4">
        <w:rPr>
          <w:rFonts w:ascii="Cambria" w:hAnsi="Cambria"/>
          <w:sz w:val="22"/>
          <w:szCs w:val="22"/>
        </w:rPr>
        <w:t>, gdy wymagane,</w:t>
      </w:r>
      <w:r w:rsidRPr="00FF69E4">
        <w:rPr>
          <w:rFonts w:ascii="Cambria" w:hAnsi="Cambria"/>
          <w:sz w:val="22"/>
          <w:szCs w:val="22"/>
        </w:rPr>
        <w:t xml:space="preserve"> do laboratorium </w:t>
      </w:r>
      <w:r w:rsidR="00A065B2" w:rsidRPr="00FF69E4">
        <w:rPr>
          <w:rFonts w:ascii="Cambria" w:hAnsi="Cambria"/>
          <w:sz w:val="22"/>
          <w:szCs w:val="22"/>
        </w:rPr>
        <w:t xml:space="preserve">analizującego próbki </w:t>
      </w:r>
      <w:r w:rsidRPr="00FF69E4">
        <w:rPr>
          <w:rFonts w:ascii="Cambria" w:hAnsi="Cambria"/>
          <w:sz w:val="22"/>
          <w:szCs w:val="22"/>
        </w:rPr>
        <w:t>poleceń dotyczących rodzaju analiz, jakie powinny być wykonane.</w:t>
      </w:r>
      <w:r w:rsidR="00A065B2" w:rsidRPr="00FF69E4">
        <w:rPr>
          <w:rFonts w:ascii="Cambria" w:hAnsi="Cambria"/>
          <w:sz w:val="22"/>
          <w:szCs w:val="22"/>
        </w:rPr>
        <w:t xml:space="preserve"> Ponadto organizacja antydopingowa przekazuje laboratorium informacje wymagane na mocy Artykułów 7.4.5 c), f), h), j), k), l), o)</w:t>
      </w:r>
      <w:r w:rsidR="00B037A4" w:rsidRPr="00FF69E4">
        <w:rPr>
          <w:rFonts w:ascii="Cambria" w:hAnsi="Cambria"/>
          <w:sz w:val="22"/>
          <w:szCs w:val="22"/>
        </w:rPr>
        <w:t>, p), q), y), z) i </w:t>
      </w:r>
      <w:r w:rsidR="00A065B2" w:rsidRPr="00FF69E4">
        <w:rPr>
          <w:rFonts w:ascii="Cambria" w:hAnsi="Cambria"/>
          <w:sz w:val="22"/>
          <w:szCs w:val="22"/>
        </w:rPr>
        <w:t>aa)</w:t>
      </w:r>
      <w:r w:rsidR="00B037A4" w:rsidRPr="00FF69E4">
        <w:rPr>
          <w:rFonts w:ascii="Cambria" w:hAnsi="Cambria"/>
          <w:sz w:val="22"/>
          <w:szCs w:val="22"/>
        </w:rPr>
        <w:t xml:space="preserve"> do celów ogłaszania wyników i celów statystycznych.</w:t>
      </w:r>
    </w:p>
    <w:p w:rsidR="00B037A4" w:rsidRPr="00FF69E4" w:rsidRDefault="00B037A4" w:rsidP="00374E3E">
      <w:pPr>
        <w:pStyle w:val="Tekstpodstawowy"/>
        <w:spacing w:line="276" w:lineRule="auto"/>
        <w:rPr>
          <w:rFonts w:ascii="Cambria" w:hAnsi="Cambria"/>
          <w:sz w:val="22"/>
          <w:szCs w:val="22"/>
        </w:rPr>
      </w:pPr>
    </w:p>
    <w:p w:rsidR="00B037A4" w:rsidRPr="00FF69E4" w:rsidRDefault="00B037A4" w:rsidP="00374E3E">
      <w:pPr>
        <w:pStyle w:val="Tekstpodstawowy"/>
        <w:spacing w:line="276" w:lineRule="auto"/>
        <w:rPr>
          <w:rFonts w:ascii="Cambria" w:hAnsi="Cambria"/>
          <w:sz w:val="22"/>
          <w:szCs w:val="22"/>
        </w:rPr>
      </w:pPr>
    </w:p>
    <w:p w:rsidR="004A52DE" w:rsidRPr="00FF69E4" w:rsidRDefault="004A52DE">
      <w:pPr>
        <w:rPr>
          <w:rFonts w:ascii="Cambria" w:hAnsi="Cambria" w:cs="Tahoma"/>
          <w:b/>
          <w:bCs/>
          <w:sz w:val="22"/>
          <w:szCs w:val="22"/>
        </w:rPr>
      </w:pPr>
      <w:bookmarkStart w:id="303" w:name="_Toc404669864"/>
      <w:bookmarkStart w:id="304" w:name="_Toc404670378"/>
      <w:bookmarkStart w:id="305" w:name="_Toc404672803"/>
      <w:r w:rsidRPr="00FF69E4">
        <w:rPr>
          <w:rFonts w:ascii="Cambria" w:hAnsi="Cambria"/>
          <w:b/>
          <w:bCs/>
          <w:sz w:val="22"/>
          <w:szCs w:val="22"/>
        </w:rPr>
        <w:br w:type="page"/>
      </w:r>
    </w:p>
    <w:p w:rsidR="00EA77E6" w:rsidRPr="00FF69E4" w:rsidRDefault="00A053B9" w:rsidP="00374E3E">
      <w:pPr>
        <w:pStyle w:val="Tekstpodstawowy"/>
        <w:numPr>
          <w:ilvl w:val="0"/>
          <w:numId w:val="3"/>
        </w:numPr>
        <w:spacing w:line="276" w:lineRule="auto"/>
        <w:outlineLvl w:val="0"/>
        <w:rPr>
          <w:rFonts w:ascii="Cambria" w:hAnsi="Cambria"/>
          <w:sz w:val="22"/>
          <w:szCs w:val="22"/>
        </w:rPr>
      </w:pPr>
      <w:r w:rsidRPr="00FF69E4">
        <w:rPr>
          <w:rFonts w:ascii="Cambria" w:hAnsi="Cambria"/>
          <w:b/>
          <w:bCs/>
          <w:sz w:val="22"/>
          <w:szCs w:val="22"/>
        </w:rPr>
        <w:lastRenderedPageBreak/>
        <w:t>Transport próbek i dokumentacji</w:t>
      </w:r>
      <w:bookmarkEnd w:id="303"/>
      <w:bookmarkEnd w:id="304"/>
      <w:bookmarkEnd w:id="305"/>
    </w:p>
    <w:p w:rsidR="00EA77E6" w:rsidRPr="00FF69E4" w:rsidRDefault="00EA77E6" w:rsidP="00374E3E">
      <w:pPr>
        <w:pStyle w:val="Tekstpodstawowy"/>
        <w:spacing w:line="276" w:lineRule="auto"/>
        <w:rPr>
          <w:rFonts w:ascii="Cambria" w:hAnsi="Cambria"/>
          <w:sz w:val="22"/>
          <w:szCs w:val="22"/>
        </w:rPr>
      </w:pPr>
    </w:p>
    <w:p w:rsidR="00EA77E6" w:rsidRPr="00FF69E4" w:rsidRDefault="00A053B9" w:rsidP="00374E3E">
      <w:pPr>
        <w:pStyle w:val="Tekstpodstawowy"/>
        <w:spacing w:line="276" w:lineRule="auto"/>
        <w:outlineLvl w:val="1"/>
        <w:rPr>
          <w:rFonts w:ascii="Cambria" w:hAnsi="Cambria"/>
          <w:sz w:val="22"/>
          <w:szCs w:val="22"/>
        </w:rPr>
      </w:pPr>
      <w:bookmarkStart w:id="306" w:name="_Toc404669865"/>
      <w:bookmarkStart w:id="307" w:name="_Toc404670379"/>
      <w:bookmarkStart w:id="308" w:name="_Toc404672804"/>
      <w:r w:rsidRPr="00FF69E4">
        <w:rPr>
          <w:rFonts w:ascii="Cambria" w:hAnsi="Cambria"/>
          <w:b/>
          <w:bCs/>
          <w:sz w:val="22"/>
          <w:szCs w:val="22"/>
        </w:rPr>
        <w:t>9.1</w:t>
      </w:r>
      <w:r w:rsidRPr="00FF69E4">
        <w:rPr>
          <w:rFonts w:ascii="Cambria" w:hAnsi="Cambria"/>
          <w:b/>
          <w:bCs/>
          <w:sz w:val="22"/>
          <w:szCs w:val="22"/>
        </w:rPr>
        <w:tab/>
        <w:t>Cel</w:t>
      </w:r>
      <w:bookmarkEnd w:id="306"/>
      <w:bookmarkEnd w:id="307"/>
      <w:bookmarkEnd w:id="308"/>
    </w:p>
    <w:p w:rsidR="00EA77E6" w:rsidRPr="00FF69E4" w:rsidRDefault="00EA77E6" w:rsidP="00374E3E">
      <w:pPr>
        <w:pStyle w:val="Tekstpodstawowy"/>
        <w:spacing w:line="276" w:lineRule="auto"/>
        <w:rPr>
          <w:rFonts w:ascii="Cambria" w:hAnsi="Cambria"/>
          <w:sz w:val="22"/>
          <w:szCs w:val="22"/>
        </w:rPr>
      </w:pPr>
    </w:p>
    <w:p w:rsidR="00EA77E6" w:rsidRPr="00FF69E4" w:rsidRDefault="00A053B9" w:rsidP="00374E3E">
      <w:pPr>
        <w:pStyle w:val="Tekstpodstawowy"/>
        <w:numPr>
          <w:ilvl w:val="0"/>
          <w:numId w:val="17"/>
        </w:numPr>
        <w:spacing w:line="276" w:lineRule="auto"/>
        <w:rPr>
          <w:rFonts w:ascii="Cambria" w:hAnsi="Cambria"/>
          <w:sz w:val="22"/>
          <w:szCs w:val="22"/>
        </w:rPr>
      </w:pPr>
      <w:r w:rsidRPr="00FF69E4">
        <w:rPr>
          <w:rFonts w:ascii="Cambria" w:hAnsi="Cambria"/>
          <w:sz w:val="22"/>
          <w:szCs w:val="22"/>
        </w:rPr>
        <w:t xml:space="preserve">Zapewnienie bezpiecznego transportu próbek i związanych z nimi dokumentów do laboratorium </w:t>
      </w:r>
      <w:r w:rsidR="00B037A4" w:rsidRPr="00FF69E4">
        <w:rPr>
          <w:rFonts w:ascii="Cambria" w:hAnsi="Cambria"/>
          <w:sz w:val="22"/>
          <w:szCs w:val="22"/>
        </w:rPr>
        <w:t xml:space="preserve">przeprowadzającego analizy </w:t>
      </w:r>
      <w:r w:rsidRPr="00FF69E4">
        <w:rPr>
          <w:rFonts w:ascii="Cambria" w:hAnsi="Cambria"/>
          <w:sz w:val="22"/>
          <w:szCs w:val="22"/>
        </w:rPr>
        <w:t>we właściwym stanie do wykonania niezbędnych analiz, oraz</w:t>
      </w:r>
    </w:p>
    <w:p w:rsidR="00B037A4" w:rsidRPr="00FF69E4" w:rsidRDefault="00B037A4" w:rsidP="00374E3E">
      <w:pPr>
        <w:pStyle w:val="Tekstpodstawowy"/>
        <w:spacing w:line="276" w:lineRule="auto"/>
        <w:rPr>
          <w:rFonts w:ascii="Cambria" w:hAnsi="Cambria"/>
          <w:sz w:val="22"/>
          <w:szCs w:val="22"/>
        </w:rPr>
      </w:pPr>
    </w:p>
    <w:p w:rsidR="00EA77E6" w:rsidRPr="00FF69E4" w:rsidRDefault="00A053B9" w:rsidP="00374E3E">
      <w:pPr>
        <w:pStyle w:val="Tekstpodstawowy"/>
        <w:numPr>
          <w:ilvl w:val="0"/>
          <w:numId w:val="17"/>
        </w:numPr>
        <w:spacing w:line="276" w:lineRule="auto"/>
        <w:rPr>
          <w:rFonts w:ascii="Cambria" w:hAnsi="Cambria"/>
          <w:sz w:val="22"/>
          <w:szCs w:val="22"/>
        </w:rPr>
      </w:pPr>
      <w:r w:rsidRPr="00FF69E4">
        <w:rPr>
          <w:rFonts w:ascii="Cambria" w:hAnsi="Cambria"/>
          <w:sz w:val="22"/>
          <w:szCs w:val="22"/>
        </w:rPr>
        <w:t xml:space="preserve">Wysłanie dokumentacji dotyczącej sesji pobierania próbki przez </w:t>
      </w:r>
      <w:r w:rsidR="007A6E5A" w:rsidRPr="00FF69E4">
        <w:rPr>
          <w:rFonts w:ascii="Cambria" w:hAnsi="Cambria"/>
          <w:sz w:val="22"/>
          <w:szCs w:val="22"/>
        </w:rPr>
        <w:t>pracownika kontroli antydopingowej</w:t>
      </w:r>
      <w:r w:rsidRPr="00FF69E4">
        <w:rPr>
          <w:rFonts w:ascii="Cambria" w:hAnsi="Cambria"/>
          <w:sz w:val="22"/>
          <w:szCs w:val="22"/>
        </w:rPr>
        <w:t xml:space="preserve"> do organ</w:t>
      </w:r>
      <w:r w:rsidR="00B037A4" w:rsidRPr="00FF69E4">
        <w:rPr>
          <w:rFonts w:ascii="Cambria" w:hAnsi="Cambria"/>
          <w:sz w:val="22"/>
          <w:szCs w:val="22"/>
        </w:rPr>
        <w:t xml:space="preserve">u odpowiedzialnego za pobieranie próbek </w:t>
      </w:r>
      <w:r w:rsidRPr="00FF69E4">
        <w:rPr>
          <w:rFonts w:ascii="Cambria" w:hAnsi="Cambria"/>
          <w:sz w:val="22"/>
          <w:szCs w:val="22"/>
        </w:rPr>
        <w:t>w sposób bezpieczny i terminowy.</w:t>
      </w:r>
    </w:p>
    <w:p w:rsidR="00EA77E6" w:rsidRPr="00FF69E4" w:rsidRDefault="00EA77E6" w:rsidP="00374E3E">
      <w:pPr>
        <w:pStyle w:val="Tekstpodstawowy"/>
        <w:spacing w:line="276" w:lineRule="auto"/>
        <w:rPr>
          <w:rFonts w:ascii="Cambria" w:hAnsi="Cambria"/>
          <w:sz w:val="22"/>
          <w:szCs w:val="22"/>
        </w:rPr>
      </w:pPr>
    </w:p>
    <w:p w:rsidR="004A52DE" w:rsidRPr="00FF69E4" w:rsidRDefault="004A52DE" w:rsidP="00374E3E">
      <w:pPr>
        <w:pStyle w:val="Tekstpodstawowy"/>
        <w:spacing w:line="276" w:lineRule="auto"/>
        <w:outlineLvl w:val="1"/>
        <w:rPr>
          <w:rFonts w:ascii="Cambria" w:hAnsi="Cambria"/>
          <w:b/>
          <w:bCs/>
          <w:sz w:val="22"/>
          <w:szCs w:val="22"/>
        </w:rPr>
      </w:pPr>
      <w:bookmarkStart w:id="309" w:name="_Toc404669866"/>
      <w:bookmarkStart w:id="310" w:name="_Toc404670380"/>
      <w:bookmarkStart w:id="311" w:name="_Toc404672805"/>
    </w:p>
    <w:p w:rsidR="00EA77E6" w:rsidRPr="00FF69E4" w:rsidRDefault="00A053B9" w:rsidP="00374E3E">
      <w:pPr>
        <w:pStyle w:val="Tekstpodstawowy"/>
        <w:spacing w:line="276" w:lineRule="auto"/>
        <w:outlineLvl w:val="1"/>
        <w:rPr>
          <w:rFonts w:ascii="Cambria" w:hAnsi="Cambria"/>
          <w:sz w:val="22"/>
          <w:szCs w:val="22"/>
        </w:rPr>
      </w:pPr>
      <w:r w:rsidRPr="00FF69E4">
        <w:rPr>
          <w:rFonts w:ascii="Cambria" w:hAnsi="Cambria"/>
          <w:b/>
          <w:bCs/>
          <w:sz w:val="22"/>
          <w:szCs w:val="22"/>
        </w:rPr>
        <w:t>9.2</w:t>
      </w:r>
      <w:r w:rsidRPr="00FF69E4">
        <w:rPr>
          <w:rFonts w:ascii="Cambria" w:hAnsi="Cambria"/>
          <w:b/>
          <w:bCs/>
          <w:sz w:val="22"/>
          <w:szCs w:val="22"/>
        </w:rPr>
        <w:tab/>
        <w:t>Ogólne</w:t>
      </w:r>
      <w:bookmarkEnd w:id="309"/>
      <w:bookmarkEnd w:id="310"/>
      <w:bookmarkEnd w:id="311"/>
    </w:p>
    <w:p w:rsidR="00EA77E6" w:rsidRPr="00FF69E4" w:rsidRDefault="00EA77E6" w:rsidP="00374E3E">
      <w:pPr>
        <w:pStyle w:val="Tekstpodstawowy"/>
        <w:spacing w:line="276" w:lineRule="auto"/>
        <w:rPr>
          <w:rFonts w:ascii="Cambria" w:hAnsi="Cambria"/>
          <w:sz w:val="22"/>
          <w:szCs w:val="22"/>
        </w:rPr>
      </w:pPr>
    </w:p>
    <w:p w:rsidR="00EA77E6" w:rsidRPr="00FF69E4" w:rsidRDefault="00B037A4" w:rsidP="00374E3E">
      <w:pPr>
        <w:pStyle w:val="Tekstpodstawowy"/>
        <w:spacing w:line="276" w:lineRule="auto"/>
        <w:rPr>
          <w:rFonts w:ascii="Cambria" w:hAnsi="Cambria"/>
          <w:sz w:val="22"/>
          <w:szCs w:val="22"/>
        </w:rPr>
      </w:pPr>
      <w:r w:rsidRPr="00FF69E4">
        <w:rPr>
          <w:rFonts w:ascii="Cambria" w:hAnsi="Cambria"/>
          <w:sz w:val="22"/>
          <w:szCs w:val="22"/>
        </w:rPr>
        <w:t>9.2.1</w:t>
      </w:r>
      <w:r w:rsidRPr="00FF69E4">
        <w:rPr>
          <w:rFonts w:ascii="Cambria" w:hAnsi="Cambria"/>
          <w:sz w:val="22"/>
          <w:szCs w:val="22"/>
        </w:rPr>
        <w:tab/>
      </w:r>
      <w:r w:rsidR="00A053B9" w:rsidRPr="00FF69E4">
        <w:rPr>
          <w:rFonts w:ascii="Cambria" w:hAnsi="Cambria"/>
          <w:sz w:val="22"/>
          <w:szCs w:val="22"/>
        </w:rPr>
        <w:t xml:space="preserve">Transport rozpoczyna się w momencie, gdy próbki i dokumentacja opuszczają </w:t>
      </w:r>
      <w:r w:rsidR="00B26106" w:rsidRPr="00FF69E4">
        <w:rPr>
          <w:rFonts w:ascii="Cambria" w:hAnsi="Cambria"/>
          <w:sz w:val="22"/>
          <w:szCs w:val="22"/>
        </w:rPr>
        <w:t xml:space="preserve">stację kontroli antydopingowej </w:t>
      </w:r>
      <w:r w:rsidR="00A053B9" w:rsidRPr="00FF69E4">
        <w:rPr>
          <w:rFonts w:ascii="Cambria" w:hAnsi="Cambria"/>
          <w:sz w:val="22"/>
          <w:szCs w:val="22"/>
        </w:rPr>
        <w:t>i kończy się potwierdzeniem otrzymania próbek oraz dokumentacji pobierania próbek w wyznaczonych miejscach.</w:t>
      </w:r>
    </w:p>
    <w:p w:rsidR="00EA77E6" w:rsidRPr="00FF69E4" w:rsidRDefault="00EA77E6" w:rsidP="00374E3E">
      <w:pPr>
        <w:pStyle w:val="Tekstpodstawowy"/>
        <w:spacing w:line="276" w:lineRule="auto"/>
        <w:rPr>
          <w:rFonts w:ascii="Cambria" w:hAnsi="Cambria"/>
          <w:sz w:val="22"/>
          <w:szCs w:val="22"/>
        </w:rPr>
      </w:pPr>
    </w:p>
    <w:p w:rsidR="00EA77E6" w:rsidRPr="00FF69E4" w:rsidRDefault="00B037A4" w:rsidP="00374E3E">
      <w:pPr>
        <w:pStyle w:val="Tekstpodstawowy"/>
        <w:spacing w:line="276" w:lineRule="auto"/>
        <w:rPr>
          <w:rFonts w:ascii="Cambria" w:hAnsi="Cambria"/>
          <w:sz w:val="22"/>
          <w:szCs w:val="22"/>
        </w:rPr>
      </w:pPr>
      <w:r w:rsidRPr="00FF69E4">
        <w:rPr>
          <w:rFonts w:ascii="Cambria" w:hAnsi="Cambria"/>
          <w:sz w:val="22"/>
          <w:szCs w:val="22"/>
        </w:rPr>
        <w:t>9.2.2</w:t>
      </w:r>
      <w:r w:rsidRPr="00FF69E4">
        <w:rPr>
          <w:rFonts w:ascii="Cambria" w:hAnsi="Cambria"/>
          <w:sz w:val="22"/>
          <w:szCs w:val="22"/>
        </w:rPr>
        <w:tab/>
      </w:r>
      <w:r w:rsidR="00A053B9" w:rsidRPr="00FF69E4">
        <w:rPr>
          <w:rFonts w:ascii="Cambria" w:hAnsi="Cambria"/>
          <w:sz w:val="22"/>
          <w:szCs w:val="22"/>
        </w:rPr>
        <w:t>Główne czynności polegają na zorganizowaniu bezpiecznego tran</w:t>
      </w:r>
      <w:r w:rsidRPr="00FF69E4">
        <w:rPr>
          <w:rFonts w:ascii="Cambria" w:hAnsi="Cambria"/>
          <w:sz w:val="22"/>
          <w:szCs w:val="22"/>
        </w:rPr>
        <w:t>sportu próbek i </w:t>
      </w:r>
      <w:r w:rsidR="00A053B9" w:rsidRPr="00FF69E4">
        <w:rPr>
          <w:rFonts w:ascii="Cambria" w:hAnsi="Cambria"/>
          <w:sz w:val="22"/>
          <w:szCs w:val="22"/>
        </w:rPr>
        <w:t xml:space="preserve">związanych z nimi dokumentów do laboratorium </w:t>
      </w:r>
      <w:r w:rsidRPr="00FF69E4">
        <w:rPr>
          <w:rFonts w:ascii="Cambria" w:hAnsi="Cambria"/>
          <w:sz w:val="22"/>
          <w:szCs w:val="22"/>
        </w:rPr>
        <w:t xml:space="preserve">przeprowadzającego analizy </w:t>
      </w:r>
      <w:r w:rsidR="00A053B9" w:rsidRPr="00FF69E4">
        <w:rPr>
          <w:rFonts w:ascii="Cambria" w:hAnsi="Cambria"/>
          <w:sz w:val="22"/>
          <w:szCs w:val="22"/>
        </w:rPr>
        <w:t>oraz zorganizowaniu bezpiecznego transportu dokumentacji pobierania próbki do organ</w:t>
      </w:r>
      <w:r w:rsidRPr="00FF69E4">
        <w:rPr>
          <w:rFonts w:ascii="Cambria" w:hAnsi="Cambria"/>
          <w:sz w:val="22"/>
          <w:szCs w:val="22"/>
        </w:rPr>
        <w:t>u odpowiedzialnego za pobieranie próbek</w:t>
      </w:r>
      <w:r w:rsidR="00A053B9" w:rsidRPr="00FF69E4">
        <w:rPr>
          <w:rFonts w:ascii="Cambria" w:hAnsi="Cambria"/>
          <w:sz w:val="22"/>
          <w:szCs w:val="22"/>
        </w:rPr>
        <w:t>.</w:t>
      </w:r>
    </w:p>
    <w:p w:rsidR="00EA77E6" w:rsidRPr="00FF69E4" w:rsidRDefault="00EA77E6" w:rsidP="00374E3E">
      <w:pPr>
        <w:pStyle w:val="Tekstpodstawowy"/>
        <w:spacing w:line="276" w:lineRule="auto"/>
        <w:rPr>
          <w:rFonts w:ascii="Cambria" w:hAnsi="Cambria"/>
          <w:sz w:val="22"/>
          <w:szCs w:val="22"/>
        </w:rPr>
      </w:pPr>
    </w:p>
    <w:p w:rsidR="004A52DE" w:rsidRPr="00FF69E4" w:rsidRDefault="004A52DE" w:rsidP="00374E3E">
      <w:pPr>
        <w:pStyle w:val="Tekstpodstawowy"/>
        <w:spacing w:line="276" w:lineRule="auto"/>
        <w:rPr>
          <w:rFonts w:ascii="Cambria" w:hAnsi="Cambria"/>
          <w:sz w:val="22"/>
          <w:szCs w:val="22"/>
        </w:rPr>
      </w:pPr>
    </w:p>
    <w:p w:rsidR="00EA77E6" w:rsidRPr="00FF69E4" w:rsidRDefault="00A053B9" w:rsidP="00374E3E">
      <w:pPr>
        <w:pStyle w:val="Tekstpodstawowy"/>
        <w:numPr>
          <w:ilvl w:val="1"/>
          <w:numId w:val="18"/>
        </w:numPr>
        <w:spacing w:line="276" w:lineRule="auto"/>
        <w:outlineLvl w:val="1"/>
        <w:rPr>
          <w:rFonts w:ascii="Cambria" w:hAnsi="Cambria"/>
          <w:sz w:val="22"/>
          <w:szCs w:val="22"/>
        </w:rPr>
      </w:pPr>
      <w:bookmarkStart w:id="312" w:name="_Toc404669867"/>
      <w:bookmarkStart w:id="313" w:name="_Toc404670381"/>
      <w:bookmarkStart w:id="314" w:name="_Toc404672806"/>
      <w:r w:rsidRPr="00FF69E4">
        <w:rPr>
          <w:rFonts w:ascii="Cambria" w:hAnsi="Cambria"/>
          <w:b/>
          <w:bCs/>
          <w:sz w:val="22"/>
          <w:szCs w:val="22"/>
        </w:rPr>
        <w:t>Wymogi dotyczące transportu i przechowywania próbek i dokumentacji</w:t>
      </w:r>
      <w:bookmarkEnd w:id="312"/>
      <w:bookmarkEnd w:id="313"/>
      <w:bookmarkEnd w:id="314"/>
    </w:p>
    <w:p w:rsidR="00EA77E6" w:rsidRPr="00FF69E4" w:rsidRDefault="00EA77E6" w:rsidP="00374E3E">
      <w:pPr>
        <w:pStyle w:val="Tekstpodstawowy"/>
        <w:spacing w:line="276" w:lineRule="auto"/>
        <w:rPr>
          <w:rFonts w:ascii="Cambria" w:hAnsi="Cambria"/>
          <w:sz w:val="22"/>
          <w:szCs w:val="22"/>
        </w:rPr>
      </w:pPr>
    </w:p>
    <w:p w:rsidR="00EA77E6" w:rsidRPr="00FF69E4" w:rsidRDefault="00A053B9" w:rsidP="00374E3E">
      <w:pPr>
        <w:pStyle w:val="Tekstpodstawowy"/>
        <w:spacing w:line="276" w:lineRule="auto"/>
        <w:rPr>
          <w:rFonts w:ascii="Cambria" w:hAnsi="Cambria"/>
          <w:sz w:val="22"/>
          <w:szCs w:val="22"/>
        </w:rPr>
      </w:pPr>
      <w:r w:rsidRPr="00FF69E4">
        <w:rPr>
          <w:rFonts w:ascii="Cambria" w:hAnsi="Cambria"/>
          <w:sz w:val="22"/>
          <w:szCs w:val="22"/>
        </w:rPr>
        <w:t>9.3.1</w:t>
      </w:r>
      <w:r w:rsidRPr="00FF69E4">
        <w:rPr>
          <w:rFonts w:ascii="Cambria" w:hAnsi="Cambria"/>
          <w:sz w:val="22"/>
          <w:szCs w:val="22"/>
        </w:rPr>
        <w:tab/>
        <w:t>Organ</w:t>
      </w:r>
      <w:r w:rsidR="00B037A4" w:rsidRPr="00FF69E4">
        <w:rPr>
          <w:rFonts w:ascii="Cambria" w:hAnsi="Cambria"/>
          <w:sz w:val="22"/>
          <w:szCs w:val="22"/>
        </w:rPr>
        <w:t xml:space="preserve"> odpowiedzialny za pobieranie próbek </w:t>
      </w:r>
      <w:r w:rsidRPr="00FF69E4">
        <w:rPr>
          <w:rFonts w:ascii="Cambria" w:hAnsi="Cambria"/>
          <w:sz w:val="22"/>
          <w:szCs w:val="22"/>
        </w:rPr>
        <w:t xml:space="preserve">zatwierdza system transportowy, który umożliwia transport próbek i dokumentacji w sposób zapewniający ich integralność, </w:t>
      </w:r>
      <w:r w:rsidR="00B037A4" w:rsidRPr="00FF69E4">
        <w:rPr>
          <w:rFonts w:ascii="Cambria" w:hAnsi="Cambria"/>
          <w:sz w:val="22"/>
          <w:szCs w:val="22"/>
        </w:rPr>
        <w:t xml:space="preserve">poufność </w:t>
      </w:r>
      <w:r w:rsidRPr="00FF69E4">
        <w:rPr>
          <w:rFonts w:ascii="Cambria" w:hAnsi="Cambria"/>
          <w:sz w:val="22"/>
          <w:szCs w:val="22"/>
        </w:rPr>
        <w:t>oraz bezpieczeństwo.</w:t>
      </w:r>
    </w:p>
    <w:p w:rsidR="00EA77E6" w:rsidRPr="00FF69E4" w:rsidRDefault="00EA77E6" w:rsidP="00374E3E">
      <w:pPr>
        <w:pStyle w:val="Tekstpodstawowy"/>
        <w:spacing w:line="276" w:lineRule="auto"/>
        <w:rPr>
          <w:rFonts w:ascii="Cambria" w:hAnsi="Cambria"/>
          <w:sz w:val="22"/>
          <w:szCs w:val="22"/>
        </w:rPr>
      </w:pPr>
    </w:p>
    <w:p w:rsidR="00EA77E6" w:rsidRPr="00FF69E4" w:rsidRDefault="00A053B9" w:rsidP="00374E3E">
      <w:pPr>
        <w:pStyle w:val="Tekstpodstawowy"/>
        <w:spacing w:line="276" w:lineRule="auto"/>
        <w:rPr>
          <w:rFonts w:ascii="Cambria" w:hAnsi="Cambria"/>
          <w:sz w:val="22"/>
          <w:szCs w:val="22"/>
        </w:rPr>
      </w:pPr>
      <w:r w:rsidRPr="00FF69E4">
        <w:rPr>
          <w:rFonts w:ascii="Cambria" w:hAnsi="Cambria"/>
          <w:sz w:val="22"/>
          <w:szCs w:val="22"/>
        </w:rPr>
        <w:t>9.3.2</w:t>
      </w:r>
      <w:r w:rsidRPr="00FF69E4">
        <w:rPr>
          <w:rFonts w:ascii="Cambria" w:hAnsi="Cambria"/>
          <w:sz w:val="22"/>
          <w:szCs w:val="22"/>
        </w:rPr>
        <w:tab/>
        <w:t xml:space="preserve">Próbki są zawsze transportowane do laboratorium </w:t>
      </w:r>
      <w:r w:rsidR="00B037A4" w:rsidRPr="00FF69E4">
        <w:rPr>
          <w:rFonts w:ascii="Cambria" w:hAnsi="Cambria"/>
          <w:sz w:val="22"/>
          <w:szCs w:val="22"/>
        </w:rPr>
        <w:t xml:space="preserve">przeprowadzającego analizy </w:t>
      </w:r>
      <w:r w:rsidRPr="00FF69E4">
        <w:rPr>
          <w:rFonts w:ascii="Cambria" w:hAnsi="Cambria"/>
          <w:sz w:val="22"/>
          <w:szCs w:val="22"/>
        </w:rPr>
        <w:t>przy pomocy metody transportowej zatwierdzonej przez organ</w:t>
      </w:r>
      <w:r w:rsidR="00B037A4" w:rsidRPr="00FF69E4">
        <w:rPr>
          <w:rFonts w:ascii="Cambria" w:hAnsi="Cambria"/>
          <w:sz w:val="22"/>
          <w:szCs w:val="22"/>
        </w:rPr>
        <w:t xml:space="preserve"> odpowiedzialny za pobieranie próbek </w:t>
      </w:r>
      <w:r w:rsidRPr="00FF69E4">
        <w:rPr>
          <w:rFonts w:ascii="Cambria" w:hAnsi="Cambria"/>
          <w:sz w:val="22"/>
          <w:szCs w:val="22"/>
        </w:rPr>
        <w:t>tak szybko, jak jest to praktycznie możliwe po zakończeniu sesji pobierania próbek. Próbki są transportowane w sposób zmniejszający do minimum ewentualne obniżenie jakości próbki z</w:t>
      </w:r>
      <w:r w:rsidR="00B037A4" w:rsidRPr="00FF69E4">
        <w:rPr>
          <w:rFonts w:ascii="Cambria" w:hAnsi="Cambria"/>
          <w:sz w:val="22"/>
          <w:szCs w:val="22"/>
        </w:rPr>
        <w:t> </w:t>
      </w:r>
      <w:r w:rsidRPr="00FF69E4">
        <w:rPr>
          <w:rFonts w:ascii="Cambria" w:hAnsi="Cambria"/>
          <w:sz w:val="22"/>
          <w:szCs w:val="22"/>
        </w:rPr>
        <w:t>powodu takich czynników jak opóźnienie oraz nadmierne zmiany temperatury.</w:t>
      </w:r>
    </w:p>
    <w:p w:rsidR="00EA77E6" w:rsidRPr="00FF69E4" w:rsidRDefault="00EA77E6" w:rsidP="00374E3E">
      <w:pPr>
        <w:pStyle w:val="Tekstpodstawowy"/>
        <w:spacing w:line="276" w:lineRule="auto"/>
        <w:rPr>
          <w:rFonts w:ascii="Cambria" w:hAnsi="Cambria"/>
          <w:sz w:val="22"/>
          <w:szCs w:val="22"/>
        </w:rPr>
      </w:pPr>
    </w:p>
    <w:p w:rsidR="00EA77E6" w:rsidRPr="00FF69E4" w:rsidRDefault="00A053B9" w:rsidP="00374E3E">
      <w:pPr>
        <w:pStyle w:val="Tekstpodstawowy"/>
        <w:spacing w:line="276" w:lineRule="auto"/>
        <w:rPr>
          <w:rFonts w:ascii="Cambria" w:hAnsi="Cambria"/>
          <w:i/>
          <w:iCs/>
          <w:sz w:val="22"/>
          <w:szCs w:val="22"/>
        </w:rPr>
      </w:pPr>
      <w:r w:rsidRPr="00FF69E4">
        <w:rPr>
          <w:rFonts w:ascii="Cambria" w:hAnsi="Cambria"/>
          <w:i/>
          <w:iCs/>
          <w:sz w:val="22"/>
          <w:szCs w:val="22"/>
        </w:rPr>
        <w:t>[</w:t>
      </w:r>
      <w:r w:rsidR="00B037A4" w:rsidRPr="00FF69E4">
        <w:rPr>
          <w:rFonts w:ascii="Cambria" w:hAnsi="Cambria"/>
          <w:i/>
          <w:iCs/>
          <w:sz w:val="22"/>
          <w:szCs w:val="22"/>
        </w:rPr>
        <w:t xml:space="preserve">Komentarz do </w:t>
      </w:r>
      <w:r w:rsidRPr="00FF69E4">
        <w:rPr>
          <w:rFonts w:ascii="Cambria" w:hAnsi="Cambria"/>
          <w:i/>
          <w:iCs/>
          <w:sz w:val="22"/>
          <w:szCs w:val="22"/>
        </w:rPr>
        <w:t>9.3.2: Organizacj</w:t>
      </w:r>
      <w:r w:rsidR="00B037A4" w:rsidRPr="00FF69E4">
        <w:rPr>
          <w:rFonts w:ascii="Cambria" w:hAnsi="Cambria"/>
          <w:i/>
          <w:iCs/>
          <w:sz w:val="22"/>
          <w:szCs w:val="22"/>
        </w:rPr>
        <w:t>e</w:t>
      </w:r>
      <w:r w:rsidRPr="00FF69E4">
        <w:rPr>
          <w:rFonts w:ascii="Cambria" w:hAnsi="Cambria"/>
          <w:i/>
          <w:iCs/>
          <w:sz w:val="22"/>
          <w:szCs w:val="22"/>
        </w:rPr>
        <w:t xml:space="preserve"> antydopingow</w:t>
      </w:r>
      <w:r w:rsidR="00B037A4" w:rsidRPr="00FF69E4">
        <w:rPr>
          <w:rFonts w:ascii="Cambria" w:hAnsi="Cambria"/>
          <w:i/>
          <w:iCs/>
          <w:sz w:val="22"/>
          <w:szCs w:val="22"/>
        </w:rPr>
        <w:t>e</w:t>
      </w:r>
      <w:r w:rsidRPr="00FF69E4">
        <w:rPr>
          <w:rFonts w:ascii="Cambria" w:hAnsi="Cambria"/>
          <w:i/>
          <w:iCs/>
          <w:sz w:val="22"/>
          <w:szCs w:val="22"/>
        </w:rPr>
        <w:t xml:space="preserve"> powinn</w:t>
      </w:r>
      <w:r w:rsidR="00B037A4" w:rsidRPr="00FF69E4">
        <w:rPr>
          <w:rFonts w:ascii="Cambria" w:hAnsi="Cambria"/>
          <w:i/>
          <w:iCs/>
          <w:sz w:val="22"/>
          <w:szCs w:val="22"/>
        </w:rPr>
        <w:t>y</w:t>
      </w:r>
      <w:r w:rsidRPr="00FF69E4">
        <w:rPr>
          <w:rFonts w:ascii="Cambria" w:hAnsi="Cambria"/>
          <w:i/>
          <w:iCs/>
          <w:sz w:val="22"/>
          <w:szCs w:val="22"/>
        </w:rPr>
        <w:t xml:space="preserve"> omówić wymagania dotyczące transportu związane z konkretną sesją pobrania próbek </w:t>
      </w:r>
      <w:r w:rsidR="00B037A4" w:rsidRPr="00FF69E4">
        <w:rPr>
          <w:rFonts w:ascii="Cambria" w:hAnsi="Cambria"/>
          <w:i/>
          <w:iCs/>
          <w:sz w:val="22"/>
          <w:szCs w:val="22"/>
        </w:rPr>
        <w:t xml:space="preserve">(np. gdy próbka została pobrana w warunkach niespełniających wymogów higieny lub gdy może dojść do opóźnień w dostarczeniu próbek do laboratorium) </w:t>
      </w:r>
      <w:r w:rsidRPr="00FF69E4">
        <w:rPr>
          <w:rFonts w:ascii="Cambria" w:hAnsi="Cambria"/>
          <w:i/>
          <w:iCs/>
          <w:sz w:val="22"/>
          <w:szCs w:val="22"/>
        </w:rPr>
        <w:t>z laboratorium, które przeprowadza analizę próbek, aby ustalić niezbędne wymagania (np. czy konieczne jest chłodzenie lub zamrażanie próbek)].</w:t>
      </w:r>
    </w:p>
    <w:p w:rsidR="00EA77E6" w:rsidRPr="00FF69E4" w:rsidRDefault="00EA77E6" w:rsidP="00374E3E">
      <w:pPr>
        <w:pStyle w:val="Tekstpodstawowy"/>
        <w:spacing w:line="276" w:lineRule="auto"/>
        <w:rPr>
          <w:rFonts w:ascii="Cambria" w:hAnsi="Cambria"/>
          <w:sz w:val="22"/>
          <w:szCs w:val="22"/>
        </w:rPr>
      </w:pPr>
    </w:p>
    <w:p w:rsidR="00EA77E6" w:rsidRPr="00FF69E4" w:rsidRDefault="00A053B9" w:rsidP="00374E3E">
      <w:pPr>
        <w:pStyle w:val="Tekstpodstawowy"/>
        <w:spacing w:line="276" w:lineRule="auto"/>
        <w:rPr>
          <w:rFonts w:ascii="Cambria" w:hAnsi="Cambria"/>
          <w:sz w:val="22"/>
          <w:szCs w:val="22"/>
        </w:rPr>
      </w:pPr>
      <w:r w:rsidRPr="00FF69E4">
        <w:rPr>
          <w:rFonts w:ascii="Cambria" w:hAnsi="Cambria"/>
          <w:sz w:val="22"/>
          <w:szCs w:val="22"/>
        </w:rPr>
        <w:t>9.3.3</w:t>
      </w:r>
      <w:r w:rsidRPr="00FF69E4">
        <w:rPr>
          <w:rFonts w:ascii="Cambria" w:hAnsi="Cambria"/>
          <w:sz w:val="22"/>
          <w:szCs w:val="22"/>
        </w:rPr>
        <w:tab/>
        <w:t xml:space="preserve">Dokumentacji pozwalającej na zidentyfikowanie </w:t>
      </w:r>
      <w:r w:rsidR="00767502" w:rsidRPr="00FF69E4">
        <w:rPr>
          <w:rFonts w:ascii="Cambria" w:hAnsi="Cambria"/>
          <w:sz w:val="22"/>
          <w:szCs w:val="22"/>
        </w:rPr>
        <w:t>zawodnika</w:t>
      </w:r>
      <w:r w:rsidRPr="00FF69E4">
        <w:rPr>
          <w:rFonts w:ascii="Cambria" w:hAnsi="Cambria"/>
          <w:sz w:val="22"/>
          <w:szCs w:val="22"/>
        </w:rPr>
        <w:t xml:space="preserve"> nie dołącza się do próbek ani do dokumentów wysyłanych do laboratorium </w:t>
      </w:r>
      <w:r w:rsidR="00B037A4" w:rsidRPr="00FF69E4">
        <w:rPr>
          <w:rFonts w:ascii="Cambria" w:hAnsi="Cambria"/>
          <w:sz w:val="22"/>
          <w:szCs w:val="22"/>
        </w:rPr>
        <w:t>przeprowadzającego analizy</w:t>
      </w:r>
      <w:r w:rsidRPr="00FF69E4">
        <w:rPr>
          <w:rFonts w:ascii="Cambria" w:hAnsi="Cambria"/>
          <w:sz w:val="22"/>
          <w:szCs w:val="22"/>
        </w:rPr>
        <w:t>.</w:t>
      </w:r>
    </w:p>
    <w:p w:rsidR="00EA77E6" w:rsidRPr="00FF69E4" w:rsidRDefault="00EA77E6" w:rsidP="00374E3E">
      <w:pPr>
        <w:pStyle w:val="Tekstpodstawowy"/>
        <w:spacing w:line="276" w:lineRule="auto"/>
        <w:rPr>
          <w:rFonts w:ascii="Cambria" w:hAnsi="Cambria"/>
          <w:sz w:val="22"/>
          <w:szCs w:val="22"/>
        </w:rPr>
      </w:pPr>
    </w:p>
    <w:p w:rsidR="00EA77E6" w:rsidRPr="00FF69E4" w:rsidRDefault="00A053B9" w:rsidP="00374E3E">
      <w:pPr>
        <w:pStyle w:val="Tekstpodstawowy"/>
        <w:spacing w:line="276" w:lineRule="auto"/>
        <w:rPr>
          <w:rFonts w:ascii="Cambria" w:hAnsi="Cambria"/>
          <w:sz w:val="22"/>
          <w:szCs w:val="22"/>
        </w:rPr>
      </w:pPr>
      <w:r w:rsidRPr="00FF69E4">
        <w:rPr>
          <w:rFonts w:ascii="Cambria" w:hAnsi="Cambria"/>
          <w:sz w:val="22"/>
          <w:szCs w:val="22"/>
        </w:rPr>
        <w:lastRenderedPageBreak/>
        <w:t>9.3.5</w:t>
      </w:r>
      <w:r w:rsidRPr="00FF69E4">
        <w:rPr>
          <w:rFonts w:ascii="Cambria" w:hAnsi="Cambria"/>
          <w:sz w:val="22"/>
          <w:szCs w:val="22"/>
        </w:rPr>
        <w:tab/>
      </w:r>
      <w:r w:rsidR="00905F26" w:rsidRPr="00FF69E4">
        <w:rPr>
          <w:rFonts w:ascii="Cambria" w:hAnsi="Cambria"/>
          <w:sz w:val="22"/>
          <w:szCs w:val="22"/>
        </w:rPr>
        <w:t xml:space="preserve">Pracownik kontroli antydopingowej </w:t>
      </w:r>
      <w:r w:rsidRPr="00FF69E4">
        <w:rPr>
          <w:rFonts w:ascii="Cambria" w:hAnsi="Cambria"/>
          <w:sz w:val="22"/>
          <w:szCs w:val="22"/>
        </w:rPr>
        <w:t>wysyła wszystkie odpowiednie dokumenty sesji pobierania próbek do organ</w:t>
      </w:r>
      <w:r w:rsidR="00B037A4" w:rsidRPr="00FF69E4">
        <w:rPr>
          <w:rFonts w:ascii="Cambria" w:hAnsi="Cambria"/>
          <w:sz w:val="22"/>
          <w:szCs w:val="22"/>
        </w:rPr>
        <w:t>u odpowiedzialnego za pobieranie próbek</w:t>
      </w:r>
      <w:r w:rsidRPr="00FF69E4">
        <w:rPr>
          <w:rFonts w:ascii="Cambria" w:hAnsi="Cambria"/>
          <w:sz w:val="22"/>
          <w:szCs w:val="22"/>
        </w:rPr>
        <w:t xml:space="preserve"> używając metody transportu zatwierdzonej przez organ</w:t>
      </w:r>
      <w:r w:rsidR="00B037A4" w:rsidRPr="00FF69E4">
        <w:rPr>
          <w:rFonts w:ascii="Cambria" w:hAnsi="Cambria"/>
          <w:sz w:val="22"/>
          <w:szCs w:val="22"/>
        </w:rPr>
        <w:t xml:space="preserve"> odpowiedzialny za pobieranie próbek </w:t>
      </w:r>
      <w:r w:rsidRPr="00FF69E4">
        <w:rPr>
          <w:rFonts w:ascii="Cambria" w:hAnsi="Cambria"/>
          <w:sz w:val="22"/>
          <w:szCs w:val="22"/>
        </w:rPr>
        <w:t>tak szybko, jak jest to praktycznie możliwe po zakończeniu sesji pobierania próbek.</w:t>
      </w:r>
    </w:p>
    <w:p w:rsidR="00EA77E6" w:rsidRPr="00FF69E4" w:rsidRDefault="00EA77E6" w:rsidP="00374E3E">
      <w:pPr>
        <w:pStyle w:val="Tekstpodstawowy"/>
        <w:spacing w:line="276" w:lineRule="auto"/>
        <w:rPr>
          <w:rFonts w:ascii="Cambria" w:hAnsi="Cambria"/>
          <w:sz w:val="22"/>
          <w:szCs w:val="22"/>
        </w:rPr>
      </w:pPr>
    </w:p>
    <w:p w:rsidR="00EA77E6" w:rsidRPr="00FF69E4" w:rsidRDefault="00A053B9" w:rsidP="00374E3E">
      <w:pPr>
        <w:pStyle w:val="Tekstpodstawowy"/>
        <w:spacing w:line="276" w:lineRule="auto"/>
        <w:rPr>
          <w:rFonts w:ascii="Cambria" w:hAnsi="Cambria"/>
          <w:sz w:val="22"/>
          <w:szCs w:val="22"/>
        </w:rPr>
      </w:pPr>
      <w:r w:rsidRPr="00FF69E4">
        <w:rPr>
          <w:rFonts w:ascii="Cambria" w:hAnsi="Cambria"/>
          <w:sz w:val="22"/>
          <w:szCs w:val="22"/>
        </w:rPr>
        <w:t>9.3.5</w:t>
      </w:r>
      <w:r w:rsidRPr="00FF69E4">
        <w:rPr>
          <w:rFonts w:ascii="Cambria" w:hAnsi="Cambria"/>
          <w:sz w:val="22"/>
          <w:szCs w:val="22"/>
        </w:rPr>
        <w:tab/>
        <w:t>System dozoru</w:t>
      </w:r>
      <w:r w:rsidR="00B037A4" w:rsidRPr="00FF69E4">
        <w:rPr>
          <w:rFonts w:ascii="Cambria" w:hAnsi="Cambria"/>
          <w:sz w:val="22"/>
          <w:szCs w:val="22"/>
        </w:rPr>
        <w:t>/łańcuch dowodowy</w:t>
      </w:r>
      <w:r w:rsidRPr="00FF69E4">
        <w:rPr>
          <w:rFonts w:ascii="Cambria" w:hAnsi="Cambria"/>
          <w:sz w:val="22"/>
          <w:szCs w:val="22"/>
        </w:rPr>
        <w:t xml:space="preserve"> jest sprawdzany przez organ</w:t>
      </w:r>
      <w:r w:rsidR="00B037A4" w:rsidRPr="00FF69E4">
        <w:rPr>
          <w:rFonts w:ascii="Cambria" w:hAnsi="Cambria"/>
          <w:sz w:val="22"/>
          <w:szCs w:val="22"/>
        </w:rPr>
        <w:t xml:space="preserve"> odpowiedzialny za pobieranie próbek</w:t>
      </w:r>
      <w:r w:rsidRPr="00FF69E4">
        <w:rPr>
          <w:rFonts w:ascii="Cambria" w:hAnsi="Cambria"/>
          <w:sz w:val="22"/>
          <w:szCs w:val="22"/>
        </w:rPr>
        <w:t xml:space="preserve">, </w:t>
      </w:r>
      <w:r w:rsidR="00FC5183" w:rsidRPr="00FF69E4">
        <w:rPr>
          <w:rFonts w:ascii="Cambria" w:hAnsi="Cambria"/>
          <w:sz w:val="22"/>
          <w:szCs w:val="22"/>
        </w:rPr>
        <w:t>jeżeli</w:t>
      </w:r>
      <w:r w:rsidRPr="00FF69E4">
        <w:rPr>
          <w:rFonts w:ascii="Cambria" w:hAnsi="Cambria"/>
          <w:sz w:val="22"/>
          <w:szCs w:val="22"/>
        </w:rPr>
        <w:t xml:space="preserve"> próbk</w:t>
      </w:r>
      <w:r w:rsidR="00B037A4" w:rsidRPr="00FF69E4">
        <w:rPr>
          <w:rFonts w:ascii="Cambria" w:hAnsi="Cambria"/>
          <w:sz w:val="22"/>
          <w:szCs w:val="22"/>
        </w:rPr>
        <w:t>i</w:t>
      </w:r>
      <w:r w:rsidRPr="00FF69E4">
        <w:rPr>
          <w:rFonts w:ascii="Cambria" w:hAnsi="Cambria"/>
          <w:sz w:val="22"/>
          <w:szCs w:val="22"/>
        </w:rPr>
        <w:t xml:space="preserve"> z towarzyszącymi im dokumentami lub dokumentacja pobrania próbki nie </w:t>
      </w:r>
      <w:r w:rsidR="00B037A4" w:rsidRPr="00FF69E4">
        <w:rPr>
          <w:rFonts w:ascii="Cambria" w:hAnsi="Cambria"/>
          <w:sz w:val="22"/>
          <w:szCs w:val="22"/>
        </w:rPr>
        <w:t xml:space="preserve">zostaną otrzymane </w:t>
      </w:r>
      <w:r w:rsidRPr="00FF69E4">
        <w:rPr>
          <w:rFonts w:ascii="Cambria" w:hAnsi="Cambria"/>
          <w:sz w:val="22"/>
          <w:szCs w:val="22"/>
        </w:rPr>
        <w:t xml:space="preserve">w wyznaczonym miejscu lub gdy integralność lub </w:t>
      </w:r>
      <w:r w:rsidR="00B037A4" w:rsidRPr="00FF69E4">
        <w:rPr>
          <w:rFonts w:ascii="Cambria" w:hAnsi="Cambria"/>
          <w:sz w:val="22"/>
          <w:szCs w:val="22"/>
        </w:rPr>
        <w:t xml:space="preserve">poufność </w:t>
      </w:r>
      <w:r w:rsidRPr="00FF69E4">
        <w:rPr>
          <w:rFonts w:ascii="Cambria" w:hAnsi="Cambria"/>
          <w:sz w:val="22"/>
          <w:szCs w:val="22"/>
        </w:rPr>
        <w:t>próbki mogła być naruszona w czasie transportu. W takim wypadku organ</w:t>
      </w:r>
      <w:r w:rsidR="00D57938" w:rsidRPr="00FF69E4">
        <w:rPr>
          <w:rFonts w:ascii="Cambria" w:hAnsi="Cambria"/>
          <w:sz w:val="22"/>
          <w:szCs w:val="22"/>
        </w:rPr>
        <w:t xml:space="preserve"> odpowiedzialny za badanie </w:t>
      </w:r>
      <w:r w:rsidRPr="00FF69E4">
        <w:rPr>
          <w:rFonts w:ascii="Cambria" w:hAnsi="Cambria"/>
          <w:sz w:val="22"/>
          <w:szCs w:val="22"/>
        </w:rPr>
        <w:t>podejmie decyzję o ewentualnym unieważnieniu próbki.</w:t>
      </w:r>
    </w:p>
    <w:p w:rsidR="00EA77E6" w:rsidRPr="00FF69E4" w:rsidRDefault="00EA77E6" w:rsidP="00374E3E">
      <w:pPr>
        <w:pStyle w:val="Tekstpodstawowy"/>
        <w:spacing w:line="276" w:lineRule="auto"/>
        <w:rPr>
          <w:rFonts w:ascii="Cambria" w:hAnsi="Cambria"/>
          <w:sz w:val="22"/>
          <w:szCs w:val="22"/>
        </w:rPr>
      </w:pPr>
    </w:p>
    <w:p w:rsidR="00EA77E6" w:rsidRPr="00FF69E4" w:rsidRDefault="00A053B9" w:rsidP="00374E3E">
      <w:pPr>
        <w:pStyle w:val="Tekstpodstawowy"/>
        <w:spacing w:line="276" w:lineRule="auto"/>
        <w:rPr>
          <w:rFonts w:ascii="Cambria" w:hAnsi="Cambria"/>
          <w:sz w:val="22"/>
          <w:szCs w:val="22"/>
        </w:rPr>
      </w:pPr>
      <w:r w:rsidRPr="00FF69E4">
        <w:rPr>
          <w:rFonts w:ascii="Cambria" w:hAnsi="Cambria"/>
          <w:sz w:val="22"/>
          <w:szCs w:val="22"/>
        </w:rPr>
        <w:t>9.3.6</w:t>
      </w:r>
      <w:r w:rsidRPr="00FF69E4">
        <w:rPr>
          <w:rFonts w:ascii="Cambria" w:hAnsi="Cambria"/>
          <w:sz w:val="22"/>
          <w:szCs w:val="22"/>
        </w:rPr>
        <w:tab/>
        <w:t xml:space="preserve">Dokumentacja dotycząca sesji pobrania próbki i/lub każdego naruszenia przepisów antydopingowych jest przechowywana przez </w:t>
      </w:r>
      <w:r w:rsidR="00D57938" w:rsidRPr="00FF69E4">
        <w:rPr>
          <w:rFonts w:ascii="Cambria" w:hAnsi="Cambria"/>
          <w:sz w:val="22"/>
          <w:szCs w:val="22"/>
        </w:rPr>
        <w:t xml:space="preserve">organ odpowiedzialny za badanie </w:t>
      </w:r>
      <w:r w:rsidRPr="00FF69E4">
        <w:rPr>
          <w:rFonts w:ascii="Cambria" w:hAnsi="Cambria"/>
          <w:sz w:val="22"/>
          <w:szCs w:val="22"/>
        </w:rPr>
        <w:t xml:space="preserve">przez </w:t>
      </w:r>
      <w:r w:rsidR="00D57938" w:rsidRPr="00FF69E4">
        <w:rPr>
          <w:rFonts w:ascii="Cambria" w:hAnsi="Cambria"/>
          <w:sz w:val="22"/>
          <w:szCs w:val="22"/>
        </w:rPr>
        <w:t>okres określony w Międzynarodowym standardzie ochrony prywatności i informacji osobowych</w:t>
      </w:r>
      <w:r w:rsidRPr="00FF69E4">
        <w:rPr>
          <w:rFonts w:ascii="Cambria" w:hAnsi="Cambria"/>
          <w:sz w:val="22"/>
          <w:szCs w:val="22"/>
        </w:rPr>
        <w:t>.</w:t>
      </w:r>
    </w:p>
    <w:p w:rsidR="00D57938" w:rsidRPr="00FF69E4" w:rsidRDefault="00D57938" w:rsidP="00374E3E">
      <w:pPr>
        <w:pStyle w:val="Tekstpodstawowy"/>
        <w:spacing w:line="276" w:lineRule="auto"/>
        <w:rPr>
          <w:rFonts w:ascii="Cambria" w:hAnsi="Cambria"/>
          <w:sz w:val="22"/>
          <w:szCs w:val="22"/>
        </w:rPr>
      </w:pPr>
    </w:p>
    <w:p w:rsidR="00D57938" w:rsidRPr="00FF69E4" w:rsidRDefault="00D57938" w:rsidP="00374E3E">
      <w:pPr>
        <w:pStyle w:val="Tekstpodstawowy"/>
        <w:spacing w:line="276" w:lineRule="auto"/>
        <w:rPr>
          <w:rFonts w:ascii="Cambria" w:hAnsi="Cambria"/>
          <w:sz w:val="22"/>
          <w:szCs w:val="22"/>
        </w:rPr>
      </w:pPr>
    </w:p>
    <w:p w:rsidR="00EA77E6" w:rsidRPr="00FF69E4" w:rsidRDefault="00A053B9" w:rsidP="00374E3E">
      <w:pPr>
        <w:pStyle w:val="Tekstpodstawowy"/>
        <w:spacing w:line="276" w:lineRule="auto"/>
        <w:outlineLvl w:val="0"/>
        <w:rPr>
          <w:rFonts w:ascii="Cambria" w:hAnsi="Cambria"/>
          <w:sz w:val="22"/>
          <w:szCs w:val="22"/>
        </w:rPr>
      </w:pPr>
      <w:bookmarkStart w:id="315" w:name="_Toc404669868"/>
      <w:bookmarkStart w:id="316" w:name="_Toc404670382"/>
      <w:bookmarkStart w:id="317" w:name="_Toc404672807"/>
      <w:r w:rsidRPr="00FF69E4">
        <w:rPr>
          <w:rFonts w:ascii="Cambria" w:hAnsi="Cambria"/>
          <w:b/>
          <w:bCs/>
          <w:sz w:val="22"/>
          <w:szCs w:val="22"/>
        </w:rPr>
        <w:t>10.0</w:t>
      </w:r>
      <w:r w:rsidRPr="00FF69E4">
        <w:rPr>
          <w:rFonts w:ascii="Cambria" w:hAnsi="Cambria"/>
          <w:b/>
          <w:bCs/>
          <w:sz w:val="22"/>
          <w:szCs w:val="22"/>
        </w:rPr>
        <w:tab/>
        <w:t>Prawo własności do próbek</w:t>
      </w:r>
      <w:bookmarkEnd w:id="315"/>
      <w:bookmarkEnd w:id="316"/>
      <w:bookmarkEnd w:id="317"/>
    </w:p>
    <w:p w:rsidR="00EA77E6" w:rsidRPr="00FF69E4" w:rsidRDefault="00EA77E6" w:rsidP="00374E3E">
      <w:pPr>
        <w:pStyle w:val="Tekstpodstawowy"/>
        <w:spacing w:line="276" w:lineRule="auto"/>
        <w:rPr>
          <w:rFonts w:ascii="Cambria" w:hAnsi="Cambria"/>
          <w:sz w:val="22"/>
          <w:szCs w:val="22"/>
        </w:rPr>
      </w:pPr>
    </w:p>
    <w:p w:rsidR="00EA77E6" w:rsidRPr="00FF69E4" w:rsidRDefault="00A053B9" w:rsidP="00374E3E">
      <w:pPr>
        <w:pStyle w:val="Tekstpodstawowy"/>
        <w:spacing w:line="276" w:lineRule="auto"/>
        <w:rPr>
          <w:rFonts w:ascii="Cambria" w:hAnsi="Cambria"/>
          <w:sz w:val="22"/>
          <w:szCs w:val="22"/>
        </w:rPr>
      </w:pPr>
      <w:r w:rsidRPr="00FF69E4">
        <w:rPr>
          <w:rFonts w:ascii="Cambria" w:hAnsi="Cambria"/>
          <w:bCs/>
          <w:sz w:val="22"/>
          <w:szCs w:val="22"/>
        </w:rPr>
        <w:t>10.1</w:t>
      </w:r>
      <w:r w:rsidRPr="00FF69E4">
        <w:rPr>
          <w:rFonts w:ascii="Cambria" w:hAnsi="Cambria"/>
          <w:sz w:val="22"/>
          <w:szCs w:val="22"/>
        </w:rPr>
        <w:tab/>
      </w:r>
      <w:r w:rsidR="00D57938" w:rsidRPr="00FF69E4">
        <w:rPr>
          <w:rFonts w:ascii="Cambria" w:hAnsi="Cambria"/>
          <w:sz w:val="22"/>
          <w:szCs w:val="22"/>
        </w:rPr>
        <w:t>Organ odpowiedzialny za badanie</w:t>
      </w:r>
      <w:r w:rsidRPr="00FF69E4">
        <w:rPr>
          <w:rFonts w:ascii="Cambria" w:hAnsi="Cambria"/>
          <w:sz w:val="22"/>
          <w:szCs w:val="22"/>
        </w:rPr>
        <w:t>, któr</w:t>
      </w:r>
      <w:r w:rsidR="00D57938" w:rsidRPr="00FF69E4">
        <w:rPr>
          <w:rFonts w:ascii="Cambria" w:hAnsi="Cambria"/>
          <w:sz w:val="22"/>
          <w:szCs w:val="22"/>
        </w:rPr>
        <w:t>y</w:t>
      </w:r>
      <w:r w:rsidRPr="00FF69E4">
        <w:rPr>
          <w:rFonts w:ascii="Cambria" w:hAnsi="Cambria"/>
          <w:sz w:val="22"/>
          <w:szCs w:val="22"/>
        </w:rPr>
        <w:t xml:space="preserve"> </w:t>
      </w:r>
      <w:r w:rsidR="00D57938" w:rsidRPr="00FF69E4">
        <w:rPr>
          <w:rFonts w:ascii="Cambria" w:hAnsi="Cambria"/>
          <w:sz w:val="22"/>
          <w:szCs w:val="22"/>
        </w:rPr>
        <w:t>odpowiada za sesję pobierania próbek</w:t>
      </w:r>
      <w:r w:rsidRPr="00FF69E4">
        <w:rPr>
          <w:rFonts w:ascii="Cambria" w:hAnsi="Cambria"/>
          <w:sz w:val="22"/>
          <w:szCs w:val="22"/>
        </w:rPr>
        <w:t xml:space="preserve">, jest właścicielem próbek pobranych od </w:t>
      </w:r>
      <w:r w:rsidR="00767502" w:rsidRPr="00FF69E4">
        <w:rPr>
          <w:rFonts w:ascii="Cambria" w:hAnsi="Cambria"/>
          <w:sz w:val="22"/>
          <w:szCs w:val="22"/>
        </w:rPr>
        <w:t>zawodnika</w:t>
      </w:r>
      <w:r w:rsidRPr="00FF69E4">
        <w:rPr>
          <w:rFonts w:ascii="Cambria" w:hAnsi="Cambria"/>
          <w:sz w:val="22"/>
          <w:szCs w:val="22"/>
        </w:rPr>
        <w:t>.</w:t>
      </w:r>
    </w:p>
    <w:p w:rsidR="00EA77E6" w:rsidRPr="00FF69E4" w:rsidRDefault="00EA77E6" w:rsidP="00374E3E">
      <w:pPr>
        <w:pStyle w:val="Tekstpodstawowy"/>
        <w:spacing w:line="276" w:lineRule="auto"/>
        <w:rPr>
          <w:rFonts w:ascii="Cambria" w:hAnsi="Cambria"/>
          <w:sz w:val="22"/>
          <w:szCs w:val="22"/>
        </w:rPr>
      </w:pPr>
    </w:p>
    <w:p w:rsidR="00EA77E6" w:rsidRPr="00FF69E4" w:rsidRDefault="00A053B9" w:rsidP="00374E3E">
      <w:pPr>
        <w:pStyle w:val="Tekstpodstawowy"/>
        <w:spacing w:line="276" w:lineRule="auto"/>
        <w:rPr>
          <w:rFonts w:ascii="Cambria" w:hAnsi="Cambria"/>
          <w:sz w:val="22"/>
          <w:szCs w:val="22"/>
        </w:rPr>
      </w:pPr>
      <w:r w:rsidRPr="00FF69E4">
        <w:rPr>
          <w:rFonts w:ascii="Cambria" w:hAnsi="Cambria"/>
          <w:bCs/>
          <w:sz w:val="22"/>
          <w:szCs w:val="22"/>
        </w:rPr>
        <w:t>10.2</w:t>
      </w:r>
      <w:r w:rsidRPr="00FF69E4">
        <w:rPr>
          <w:rFonts w:ascii="Cambria" w:hAnsi="Cambria"/>
          <w:sz w:val="22"/>
          <w:szCs w:val="22"/>
        </w:rPr>
        <w:tab/>
      </w:r>
      <w:r w:rsidR="00D57938" w:rsidRPr="00FF69E4">
        <w:rPr>
          <w:rFonts w:ascii="Cambria" w:hAnsi="Cambria"/>
          <w:sz w:val="22"/>
          <w:szCs w:val="22"/>
        </w:rPr>
        <w:t>Organ odpowiedzialny za badanie</w:t>
      </w:r>
      <w:r w:rsidRPr="00FF69E4">
        <w:rPr>
          <w:rFonts w:ascii="Cambria" w:hAnsi="Cambria"/>
          <w:sz w:val="22"/>
          <w:szCs w:val="22"/>
        </w:rPr>
        <w:t xml:space="preserve"> może scedować prawo własności do próbek na organ</w:t>
      </w:r>
      <w:r w:rsidR="00D57938" w:rsidRPr="00FF69E4">
        <w:rPr>
          <w:rFonts w:ascii="Cambria" w:hAnsi="Cambria"/>
          <w:sz w:val="22"/>
          <w:szCs w:val="22"/>
        </w:rPr>
        <w:t xml:space="preserve"> odpowiedzialny za zarządzanie wynikami lub inną organizację antydopingową na żądanie</w:t>
      </w:r>
      <w:r w:rsidRPr="00FF69E4">
        <w:rPr>
          <w:rFonts w:ascii="Cambria" w:hAnsi="Cambria"/>
          <w:sz w:val="22"/>
          <w:szCs w:val="22"/>
        </w:rPr>
        <w:t>.</w:t>
      </w:r>
    </w:p>
    <w:p w:rsidR="00EA77E6" w:rsidRPr="00FF69E4" w:rsidRDefault="00EA77E6" w:rsidP="00374E3E">
      <w:pPr>
        <w:pStyle w:val="Tekstpodstawowy"/>
        <w:spacing w:line="276" w:lineRule="auto"/>
        <w:rPr>
          <w:rFonts w:ascii="Cambria" w:hAnsi="Cambria"/>
          <w:sz w:val="22"/>
          <w:szCs w:val="22"/>
        </w:rPr>
      </w:pPr>
    </w:p>
    <w:p w:rsidR="00D57938" w:rsidRPr="00FF69E4" w:rsidRDefault="00D57938" w:rsidP="00374E3E">
      <w:pPr>
        <w:spacing w:line="276" w:lineRule="auto"/>
        <w:rPr>
          <w:rFonts w:ascii="Cambria" w:hAnsi="Cambria" w:cs="Tahoma"/>
          <w:b/>
          <w:bCs/>
          <w:sz w:val="22"/>
          <w:szCs w:val="22"/>
        </w:rPr>
      </w:pPr>
      <w:r w:rsidRPr="00FF69E4">
        <w:rPr>
          <w:rFonts w:ascii="Cambria" w:hAnsi="Cambria"/>
          <w:b/>
          <w:bCs/>
          <w:sz w:val="22"/>
          <w:szCs w:val="22"/>
        </w:rPr>
        <w:br w:type="page"/>
      </w:r>
    </w:p>
    <w:p w:rsidR="00D57938" w:rsidRPr="00FF69E4" w:rsidRDefault="00D57938" w:rsidP="00374E3E">
      <w:pPr>
        <w:pStyle w:val="Nagwek1"/>
        <w:spacing w:before="0" w:after="0" w:line="276" w:lineRule="auto"/>
        <w:rPr>
          <w:rFonts w:ascii="Cambria" w:hAnsi="Cambria"/>
          <w:bCs w:val="0"/>
          <w:sz w:val="28"/>
          <w:szCs w:val="22"/>
        </w:rPr>
      </w:pPr>
      <w:bookmarkStart w:id="318" w:name="_Toc404669869"/>
      <w:bookmarkStart w:id="319" w:name="_Toc404670383"/>
      <w:bookmarkStart w:id="320" w:name="_Toc404672808"/>
      <w:r w:rsidRPr="00FF69E4">
        <w:rPr>
          <w:rFonts w:ascii="Cambria" w:hAnsi="Cambria"/>
          <w:bCs w:val="0"/>
          <w:sz w:val="28"/>
          <w:szCs w:val="22"/>
        </w:rPr>
        <w:lastRenderedPageBreak/>
        <w:t>CZĘŚĆ TRZECIA: STANDARDY DOTYCZĄCE POZYSKIWANIA INFORMACJI I ŚLEDZTW</w:t>
      </w:r>
      <w:bookmarkEnd w:id="318"/>
      <w:bookmarkEnd w:id="319"/>
      <w:bookmarkEnd w:id="320"/>
    </w:p>
    <w:p w:rsidR="00D57938" w:rsidRPr="00FF69E4" w:rsidRDefault="00D57938" w:rsidP="00374E3E">
      <w:pPr>
        <w:spacing w:line="276" w:lineRule="auto"/>
        <w:rPr>
          <w:rFonts w:ascii="Cambria" w:hAnsi="Cambria"/>
          <w:bCs/>
          <w:sz w:val="22"/>
          <w:szCs w:val="22"/>
        </w:rPr>
      </w:pPr>
    </w:p>
    <w:p w:rsidR="00D57938" w:rsidRPr="00FF69E4" w:rsidRDefault="00D57938" w:rsidP="00374E3E">
      <w:pPr>
        <w:pStyle w:val="Nagwek1"/>
        <w:spacing w:before="0" w:after="0" w:line="276" w:lineRule="auto"/>
        <w:rPr>
          <w:rFonts w:ascii="Cambria" w:hAnsi="Cambria"/>
          <w:bCs w:val="0"/>
          <w:sz w:val="22"/>
          <w:szCs w:val="22"/>
        </w:rPr>
      </w:pPr>
      <w:bookmarkStart w:id="321" w:name="_Toc404669870"/>
      <w:bookmarkStart w:id="322" w:name="_Toc404670384"/>
      <w:bookmarkStart w:id="323" w:name="_Toc404672809"/>
      <w:r w:rsidRPr="00FF69E4">
        <w:rPr>
          <w:rFonts w:ascii="Cambria" w:hAnsi="Cambria"/>
          <w:bCs w:val="0"/>
          <w:sz w:val="22"/>
          <w:szCs w:val="22"/>
        </w:rPr>
        <w:t>11.0</w:t>
      </w:r>
      <w:r w:rsidRPr="00FF69E4">
        <w:rPr>
          <w:rFonts w:ascii="Cambria" w:hAnsi="Cambria"/>
          <w:bCs w:val="0"/>
          <w:sz w:val="22"/>
          <w:szCs w:val="22"/>
        </w:rPr>
        <w:tab/>
        <w:t>Zbieranie, ocena i wykorzystanie pozyskanych informacji</w:t>
      </w:r>
      <w:bookmarkEnd w:id="321"/>
      <w:bookmarkEnd w:id="322"/>
      <w:bookmarkEnd w:id="323"/>
    </w:p>
    <w:p w:rsidR="00D57938" w:rsidRPr="00FF69E4" w:rsidRDefault="00D57938" w:rsidP="00374E3E">
      <w:pPr>
        <w:spacing w:line="276" w:lineRule="auto"/>
        <w:rPr>
          <w:rFonts w:ascii="Cambria" w:hAnsi="Cambria"/>
          <w:bCs/>
          <w:sz w:val="22"/>
          <w:szCs w:val="22"/>
        </w:rPr>
      </w:pPr>
    </w:p>
    <w:p w:rsidR="00D57938" w:rsidRPr="00FF69E4" w:rsidRDefault="00D57938" w:rsidP="00374E3E">
      <w:pPr>
        <w:pStyle w:val="Nagwek2"/>
        <w:spacing w:line="276" w:lineRule="auto"/>
        <w:jc w:val="left"/>
        <w:rPr>
          <w:rFonts w:ascii="Cambria" w:hAnsi="Cambria"/>
          <w:bCs/>
          <w:sz w:val="22"/>
          <w:szCs w:val="22"/>
        </w:rPr>
      </w:pPr>
      <w:bookmarkStart w:id="324" w:name="_Toc404669871"/>
      <w:bookmarkStart w:id="325" w:name="_Toc404670385"/>
      <w:bookmarkStart w:id="326" w:name="_Toc404672810"/>
      <w:r w:rsidRPr="00FF69E4">
        <w:rPr>
          <w:rFonts w:ascii="Cambria" w:hAnsi="Cambria"/>
          <w:b/>
          <w:bCs/>
          <w:sz w:val="22"/>
          <w:szCs w:val="22"/>
        </w:rPr>
        <w:t>11.</w:t>
      </w:r>
      <w:r w:rsidR="00CA1FEC" w:rsidRPr="00FF69E4">
        <w:rPr>
          <w:rFonts w:ascii="Cambria" w:hAnsi="Cambria"/>
          <w:b/>
          <w:bCs/>
          <w:sz w:val="22"/>
          <w:szCs w:val="22"/>
        </w:rPr>
        <w:t>1</w:t>
      </w:r>
      <w:r w:rsidRPr="00FF69E4">
        <w:rPr>
          <w:rFonts w:ascii="Cambria" w:hAnsi="Cambria"/>
          <w:b/>
          <w:bCs/>
          <w:sz w:val="22"/>
          <w:szCs w:val="22"/>
        </w:rPr>
        <w:tab/>
        <w:t>Cel</w:t>
      </w:r>
      <w:bookmarkEnd w:id="324"/>
      <w:bookmarkEnd w:id="325"/>
      <w:bookmarkEnd w:id="326"/>
    </w:p>
    <w:p w:rsidR="00D57938" w:rsidRPr="00FF69E4" w:rsidRDefault="00D57938" w:rsidP="00374E3E">
      <w:pPr>
        <w:spacing w:line="276" w:lineRule="auto"/>
        <w:rPr>
          <w:rFonts w:ascii="Cambria" w:hAnsi="Cambria"/>
          <w:bCs/>
          <w:sz w:val="22"/>
          <w:szCs w:val="22"/>
        </w:rPr>
      </w:pPr>
    </w:p>
    <w:p w:rsidR="00141B13" w:rsidRPr="00FF69E4" w:rsidRDefault="00C62BD7" w:rsidP="00374E3E">
      <w:pPr>
        <w:spacing w:line="276" w:lineRule="auto"/>
        <w:jc w:val="both"/>
        <w:rPr>
          <w:rFonts w:ascii="Cambria" w:hAnsi="Cambria"/>
          <w:bCs/>
          <w:sz w:val="22"/>
          <w:szCs w:val="22"/>
        </w:rPr>
      </w:pPr>
      <w:r w:rsidRPr="00FF69E4">
        <w:rPr>
          <w:rFonts w:ascii="Cambria" w:hAnsi="Cambria"/>
          <w:bCs/>
          <w:sz w:val="22"/>
          <w:szCs w:val="22"/>
        </w:rPr>
        <w:t>11.1.1</w:t>
      </w:r>
      <w:r w:rsidRPr="00FF69E4">
        <w:rPr>
          <w:rFonts w:ascii="Cambria" w:hAnsi="Cambria"/>
          <w:bCs/>
          <w:sz w:val="22"/>
          <w:szCs w:val="22"/>
        </w:rPr>
        <w:tab/>
      </w:r>
      <w:r w:rsidR="00141B13" w:rsidRPr="00FF69E4">
        <w:rPr>
          <w:rFonts w:ascii="Cambria" w:hAnsi="Cambria"/>
          <w:bCs/>
          <w:sz w:val="22"/>
          <w:szCs w:val="22"/>
        </w:rPr>
        <w:t xml:space="preserve">Zgodnie z Artykułem 5.8 Kodeksu organizacje antydopingowe </w:t>
      </w:r>
      <w:r w:rsidR="00141B13" w:rsidRPr="00FF69E4">
        <w:rPr>
          <w:rFonts w:ascii="Cambria" w:hAnsi="Cambria"/>
          <w:sz w:val="22"/>
          <w:szCs w:val="22"/>
        </w:rPr>
        <w:t>muszą uzyskiwać, oceniać i przetwarzać informacje antydopingowe ze wszystkich dostępnych źródeł</w:t>
      </w:r>
      <w:r w:rsidR="00BB41AA" w:rsidRPr="00FF69E4">
        <w:rPr>
          <w:rFonts w:ascii="Cambria" w:hAnsi="Cambria"/>
          <w:sz w:val="22"/>
          <w:szCs w:val="22"/>
        </w:rPr>
        <w:t>, aby pomóc w </w:t>
      </w:r>
      <w:r w:rsidR="00141B13" w:rsidRPr="00FF69E4">
        <w:rPr>
          <w:rFonts w:ascii="Cambria" w:hAnsi="Cambria"/>
          <w:sz w:val="22"/>
          <w:szCs w:val="22"/>
        </w:rPr>
        <w:t xml:space="preserve">odstraszaniu i wykrywaniu dopingu, informując o opracowaniu skutecznego i proporcjonalnego planu rozkładu badań i/lub tworząc podstawę śledztwa w sprawie ewentualnego naruszenia przepisów antydopingowych. Celem niniejszego paragrafu 11.0 Międzynarodowego standardu badań i śledztw jest określenie standardów </w:t>
      </w:r>
      <w:r w:rsidR="00BB41AA" w:rsidRPr="00FF69E4">
        <w:rPr>
          <w:rFonts w:ascii="Cambria" w:hAnsi="Cambria"/>
          <w:bCs/>
          <w:sz w:val="22"/>
          <w:szCs w:val="22"/>
        </w:rPr>
        <w:t>sprawnego i </w:t>
      </w:r>
      <w:r w:rsidR="00141B13" w:rsidRPr="00FF69E4">
        <w:rPr>
          <w:rFonts w:ascii="Cambria" w:hAnsi="Cambria"/>
          <w:bCs/>
          <w:sz w:val="22"/>
          <w:szCs w:val="22"/>
        </w:rPr>
        <w:t>skutecznego zbierania, oceny i wykorzystywania pozyskanych informacji w takich celach.</w:t>
      </w:r>
    </w:p>
    <w:p w:rsidR="00141B13" w:rsidRPr="00FF69E4" w:rsidRDefault="00141B13" w:rsidP="00374E3E">
      <w:pPr>
        <w:spacing w:line="276" w:lineRule="auto"/>
        <w:jc w:val="both"/>
        <w:rPr>
          <w:rFonts w:ascii="Cambria" w:hAnsi="Cambria"/>
          <w:bCs/>
          <w:sz w:val="22"/>
          <w:szCs w:val="22"/>
        </w:rPr>
      </w:pPr>
    </w:p>
    <w:p w:rsidR="00FE398A" w:rsidRPr="00FF69E4" w:rsidRDefault="00141B13" w:rsidP="00374E3E">
      <w:pPr>
        <w:spacing w:line="276" w:lineRule="auto"/>
        <w:jc w:val="both"/>
        <w:rPr>
          <w:rFonts w:ascii="Cambria" w:hAnsi="Cambria"/>
          <w:bCs/>
          <w:sz w:val="22"/>
          <w:szCs w:val="22"/>
        </w:rPr>
      </w:pPr>
      <w:r w:rsidRPr="00FF69E4">
        <w:rPr>
          <w:rFonts w:ascii="Cambria" w:hAnsi="Cambria"/>
          <w:bCs/>
          <w:i/>
          <w:sz w:val="22"/>
          <w:szCs w:val="22"/>
        </w:rPr>
        <w:t>[Komentarz do 11.1.1: Chociaż badania zawsze będą integralną częścią walki z dopingiem, samo badanie nie zawsze</w:t>
      </w:r>
      <w:r w:rsidR="00FE398A" w:rsidRPr="00FF69E4">
        <w:rPr>
          <w:rFonts w:ascii="Cambria" w:hAnsi="Cambria"/>
          <w:bCs/>
          <w:i/>
          <w:sz w:val="22"/>
          <w:szCs w:val="22"/>
        </w:rPr>
        <w:t xml:space="preserve"> pozwala na wykrycie i stwierdzenie zgodnie z wymaganym standardem wszystkich naruszeń przepisów antydopingowych określonych w Kodeksie. W szczególności, chociaż użycie substancji zabronionych i metod zabronionych można często stwierdzić analizując próbki, inne naruszenia przepisów antydopingowych określone w Kodeksie (i często użycie) mogą być skutecznie stwierdzone dzięki gromadzeniu i ocenie nieanalitycznych informacji antydopingowych. Oznacza to, że organizacje antydopingowe muszą opracować sprawny i skuteczny system pozyskiwania i oceny informacji na temat działań i zachowań sugerujących stosowanie dopingu].</w:t>
      </w:r>
    </w:p>
    <w:p w:rsidR="00FE398A" w:rsidRPr="00FF69E4" w:rsidRDefault="00FE398A" w:rsidP="00374E3E">
      <w:pPr>
        <w:spacing w:line="276" w:lineRule="auto"/>
        <w:jc w:val="both"/>
        <w:rPr>
          <w:rFonts w:ascii="Cambria" w:hAnsi="Cambria"/>
          <w:bCs/>
          <w:sz w:val="22"/>
          <w:szCs w:val="22"/>
        </w:rPr>
      </w:pPr>
    </w:p>
    <w:p w:rsidR="004A52DE" w:rsidRPr="00FF69E4" w:rsidRDefault="004A52DE" w:rsidP="00374E3E">
      <w:pPr>
        <w:spacing w:line="276" w:lineRule="auto"/>
        <w:jc w:val="both"/>
        <w:rPr>
          <w:rFonts w:ascii="Cambria" w:hAnsi="Cambria"/>
          <w:bCs/>
          <w:sz w:val="22"/>
          <w:szCs w:val="22"/>
        </w:rPr>
      </w:pPr>
    </w:p>
    <w:p w:rsidR="00FE398A" w:rsidRPr="00FF69E4" w:rsidRDefault="00FE398A" w:rsidP="00374E3E">
      <w:pPr>
        <w:pStyle w:val="Nagwek2"/>
        <w:spacing w:line="276" w:lineRule="auto"/>
        <w:jc w:val="left"/>
        <w:rPr>
          <w:rFonts w:ascii="Cambria" w:hAnsi="Cambria"/>
          <w:b/>
          <w:bCs/>
          <w:sz w:val="22"/>
          <w:szCs w:val="22"/>
        </w:rPr>
      </w:pPr>
      <w:bookmarkStart w:id="327" w:name="_Toc404669872"/>
      <w:bookmarkStart w:id="328" w:name="_Toc404670386"/>
      <w:bookmarkStart w:id="329" w:name="_Toc404672811"/>
      <w:r w:rsidRPr="00FF69E4">
        <w:rPr>
          <w:rFonts w:ascii="Cambria" w:hAnsi="Cambria"/>
          <w:b/>
          <w:bCs/>
          <w:sz w:val="22"/>
          <w:szCs w:val="22"/>
        </w:rPr>
        <w:t>11.2</w:t>
      </w:r>
      <w:r w:rsidRPr="00FF69E4">
        <w:rPr>
          <w:rFonts w:ascii="Cambria" w:hAnsi="Cambria"/>
          <w:b/>
          <w:bCs/>
          <w:sz w:val="22"/>
          <w:szCs w:val="22"/>
        </w:rPr>
        <w:tab/>
        <w:t>Zbieranie informacji antydopingowych</w:t>
      </w:r>
      <w:bookmarkEnd w:id="327"/>
      <w:bookmarkEnd w:id="328"/>
      <w:bookmarkEnd w:id="329"/>
    </w:p>
    <w:p w:rsidR="00FE398A" w:rsidRPr="00FF69E4" w:rsidRDefault="00FE398A" w:rsidP="00374E3E">
      <w:pPr>
        <w:spacing w:line="276" w:lineRule="auto"/>
        <w:jc w:val="both"/>
        <w:rPr>
          <w:rFonts w:ascii="Cambria" w:hAnsi="Cambria"/>
          <w:bCs/>
          <w:sz w:val="22"/>
          <w:szCs w:val="22"/>
        </w:rPr>
      </w:pPr>
    </w:p>
    <w:p w:rsidR="009A20DF" w:rsidRPr="00FF69E4" w:rsidRDefault="00FE398A" w:rsidP="00374E3E">
      <w:pPr>
        <w:spacing w:line="276" w:lineRule="auto"/>
        <w:jc w:val="both"/>
        <w:rPr>
          <w:rFonts w:ascii="Cambria" w:hAnsi="Cambria"/>
          <w:bCs/>
          <w:sz w:val="22"/>
          <w:szCs w:val="22"/>
        </w:rPr>
      </w:pPr>
      <w:r w:rsidRPr="00FF69E4">
        <w:rPr>
          <w:rFonts w:ascii="Cambria" w:hAnsi="Cambria"/>
          <w:bCs/>
          <w:sz w:val="22"/>
          <w:szCs w:val="22"/>
        </w:rPr>
        <w:t>11.2.1</w:t>
      </w:r>
      <w:r w:rsidRPr="00FF69E4">
        <w:rPr>
          <w:rFonts w:ascii="Cambria" w:hAnsi="Cambria"/>
          <w:bCs/>
          <w:sz w:val="22"/>
          <w:szCs w:val="22"/>
        </w:rPr>
        <w:tab/>
        <w:t xml:space="preserve">Organizacje antydopingowe zrobią wszystko, co w ich mocy, aby być w stanie pozyskiwać lub otrzymywać informacje na temat działań i zachowań sugerujących lub wskazujących na stosowanie dopingu ze wszystkich dostępnych źródeł, w tym od zawodników i osób z personelu pomocniczego zawodnika (w tym w wyniku znaczącej pomocy udzielonej zgodnie z Artykułem 10.6.1 Kodeksu) oraz </w:t>
      </w:r>
      <w:r w:rsidR="009A20DF" w:rsidRPr="00FF69E4">
        <w:rPr>
          <w:rFonts w:ascii="Cambria" w:hAnsi="Cambria"/>
          <w:bCs/>
          <w:sz w:val="22"/>
          <w:szCs w:val="22"/>
        </w:rPr>
        <w:t>od przedstawicieli społeczeństwa (np. za pomocą poufnej gorącej linii telefonicznej), pracowników pobierających próbki (poprzez sprawozdania z sesji pobierania próbek, raportów na temat zdarzeń lub w inny sposób), laboratoriów, firm farmaceutycznych, krajowych związków sportowych, organów ścigania, innych organów regulacyjnych i dyscyplinarnych oraz środków masowego przekazu.</w:t>
      </w:r>
    </w:p>
    <w:p w:rsidR="009A20DF" w:rsidRPr="00FF69E4" w:rsidRDefault="009A20DF" w:rsidP="00374E3E">
      <w:pPr>
        <w:spacing w:line="276" w:lineRule="auto"/>
        <w:jc w:val="both"/>
        <w:rPr>
          <w:rFonts w:ascii="Cambria" w:hAnsi="Cambria"/>
          <w:bCs/>
          <w:sz w:val="22"/>
          <w:szCs w:val="22"/>
        </w:rPr>
      </w:pPr>
    </w:p>
    <w:p w:rsidR="009A20DF" w:rsidRPr="00FF69E4" w:rsidRDefault="009A20DF" w:rsidP="00374E3E">
      <w:pPr>
        <w:spacing w:line="276" w:lineRule="auto"/>
        <w:jc w:val="both"/>
        <w:rPr>
          <w:rFonts w:ascii="Cambria" w:hAnsi="Cambria"/>
          <w:bCs/>
          <w:sz w:val="22"/>
          <w:szCs w:val="22"/>
        </w:rPr>
      </w:pPr>
      <w:r w:rsidRPr="00FF69E4">
        <w:rPr>
          <w:rFonts w:ascii="Cambria" w:hAnsi="Cambria"/>
          <w:bCs/>
          <w:sz w:val="22"/>
          <w:szCs w:val="22"/>
        </w:rPr>
        <w:t>11.2.2</w:t>
      </w:r>
      <w:r w:rsidRPr="00FF69E4">
        <w:rPr>
          <w:rFonts w:ascii="Cambria" w:hAnsi="Cambria"/>
          <w:bCs/>
          <w:sz w:val="22"/>
          <w:szCs w:val="22"/>
        </w:rPr>
        <w:tab/>
        <w:t>Organizacja antydopingowe wprowadzą politykę i procedury gwarantujące bezpieczne postępowanie z pozyskanymi lub otrzymanymi informacjami antydopingowymi, uniemożliwiający ujawnienie źródła informacji, wprowadzający zabezpieczenia przed wyciekiem i nieumyślnym ujawnieniem informacji oraz przetwarzanie i ujawnianie informacji antydopingowych udostępnionych im przez organy ścigania, inne właściwe organy i/lub inne osoby trzecie tylko w uzasadnionych celach antydopingowych.</w:t>
      </w:r>
    </w:p>
    <w:p w:rsidR="009A20DF" w:rsidRPr="00FF69E4" w:rsidRDefault="009A20DF" w:rsidP="00374E3E">
      <w:pPr>
        <w:spacing w:line="276" w:lineRule="auto"/>
        <w:jc w:val="both"/>
        <w:rPr>
          <w:rFonts w:ascii="Cambria" w:hAnsi="Cambria"/>
          <w:bCs/>
          <w:sz w:val="22"/>
          <w:szCs w:val="22"/>
        </w:rPr>
      </w:pPr>
    </w:p>
    <w:p w:rsidR="009A20DF" w:rsidRPr="00FF69E4" w:rsidRDefault="009A20DF" w:rsidP="00374E3E">
      <w:pPr>
        <w:pStyle w:val="Nagwek2"/>
        <w:spacing w:line="276" w:lineRule="auto"/>
        <w:jc w:val="left"/>
        <w:rPr>
          <w:rFonts w:ascii="Cambria" w:hAnsi="Cambria"/>
          <w:b/>
          <w:bCs/>
          <w:sz w:val="22"/>
          <w:szCs w:val="22"/>
        </w:rPr>
      </w:pPr>
      <w:bookmarkStart w:id="330" w:name="_Toc404669873"/>
      <w:bookmarkStart w:id="331" w:name="_Toc404670387"/>
      <w:bookmarkStart w:id="332" w:name="_Toc404672812"/>
      <w:r w:rsidRPr="00FF69E4">
        <w:rPr>
          <w:rFonts w:ascii="Cambria" w:hAnsi="Cambria"/>
          <w:b/>
          <w:bCs/>
          <w:sz w:val="22"/>
          <w:szCs w:val="22"/>
        </w:rPr>
        <w:lastRenderedPageBreak/>
        <w:t>11.3</w:t>
      </w:r>
      <w:r w:rsidRPr="00FF69E4">
        <w:rPr>
          <w:rFonts w:ascii="Cambria" w:hAnsi="Cambria"/>
          <w:b/>
          <w:bCs/>
          <w:sz w:val="22"/>
          <w:szCs w:val="22"/>
        </w:rPr>
        <w:tab/>
        <w:t>Ocena i analiza informacji antydopingowych</w:t>
      </w:r>
      <w:bookmarkEnd w:id="330"/>
      <w:bookmarkEnd w:id="331"/>
      <w:bookmarkEnd w:id="332"/>
    </w:p>
    <w:p w:rsidR="009A20DF" w:rsidRPr="00FF69E4" w:rsidRDefault="009A20DF" w:rsidP="00374E3E">
      <w:pPr>
        <w:spacing w:line="276" w:lineRule="auto"/>
        <w:jc w:val="both"/>
        <w:rPr>
          <w:rFonts w:ascii="Cambria" w:hAnsi="Cambria"/>
          <w:bCs/>
          <w:sz w:val="22"/>
          <w:szCs w:val="22"/>
        </w:rPr>
      </w:pPr>
    </w:p>
    <w:p w:rsidR="003F7AC8" w:rsidRPr="00FF69E4" w:rsidRDefault="00BF7300" w:rsidP="00374E3E">
      <w:pPr>
        <w:spacing w:line="276" w:lineRule="auto"/>
        <w:jc w:val="both"/>
        <w:rPr>
          <w:rFonts w:ascii="Cambria" w:hAnsi="Cambria"/>
          <w:bCs/>
          <w:sz w:val="22"/>
          <w:szCs w:val="22"/>
        </w:rPr>
      </w:pPr>
      <w:r w:rsidRPr="00FF69E4">
        <w:rPr>
          <w:rFonts w:ascii="Cambria" w:hAnsi="Cambria"/>
          <w:bCs/>
          <w:sz w:val="22"/>
          <w:szCs w:val="22"/>
        </w:rPr>
        <w:t>11.3.1</w:t>
      </w:r>
      <w:r w:rsidRPr="00FF69E4">
        <w:rPr>
          <w:rFonts w:ascii="Cambria" w:hAnsi="Cambria"/>
          <w:bCs/>
          <w:sz w:val="22"/>
          <w:szCs w:val="22"/>
        </w:rPr>
        <w:tab/>
        <w:t xml:space="preserve">Organizacje antydopingowe </w:t>
      </w:r>
      <w:r w:rsidR="003F7AC8" w:rsidRPr="00FF69E4">
        <w:rPr>
          <w:rFonts w:ascii="Cambria" w:hAnsi="Cambria"/>
          <w:bCs/>
          <w:sz w:val="22"/>
          <w:szCs w:val="22"/>
        </w:rPr>
        <w:t>muszą oceniać wszystkie informacje antydopingowe bezpośrednio po ich otrzymaniu pod kątem ich istotności, rzetelności i dokładności, biorąc pod uwagę charakter źródła oraz okoliczności, w jakich informacje pozyskano lub otrzymano.</w:t>
      </w:r>
    </w:p>
    <w:p w:rsidR="003F7AC8" w:rsidRPr="00FF69E4" w:rsidRDefault="003F7AC8" w:rsidP="00374E3E">
      <w:pPr>
        <w:spacing w:line="276" w:lineRule="auto"/>
        <w:jc w:val="both"/>
        <w:rPr>
          <w:rFonts w:ascii="Cambria" w:hAnsi="Cambria"/>
          <w:bCs/>
          <w:sz w:val="22"/>
          <w:szCs w:val="22"/>
        </w:rPr>
      </w:pPr>
    </w:p>
    <w:p w:rsidR="00D57938" w:rsidRPr="00FF69E4" w:rsidRDefault="003F7AC8" w:rsidP="00374E3E">
      <w:pPr>
        <w:spacing w:line="276" w:lineRule="auto"/>
        <w:jc w:val="both"/>
        <w:rPr>
          <w:rFonts w:ascii="Cambria" w:hAnsi="Cambria"/>
          <w:bCs/>
          <w:sz w:val="22"/>
          <w:szCs w:val="22"/>
        </w:rPr>
      </w:pPr>
      <w:r w:rsidRPr="00FF69E4">
        <w:rPr>
          <w:rFonts w:ascii="Cambria" w:hAnsi="Cambria"/>
          <w:bCs/>
          <w:i/>
          <w:sz w:val="22"/>
          <w:szCs w:val="22"/>
        </w:rPr>
        <w:t>[Komentarz do 11.3.1: Jako podstawę oceny i analizy informacji antydopingowych można stosować różne modele. Istnieją też obszerne bazy danych oraz systemy zarządzania sprawami sądowymi, które mogą pomóc w organizacji, przetwarzaniu, analizie i sprawdzaniu/weryfikowaniu takich informacji].</w:t>
      </w:r>
    </w:p>
    <w:p w:rsidR="003F7AC8" w:rsidRPr="00FF69E4" w:rsidRDefault="003F7AC8" w:rsidP="00374E3E">
      <w:pPr>
        <w:spacing w:line="276" w:lineRule="auto"/>
        <w:jc w:val="both"/>
        <w:rPr>
          <w:rFonts w:ascii="Cambria" w:hAnsi="Cambria"/>
          <w:bCs/>
          <w:sz w:val="22"/>
          <w:szCs w:val="22"/>
        </w:rPr>
      </w:pPr>
    </w:p>
    <w:p w:rsidR="003F7AC8" w:rsidRPr="00FF69E4" w:rsidRDefault="003F7AC8" w:rsidP="00374E3E">
      <w:pPr>
        <w:spacing w:line="276" w:lineRule="auto"/>
        <w:jc w:val="both"/>
        <w:rPr>
          <w:rFonts w:ascii="Cambria" w:hAnsi="Cambria"/>
          <w:bCs/>
          <w:sz w:val="22"/>
          <w:szCs w:val="22"/>
        </w:rPr>
      </w:pPr>
      <w:r w:rsidRPr="00FF69E4">
        <w:rPr>
          <w:rFonts w:ascii="Cambria" w:hAnsi="Cambria"/>
          <w:bCs/>
          <w:sz w:val="22"/>
          <w:szCs w:val="22"/>
        </w:rPr>
        <w:t>11.3.2</w:t>
      </w:r>
      <w:r w:rsidRPr="00FF69E4">
        <w:rPr>
          <w:rFonts w:ascii="Cambria" w:hAnsi="Cambria"/>
          <w:bCs/>
          <w:sz w:val="22"/>
          <w:szCs w:val="22"/>
        </w:rPr>
        <w:tab/>
        <w:t>Wszystkie informacje antydopingowe pozyskane lub otrzymane przez organizację antydopingową powinny być porównane i przeanalizowane w celu ustalenia wzorców, trendów i związków, które mogą pomóc organizacji antydopingowej w opracowaniu skutecznej strategii antydopingowej i/lub ustaleniu (gdy informacje dotyczą określonego przypadku), czy istnieje rozsądny powód podejrzenia, że mogło dojść do naruszenia przepisów antydopingowych, uzasadniający podjęcie dalszego śledztwa zgodnie z Paragrafem 12.0 Międzynarodowego standardu badań i śledztw.</w:t>
      </w:r>
    </w:p>
    <w:p w:rsidR="003F7AC8" w:rsidRPr="00FF69E4" w:rsidRDefault="003F7AC8" w:rsidP="00374E3E">
      <w:pPr>
        <w:spacing w:line="276" w:lineRule="auto"/>
        <w:jc w:val="both"/>
        <w:rPr>
          <w:rFonts w:ascii="Cambria" w:hAnsi="Cambria"/>
          <w:bCs/>
          <w:sz w:val="22"/>
          <w:szCs w:val="22"/>
        </w:rPr>
      </w:pPr>
    </w:p>
    <w:p w:rsidR="004A52DE" w:rsidRPr="00FF69E4" w:rsidRDefault="004A52DE" w:rsidP="00374E3E">
      <w:pPr>
        <w:spacing w:line="276" w:lineRule="auto"/>
        <w:jc w:val="both"/>
        <w:rPr>
          <w:rFonts w:ascii="Cambria" w:hAnsi="Cambria"/>
          <w:bCs/>
          <w:sz w:val="22"/>
          <w:szCs w:val="22"/>
        </w:rPr>
      </w:pPr>
    </w:p>
    <w:p w:rsidR="003F7AC8" w:rsidRPr="00FF69E4" w:rsidRDefault="003F7AC8" w:rsidP="00374E3E">
      <w:pPr>
        <w:pStyle w:val="Nagwek2"/>
        <w:spacing w:line="276" w:lineRule="auto"/>
        <w:jc w:val="left"/>
        <w:rPr>
          <w:rFonts w:ascii="Cambria" w:hAnsi="Cambria"/>
          <w:b/>
          <w:bCs/>
          <w:sz w:val="22"/>
          <w:szCs w:val="22"/>
        </w:rPr>
      </w:pPr>
      <w:bookmarkStart w:id="333" w:name="_Toc404669874"/>
      <w:bookmarkStart w:id="334" w:name="_Toc404670388"/>
      <w:bookmarkStart w:id="335" w:name="_Toc404672813"/>
      <w:r w:rsidRPr="00FF69E4">
        <w:rPr>
          <w:rFonts w:ascii="Cambria" w:hAnsi="Cambria"/>
          <w:b/>
          <w:bCs/>
          <w:sz w:val="22"/>
          <w:szCs w:val="22"/>
        </w:rPr>
        <w:t>11.4</w:t>
      </w:r>
      <w:r w:rsidRPr="00FF69E4">
        <w:rPr>
          <w:rFonts w:ascii="Cambria" w:hAnsi="Cambria"/>
          <w:b/>
          <w:bCs/>
          <w:sz w:val="22"/>
          <w:szCs w:val="22"/>
        </w:rPr>
        <w:tab/>
      </w:r>
      <w:r w:rsidR="009E1CDB" w:rsidRPr="00FF69E4">
        <w:rPr>
          <w:rFonts w:ascii="Cambria" w:hAnsi="Cambria"/>
          <w:b/>
          <w:bCs/>
          <w:sz w:val="22"/>
          <w:szCs w:val="22"/>
        </w:rPr>
        <w:t>Przeznaczenie pozyskanych informacji</w:t>
      </w:r>
      <w:bookmarkEnd w:id="333"/>
      <w:bookmarkEnd w:id="334"/>
      <w:bookmarkEnd w:id="335"/>
    </w:p>
    <w:p w:rsidR="009E1CDB" w:rsidRPr="00FF69E4" w:rsidRDefault="009E1CDB" w:rsidP="00374E3E">
      <w:pPr>
        <w:spacing w:line="276" w:lineRule="auto"/>
        <w:jc w:val="both"/>
        <w:rPr>
          <w:rFonts w:ascii="Cambria" w:hAnsi="Cambria"/>
          <w:bCs/>
          <w:sz w:val="22"/>
          <w:szCs w:val="22"/>
        </w:rPr>
      </w:pPr>
    </w:p>
    <w:p w:rsidR="009E1CDB" w:rsidRPr="00FF69E4" w:rsidRDefault="009E1CDB" w:rsidP="00374E3E">
      <w:pPr>
        <w:spacing w:line="276" w:lineRule="auto"/>
        <w:jc w:val="both"/>
        <w:rPr>
          <w:rFonts w:ascii="Cambria" w:hAnsi="Cambria"/>
          <w:bCs/>
          <w:sz w:val="22"/>
          <w:szCs w:val="22"/>
        </w:rPr>
      </w:pPr>
      <w:r w:rsidRPr="00FF69E4">
        <w:rPr>
          <w:rFonts w:ascii="Cambria" w:hAnsi="Cambria"/>
          <w:bCs/>
          <w:sz w:val="22"/>
          <w:szCs w:val="22"/>
        </w:rPr>
        <w:t>11.4.1</w:t>
      </w:r>
      <w:r w:rsidRPr="00FF69E4">
        <w:rPr>
          <w:rFonts w:ascii="Cambria" w:hAnsi="Cambria"/>
          <w:bCs/>
          <w:sz w:val="22"/>
          <w:szCs w:val="22"/>
        </w:rPr>
        <w:tab/>
        <w:t xml:space="preserve">Pozyskane informacje antydopingowe będą </w:t>
      </w:r>
      <w:r w:rsidR="00C7504A" w:rsidRPr="00FF69E4">
        <w:rPr>
          <w:rFonts w:ascii="Cambria" w:hAnsi="Cambria"/>
          <w:bCs/>
          <w:sz w:val="22"/>
          <w:szCs w:val="22"/>
        </w:rPr>
        <w:t>wykorzystywane jako pomoc w opracowaniu, ocenie i zmianach planu rozkładu badań i/lub ustaleniu terminów przeprowadzania badań ukierunkowanych, zawsze zgodnie z paragrafem 4.0 Międzynarodowego standardu badań i śledztw i/lub w celu stworzenia ukierunkowanych akt z pozyskanymi informacjami antydopingowymi na potrzeby śledztw zgodnie z paragrafem 12.0 Międzynarodowego standardu badań i śledztw.</w:t>
      </w:r>
    </w:p>
    <w:p w:rsidR="00C7504A" w:rsidRPr="00FF69E4" w:rsidRDefault="00C7504A" w:rsidP="00374E3E">
      <w:pPr>
        <w:spacing w:line="276" w:lineRule="auto"/>
        <w:jc w:val="both"/>
        <w:rPr>
          <w:rFonts w:ascii="Cambria" w:hAnsi="Cambria"/>
          <w:bCs/>
          <w:sz w:val="22"/>
          <w:szCs w:val="22"/>
        </w:rPr>
      </w:pPr>
    </w:p>
    <w:p w:rsidR="00C7504A" w:rsidRPr="00FF69E4" w:rsidRDefault="00C7504A" w:rsidP="00374E3E">
      <w:pPr>
        <w:spacing w:line="276" w:lineRule="auto"/>
        <w:jc w:val="both"/>
        <w:rPr>
          <w:rFonts w:ascii="Cambria" w:hAnsi="Cambria"/>
          <w:bCs/>
          <w:sz w:val="22"/>
          <w:szCs w:val="22"/>
        </w:rPr>
      </w:pPr>
      <w:r w:rsidRPr="00FF69E4">
        <w:rPr>
          <w:rFonts w:ascii="Cambria" w:hAnsi="Cambria"/>
          <w:bCs/>
          <w:sz w:val="22"/>
          <w:szCs w:val="22"/>
        </w:rPr>
        <w:t>11.4.2</w:t>
      </w:r>
      <w:r w:rsidRPr="00FF69E4">
        <w:rPr>
          <w:rFonts w:ascii="Cambria" w:hAnsi="Cambria"/>
          <w:bCs/>
          <w:sz w:val="22"/>
          <w:szCs w:val="22"/>
        </w:rPr>
        <w:tab/>
        <w:t xml:space="preserve">Organizacje antydopingowe powinny także opracować i wdrożyć politykę i procedury wymiany pozyskanych informacji antydopingowych (gdy właściwe i zgodnie z obowiązującym prawem) z innymi organizacjami antydopingowymi (np. </w:t>
      </w:r>
      <w:r w:rsidR="00FC5183" w:rsidRPr="00FF69E4">
        <w:rPr>
          <w:rFonts w:ascii="Cambria" w:hAnsi="Cambria"/>
          <w:bCs/>
          <w:sz w:val="22"/>
          <w:szCs w:val="22"/>
        </w:rPr>
        <w:t>jeżeli</w:t>
      </w:r>
      <w:r w:rsidRPr="00FF69E4">
        <w:rPr>
          <w:rFonts w:ascii="Cambria" w:hAnsi="Cambria"/>
          <w:bCs/>
          <w:sz w:val="22"/>
          <w:szCs w:val="22"/>
        </w:rPr>
        <w:t xml:space="preserve"> pozyskane informacje dotyczą zawodników lub innych osób podlegających tym organizacjom antydopingowym) i/lub organami ścigania i/lub innymi właściwymi organami regulacyjnymi lub dyscyplinarnymi (np. gdy pozyskane informacje sugerują ewentualne popełnienie przestępstwa lub wykroczenia regulaminowego lub naruszenie innych reguł postępowania).</w:t>
      </w:r>
    </w:p>
    <w:p w:rsidR="00C7504A" w:rsidRPr="00FF69E4" w:rsidRDefault="00C7504A" w:rsidP="00374E3E">
      <w:pPr>
        <w:spacing w:line="276" w:lineRule="auto"/>
        <w:jc w:val="both"/>
        <w:rPr>
          <w:rFonts w:ascii="Cambria" w:hAnsi="Cambria"/>
          <w:bCs/>
          <w:sz w:val="22"/>
          <w:szCs w:val="22"/>
        </w:rPr>
      </w:pPr>
    </w:p>
    <w:p w:rsidR="00C7504A" w:rsidRPr="00FF69E4" w:rsidRDefault="00C7504A" w:rsidP="00374E3E">
      <w:pPr>
        <w:spacing w:line="276" w:lineRule="auto"/>
        <w:jc w:val="both"/>
        <w:rPr>
          <w:rFonts w:ascii="Cambria" w:hAnsi="Cambria"/>
          <w:bCs/>
          <w:sz w:val="22"/>
          <w:szCs w:val="22"/>
        </w:rPr>
      </w:pPr>
    </w:p>
    <w:p w:rsidR="00C7504A" w:rsidRPr="00FF69E4" w:rsidRDefault="00C7504A" w:rsidP="00374E3E">
      <w:pPr>
        <w:pStyle w:val="Nagwek1"/>
        <w:spacing w:before="0" w:after="0" w:line="276" w:lineRule="auto"/>
        <w:rPr>
          <w:rFonts w:ascii="Cambria" w:hAnsi="Cambria"/>
          <w:bCs w:val="0"/>
          <w:sz w:val="22"/>
          <w:szCs w:val="22"/>
        </w:rPr>
      </w:pPr>
      <w:bookmarkStart w:id="336" w:name="_Toc404669875"/>
      <w:bookmarkStart w:id="337" w:name="_Toc404670389"/>
      <w:bookmarkStart w:id="338" w:name="_Toc404672814"/>
      <w:r w:rsidRPr="00FF69E4">
        <w:rPr>
          <w:rFonts w:ascii="Cambria" w:hAnsi="Cambria"/>
          <w:bCs w:val="0"/>
          <w:sz w:val="22"/>
          <w:szCs w:val="22"/>
        </w:rPr>
        <w:t>12.</w:t>
      </w:r>
      <w:r w:rsidRPr="00FF69E4">
        <w:rPr>
          <w:rFonts w:ascii="Cambria" w:hAnsi="Cambria"/>
          <w:bCs w:val="0"/>
          <w:sz w:val="22"/>
          <w:szCs w:val="22"/>
        </w:rPr>
        <w:tab/>
        <w:t>Śledztwa</w:t>
      </w:r>
      <w:bookmarkEnd w:id="336"/>
      <w:bookmarkEnd w:id="337"/>
      <w:bookmarkEnd w:id="338"/>
    </w:p>
    <w:p w:rsidR="00C7504A" w:rsidRPr="00FF69E4" w:rsidRDefault="00C7504A" w:rsidP="00374E3E">
      <w:pPr>
        <w:spacing w:line="276" w:lineRule="auto"/>
        <w:jc w:val="both"/>
        <w:rPr>
          <w:rFonts w:ascii="Cambria" w:hAnsi="Cambria"/>
          <w:bCs/>
          <w:sz w:val="22"/>
          <w:szCs w:val="22"/>
        </w:rPr>
      </w:pPr>
    </w:p>
    <w:p w:rsidR="00C7504A" w:rsidRPr="00FF69E4" w:rsidRDefault="00C7504A" w:rsidP="00374E3E">
      <w:pPr>
        <w:pStyle w:val="Nagwek2"/>
        <w:spacing w:line="276" w:lineRule="auto"/>
        <w:jc w:val="left"/>
        <w:rPr>
          <w:rFonts w:ascii="Cambria" w:hAnsi="Cambria"/>
          <w:bCs/>
          <w:sz w:val="22"/>
          <w:szCs w:val="22"/>
        </w:rPr>
      </w:pPr>
      <w:bookmarkStart w:id="339" w:name="_Toc404669876"/>
      <w:bookmarkStart w:id="340" w:name="_Toc404670390"/>
      <w:bookmarkStart w:id="341" w:name="_Toc404672815"/>
      <w:r w:rsidRPr="00FF69E4">
        <w:rPr>
          <w:rFonts w:ascii="Cambria" w:hAnsi="Cambria"/>
          <w:b/>
          <w:bCs/>
          <w:sz w:val="22"/>
          <w:szCs w:val="22"/>
        </w:rPr>
        <w:t>12.1</w:t>
      </w:r>
      <w:r w:rsidRPr="00FF69E4">
        <w:rPr>
          <w:rFonts w:ascii="Cambria" w:hAnsi="Cambria"/>
          <w:b/>
          <w:bCs/>
          <w:sz w:val="22"/>
          <w:szCs w:val="22"/>
        </w:rPr>
        <w:tab/>
        <w:t>Cel</w:t>
      </w:r>
      <w:bookmarkEnd w:id="339"/>
      <w:bookmarkEnd w:id="340"/>
      <w:bookmarkEnd w:id="341"/>
    </w:p>
    <w:p w:rsidR="00C7504A" w:rsidRPr="00FF69E4" w:rsidRDefault="00C7504A" w:rsidP="00374E3E">
      <w:pPr>
        <w:spacing w:line="276" w:lineRule="auto"/>
        <w:jc w:val="both"/>
        <w:rPr>
          <w:rFonts w:ascii="Cambria" w:hAnsi="Cambria"/>
          <w:bCs/>
          <w:sz w:val="22"/>
          <w:szCs w:val="22"/>
        </w:rPr>
      </w:pPr>
    </w:p>
    <w:p w:rsidR="00C7504A" w:rsidRPr="00FF69E4" w:rsidRDefault="00C7504A" w:rsidP="00374E3E">
      <w:pPr>
        <w:spacing w:line="276" w:lineRule="auto"/>
        <w:jc w:val="both"/>
        <w:rPr>
          <w:rFonts w:ascii="Cambria" w:hAnsi="Cambria"/>
          <w:bCs/>
          <w:sz w:val="22"/>
          <w:szCs w:val="22"/>
        </w:rPr>
      </w:pPr>
      <w:r w:rsidRPr="00FF69E4">
        <w:rPr>
          <w:rFonts w:ascii="Cambria" w:hAnsi="Cambria"/>
          <w:bCs/>
          <w:sz w:val="22"/>
          <w:szCs w:val="22"/>
        </w:rPr>
        <w:t>12.1.1</w:t>
      </w:r>
      <w:r w:rsidRPr="00FF69E4">
        <w:rPr>
          <w:rFonts w:ascii="Cambria" w:hAnsi="Cambria"/>
          <w:bCs/>
          <w:sz w:val="22"/>
          <w:szCs w:val="22"/>
        </w:rPr>
        <w:tab/>
        <w:t>Celem paragrafu 12.0 Międzynarodowego standardu badań i śledztw jest wprowadzenie standardów sprawnego i skutecznego przeprowadzania śledztw, jakie organizacje antydopingowe muszą przeprowadzać zgodnie z Kodeksem, w tym:</w:t>
      </w:r>
    </w:p>
    <w:p w:rsidR="00C7504A" w:rsidRPr="00FF69E4" w:rsidRDefault="00C7504A" w:rsidP="00374E3E">
      <w:pPr>
        <w:spacing w:line="276" w:lineRule="auto"/>
        <w:jc w:val="both"/>
        <w:rPr>
          <w:rFonts w:ascii="Cambria" w:hAnsi="Cambria"/>
          <w:bCs/>
          <w:sz w:val="22"/>
          <w:szCs w:val="22"/>
        </w:rPr>
      </w:pPr>
    </w:p>
    <w:p w:rsidR="00C7504A" w:rsidRPr="00FF69E4" w:rsidRDefault="00C7504A" w:rsidP="00374E3E">
      <w:pPr>
        <w:tabs>
          <w:tab w:val="left" w:pos="709"/>
        </w:tabs>
        <w:spacing w:line="276" w:lineRule="auto"/>
        <w:ind w:left="1560" w:hanging="1560"/>
        <w:jc w:val="both"/>
        <w:rPr>
          <w:rFonts w:ascii="Cambria" w:hAnsi="Cambria"/>
          <w:bCs/>
          <w:sz w:val="22"/>
          <w:szCs w:val="22"/>
        </w:rPr>
      </w:pPr>
      <w:r w:rsidRPr="00FF69E4">
        <w:rPr>
          <w:rFonts w:ascii="Cambria" w:hAnsi="Cambria"/>
          <w:bCs/>
          <w:sz w:val="22"/>
          <w:szCs w:val="22"/>
        </w:rPr>
        <w:lastRenderedPageBreak/>
        <w:tab/>
        <w:t>a)</w:t>
      </w:r>
      <w:r w:rsidRPr="00FF69E4">
        <w:rPr>
          <w:rFonts w:ascii="Cambria" w:hAnsi="Cambria"/>
          <w:bCs/>
          <w:sz w:val="22"/>
          <w:szCs w:val="22"/>
        </w:rPr>
        <w:tab/>
        <w:t>badań/śledztw w przypadku wyników nietypowych lub niekorzystnych wyników paszportowych, odpowiednio zgodnie z Artykułami 7.4 i 7.5 Kodeksu;</w:t>
      </w:r>
    </w:p>
    <w:p w:rsidR="00C7504A" w:rsidRPr="00FF69E4" w:rsidRDefault="00C7504A" w:rsidP="00374E3E">
      <w:pPr>
        <w:tabs>
          <w:tab w:val="left" w:pos="709"/>
        </w:tabs>
        <w:spacing w:line="276" w:lineRule="auto"/>
        <w:ind w:left="1560" w:hanging="1560"/>
        <w:jc w:val="both"/>
        <w:rPr>
          <w:rFonts w:ascii="Cambria" w:hAnsi="Cambria"/>
          <w:bCs/>
          <w:sz w:val="22"/>
          <w:szCs w:val="22"/>
        </w:rPr>
      </w:pPr>
    </w:p>
    <w:p w:rsidR="00C7504A" w:rsidRPr="00FF69E4" w:rsidRDefault="00C7504A" w:rsidP="00374E3E">
      <w:pPr>
        <w:tabs>
          <w:tab w:val="left" w:pos="709"/>
        </w:tabs>
        <w:spacing w:line="276" w:lineRule="auto"/>
        <w:ind w:left="1560" w:hanging="1560"/>
        <w:jc w:val="both"/>
        <w:rPr>
          <w:rFonts w:ascii="Cambria" w:hAnsi="Cambria"/>
          <w:bCs/>
          <w:sz w:val="22"/>
          <w:szCs w:val="22"/>
        </w:rPr>
      </w:pPr>
      <w:r w:rsidRPr="00FF69E4">
        <w:rPr>
          <w:rFonts w:ascii="Cambria" w:hAnsi="Cambria"/>
          <w:bCs/>
          <w:sz w:val="22"/>
          <w:szCs w:val="22"/>
        </w:rPr>
        <w:tab/>
        <w:t>b)</w:t>
      </w:r>
      <w:r w:rsidRPr="00FF69E4">
        <w:rPr>
          <w:rFonts w:ascii="Cambria" w:hAnsi="Cambria"/>
          <w:bCs/>
          <w:sz w:val="22"/>
          <w:szCs w:val="22"/>
        </w:rPr>
        <w:tab/>
        <w:t>badań/śledztw w sprawach wszystkich innych informacji analitycznych lub nieanalitycznych lub pozyskanych informacji antydopingowych, gdy istnieje rozsądny powód, aby podejrzewać ewentualne popełnienie przepisów antydopingowych, odpowiednio zgodnie z Artykułami 7.6 i 7.7 Kodeksu, oraz</w:t>
      </w:r>
    </w:p>
    <w:p w:rsidR="00C7504A" w:rsidRPr="00FF69E4" w:rsidRDefault="00C7504A" w:rsidP="00374E3E">
      <w:pPr>
        <w:tabs>
          <w:tab w:val="left" w:pos="709"/>
        </w:tabs>
        <w:spacing w:line="276" w:lineRule="auto"/>
        <w:ind w:left="1560" w:hanging="1560"/>
        <w:jc w:val="both"/>
        <w:rPr>
          <w:rFonts w:ascii="Cambria" w:hAnsi="Cambria"/>
          <w:bCs/>
          <w:sz w:val="22"/>
          <w:szCs w:val="22"/>
        </w:rPr>
      </w:pPr>
    </w:p>
    <w:p w:rsidR="00C7504A" w:rsidRPr="00FF69E4" w:rsidRDefault="00C7504A" w:rsidP="00374E3E">
      <w:pPr>
        <w:tabs>
          <w:tab w:val="left" w:pos="709"/>
        </w:tabs>
        <w:spacing w:line="276" w:lineRule="auto"/>
        <w:ind w:left="1560" w:hanging="1560"/>
        <w:jc w:val="both"/>
        <w:rPr>
          <w:rFonts w:ascii="Cambria" w:hAnsi="Cambria"/>
          <w:bCs/>
          <w:sz w:val="22"/>
          <w:szCs w:val="22"/>
        </w:rPr>
      </w:pPr>
      <w:r w:rsidRPr="00FF69E4">
        <w:rPr>
          <w:rFonts w:ascii="Cambria" w:hAnsi="Cambria"/>
          <w:bCs/>
          <w:sz w:val="22"/>
          <w:szCs w:val="22"/>
        </w:rPr>
        <w:tab/>
        <w:t>c)</w:t>
      </w:r>
      <w:r w:rsidRPr="00FF69E4">
        <w:rPr>
          <w:rFonts w:ascii="Cambria" w:hAnsi="Cambria"/>
          <w:bCs/>
          <w:sz w:val="22"/>
          <w:szCs w:val="22"/>
        </w:rPr>
        <w:tab/>
        <w:t>gdy stwierdzone zostało naruszenie przepisów antydopingowych przez zawodnika, badanie/śledztwo w celu sprawdzenia, czy możliwy był udział osób z personelu pomocniczego zawodnika lub inny</w:t>
      </w:r>
      <w:r w:rsidR="007B2ABD" w:rsidRPr="00FF69E4">
        <w:rPr>
          <w:rFonts w:ascii="Cambria" w:hAnsi="Cambria"/>
          <w:bCs/>
          <w:sz w:val="22"/>
          <w:szCs w:val="22"/>
        </w:rPr>
        <w:t>ch osób w naruszeniu, zgodnie z </w:t>
      </w:r>
      <w:r w:rsidRPr="00FF69E4">
        <w:rPr>
          <w:rFonts w:ascii="Cambria" w:hAnsi="Cambria"/>
          <w:bCs/>
          <w:sz w:val="22"/>
          <w:szCs w:val="22"/>
        </w:rPr>
        <w:t>Artykułem 20 Kodeksu.</w:t>
      </w:r>
    </w:p>
    <w:p w:rsidR="00C7504A" w:rsidRPr="00FF69E4" w:rsidRDefault="00C7504A" w:rsidP="00374E3E">
      <w:pPr>
        <w:tabs>
          <w:tab w:val="left" w:pos="709"/>
        </w:tabs>
        <w:spacing w:line="276" w:lineRule="auto"/>
        <w:ind w:left="1560" w:hanging="1560"/>
        <w:jc w:val="both"/>
        <w:rPr>
          <w:rFonts w:ascii="Cambria" w:hAnsi="Cambria"/>
          <w:bCs/>
          <w:sz w:val="22"/>
          <w:szCs w:val="22"/>
        </w:rPr>
      </w:pPr>
    </w:p>
    <w:p w:rsidR="007B2ABD" w:rsidRPr="00FF69E4" w:rsidRDefault="00C7504A" w:rsidP="00374E3E">
      <w:pPr>
        <w:tabs>
          <w:tab w:val="left" w:pos="709"/>
        </w:tabs>
        <w:spacing w:line="276" w:lineRule="auto"/>
        <w:jc w:val="both"/>
        <w:rPr>
          <w:rFonts w:ascii="Cambria" w:hAnsi="Cambria"/>
          <w:bCs/>
          <w:sz w:val="22"/>
          <w:szCs w:val="22"/>
        </w:rPr>
      </w:pPr>
      <w:r w:rsidRPr="00FF69E4">
        <w:rPr>
          <w:rFonts w:ascii="Cambria" w:hAnsi="Cambria"/>
          <w:bCs/>
          <w:sz w:val="22"/>
          <w:szCs w:val="22"/>
        </w:rPr>
        <w:t>12.1.2</w:t>
      </w:r>
      <w:r w:rsidRPr="00FF69E4">
        <w:rPr>
          <w:rFonts w:ascii="Cambria" w:hAnsi="Cambria"/>
          <w:bCs/>
          <w:sz w:val="22"/>
          <w:szCs w:val="22"/>
        </w:rPr>
        <w:tab/>
        <w:t>W każdym przypadku celem śledztwa jest: (a) wykluczenie ewentualnego naruszenia/udziału w naruszeniu lub (b) zebranie dowodów umożliwiających wszczęcie postępowania w sprawie naruszenia przepisów antydopingowych zgodnie z Artykułem 8 Kodeksu.</w:t>
      </w:r>
    </w:p>
    <w:p w:rsidR="007B2ABD" w:rsidRPr="00FF69E4" w:rsidRDefault="007B2ABD" w:rsidP="00374E3E">
      <w:pPr>
        <w:tabs>
          <w:tab w:val="left" w:pos="709"/>
        </w:tabs>
        <w:spacing w:line="276" w:lineRule="auto"/>
        <w:jc w:val="both"/>
        <w:rPr>
          <w:rFonts w:ascii="Cambria" w:hAnsi="Cambria"/>
          <w:bCs/>
          <w:sz w:val="22"/>
          <w:szCs w:val="22"/>
        </w:rPr>
      </w:pPr>
    </w:p>
    <w:p w:rsidR="004A52DE" w:rsidRPr="00FF69E4" w:rsidRDefault="004A52DE" w:rsidP="00374E3E">
      <w:pPr>
        <w:tabs>
          <w:tab w:val="left" w:pos="709"/>
        </w:tabs>
        <w:spacing w:line="276" w:lineRule="auto"/>
        <w:jc w:val="both"/>
        <w:rPr>
          <w:rFonts w:ascii="Cambria" w:hAnsi="Cambria"/>
          <w:bCs/>
          <w:sz w:val="22"/>
          <w:szCs w:val="22"/>
        </w:rPr>
      </w:pPr>
    </w:p>
    <w:p w:rsidR="007B2ABD" w:rsidRPr="00FF69E4" w:rsidRDefault="007B2ABD" w:rsidP="00374E3E">
      <w:pPr>
        <w:pStyle w:val="Nagwek2"/>
        <w:spacing w:line="276" w:lineRule="auto"/>
        <w:jc w:val="left"/>
        <w:rPr>
          <w:rFonts w:ascii="Cambria" w:hAnsi="Cambria"/>
          <w:b/>
          <w:bCs/>
          <w:sz w:val="22"/>
          <w:szCs w:val="22"/>
        </w:rPr>
      </w:pPr>
      <w:bookmarkStart w:id="342" w:name="_Toc404669877"/>
      <w:bookmarkStart w:id="343" w:name="_Toc404670391"/>
      <w:bookmarkStart w:id="344" w:name="_Toc404672816"/>
      <w:r w:rsidRPr="00FF69E4">
        <w:rPr>
          <w:rFonts w:ascii="Cambria" w:hAnsi="Cambria"/>
          <w:b/>
          <w:bCs/>
          <w:sz w:val="22"/>
          <w:szCs w:val="22"/>
        </w:rPr>
        <w:t>12.2</w:t>
      </w:r>
      <w:r w:rsidRPr="00FF69E4">
        <w:rPr>
          <w:rFonts w:ascii="Cambria" w:hAnsi="Cambria"/>
          <w:b/>
          <w:bCs/>
          <w:sz w:val="22"/>
          <w:szCs w:val="22"/>
        </w:rPr>
        <w:tab/>
        <w:t>Badanie wyników nietypowych i niekorzystnych wyników paszportowych</w:t>
      </w:r>
      <w:bookmarkEnd w:id="342"/>
      <w:bookmarkEnd w:id="343"/>
      <w:bookmarkEnd w:id="344"/>
    </w:p>
    <w:p w:rsidR="007B2ABD" w:rsidRPr="00FF69E4" w:rsidRDefault="007B2ABD" w:rsidP="00374E3E">
      <w:pPr>
        <w:tabs>
          <w:tab w:val="left" w:pos="709"/>
        </w:tabs>
        <w:spacing w:line="276" w:lineRule="auto"/>
        <w:jc w:val="both"/>
        <w:rPr>
          <w:rFonts w:ascii="Cambria" w:hAnsi="Cambria"/>
          <w:bCs/>
          <w:sz w:val="22"/>
          <w:szCs w:val="22"/>
        </w:rPr>
      </w:pPr>
    </w:p>
    <w:p w:rsidR="00C7504A" w:rsidRPr="00FF69E4" w:rsidRDefault="007B2ABD" w:rsidP="00374E3E">
      <w:pPr>
        <w:tabs>
          <w:tab w:val="left" w:pos="709"/>
        </w:tabs>
        <w:spacing w:line="276" w:lineRule="auto"/>
        <w:jc w:val="both"/>
        <w:rPr>
          <w:rFonts w:ascii="Cambria" w:hAnsi="Cambria"/>
          <w:bCs/>
          <w:sz w:val="22"/>
          <w:szCs w:val="22"/>
        </w:rPr>
      </w:pPr>
      <w:r w:rsidRPr="00FF69E4">
        <w:rPr>
          <w:rFonts w:ascii="Cambria" w:hAnsi="Cambria"/>
          <w:bCs/>
          <w:sz w:val="22"/>
          <w:szCs w:val="22"/>
        </w:rPr>
        <w:t>12.2.1</w:t>
      </w:r>
      <w:r w:rsidRPr="00FF69E4">
        <w:rPr>
          <w:rFonts w:ascii="Cambria" w:hAnsi="Cambria"/>
          <w:bCs/>
          <w:sz w:val="22"/>
          <w:szCs w:val="22"/>
        </w:rPr>
        <w:tab/>
        <w:t>O</w:t>
      </w:r>
      <w:r w:rsidR="00374AFF" w:rsidRPr="00FF69E4">
        <w:rPr>
          <w:rFonts w:ascii="Cambria" w:hAnsi="Cambria"/>
          <w:bCs/>
          <w:sz w:val="22"/>
          <w:szCs w:val="22"/>
        </w:rPr>
        <w:t xml:space="preserve">rganizacje antydopingowe zapewnią sobie zdolność badania w sposób zapewniający </w:t>
      </w:r>
      <w:r w:rsidR="0005397A" w:rsidRPr="00FF69E4">
        <w:rPr>
          <w:rFonts w:ascii="Cambria" w:hAnsi="Cambria"/>
          <w:sz w:val="22"/>
          <w:szCs w:val="22"/>
        </w:rPr>
        <w:t xml:space="preserve">poufność i w sposób skuteczny </w:t>
      </w:r>
      <w:r w:rsidR="00374AFF" w:rsidRPr="00FF69E4">
        <w:rPr>
          <w:rFonts w:ascii="Cambria" w:hAnsi="Cambria"/>
          <w:bCs/>
          <w:sz w:val="22"/>
          <w:szCs w:val="22"/>
        </w:rPr>
        <w:t>wyników nietypowych i niekorzystnych wyników paszportowych uzyskanych w efekcie badania przeprowadzonego w ich imieniu i/lub dla których są organem zarządzającym wynikami, zgodnie z wymaganiami Artykułów 7.4 i 7.5 Kodeksu i Międzynarodowego standardu dla laboratoriów.</w:t>
      </w:r>
    </w:p>
    <w:p w:rsidR="00374AFF" w:rsidRPr="00FF69E4" w:rsidRDefault="00374AFF" w:rsidP="00374E3E">
      <w:pPr>
        <w:tabs>
          <w:tab w:val="left" w:pos="709"/>
        </w:tabs>
        <w:spacing w:line="276" w:lineRule="auto"/>
        <w:jc w:val="both"/>
        <w:rPr>
          <w:rFonts w:ascii="Cambria" w:hAnsi="Cambria"/>
          <w:bCs/>
          <w:sz w:val="22"/>
          <w:szCs w:val="22"/>
        </w:rPr>
      </w:pPr>
    </w:p>
    <w:p w:rsidR="00374AFF" w:rsidRPr="00FF69E4" w:rsidRDefault="00374AFF" w:rsidP="00374E3E">
      <w:pPr>
        <w:tabs>
          <w:tab w:val="left" w:pos="709"/>
        </w:tabs>
        <w:spacing w:line="276" w:lineRule="auto"/>
        <w:jc w:val="both"/>
        <w:rPr>
          <w:rFonts w:ascii="Cambria" w:hAnsi="Cambria"/>
          <w:bCs/>
          <w:sz w:val="22"/>
          <w:szCs w:val="22"/>
        </w:rPr>
      </w:pPr>
      <w:r w:rsidRPr="00FF69E4">
        <w:rPr>
          <w:rFonts w:ascii="Cambria" w:hAnsi="Cambria"/>
          <w:bCs/>
          <w:sz w:val="22"/>
          <w:szCs w:val="22"/>
        </w:rPr>
        <w:t>12.2.2</w:t>
      </w:r>
      <w:r w:rsidRPr="00FF69E4">
        <w:rPr>
          <w:rFonts w:ascii="Cambria" w:hAnsi="Cambria"/>
          <w:bCs/>
          <w:sz w:val="22"/>
          <w:szCs w:val="22"/>
        </w:rPr>
        <w:tab/>
        <w:t xml:space="preserve">Organizacja antydopingowa </w:t>
      </w:r>
      <w:r w:rsidR="001F4C4E" w:rsidRPr="00FF69E4">
        <w:rPr>
          <w:rFonts w:ascii="Cambria" w:hAnsi="Cambria"/>
          <w:bCs/>
          <w:sz w:val="22"/>
          <w:szCs w:val="22"/>
        </w:rPr>
        <w:t xml:space="preserve">dostarcza WADA na żądanie (lub zapewni, aby </w:t>
      </w:r>
      <w:r w:rsidR="001F4C4E" w:rsidRPr="00FF69E4">
        <w:rPr>
          <w:rFonts w:ascii="Cambria" w:hAnsi="Cambria"/>
          <w:sz w:val="22"/>
          <w:szCs w:val="22"/>
        </w:rPr>
        <w:t>organ odpowiedzialny za badania</w:t>
      </w:r>
      <w:r w:rsidR="001F4C4E" w:rsidRPr="00FF69E4">
        <w:rPr>
          <w:rFonts w:ascii="Cambria" w:hAnsi="Cambria"/>
          <w:bCs/>
          <w:sz w:val="22"/>
          <w:szCs w:val="22"/>
        </w:rPr>
        <w:t xml:space="preserve">, </w:t>
      </w:r>
      <w:r w:rsidR="00FC5183" w:rsidRPr="00FF69E4">
        <w:rPr>
          <w:rFonts w:ascii="Cambria" w:hAnsi="Cambria"/>
          <w:bCs/>
          <w:sz w:val="22"/>
          <w:szCs w:val="22"/>
        </w:rPr>
        <w:t>jeżeli</w:t>
      </w:r>
      <w:r w:rsidR="001F4C4E" w:rsidRPr="00FF69E4">
        <w:rPr>
          <w:rFonts w:ascii="Cambria" w:hAnsi="Cambria"/>
          <w:bCs/>
          <w:sz w:val="22"/>
          <w:szCs w:val="22"/>
        </w:rPr>
        <w:t xml:space="preserve"> inny, dostarczył WADA na żądanie) dalszych informacji na temat okoliczności niekorzystnego wyniku analitycznego, wyników nietypowych i innych ewentualnych naruszeń przepisów antydopingowych, takich jak (bez ograniczania):</w:t>
      </w:r>
    </w:p>
    <w:p w:rsidR="001F4C4E" w:rsidRPr="00FF69E4" w:rsidRDefault="001F4C4E" w:rsidP="00374E3E">
      <w:pPr>
        <w:tabs>
          <w:tab w:val="left" w:pos="709"/>
        </w:tabs>
        <w:spacing w:line="276" w:lineRule="auto"/>
        <w:jc w:val="both"/>
        <w:rPr>
          <w:rFonts w:ascii="Cambria" w:hAnsi="Cambria"/>
          <w:bCs/>
          <w:sz w:val="22"/>
          <w:szCs w:val="22"/>
        </w:rPr>
      </w:pPr>
    </w:p>
    <w:p w:rsidR="001F4C4E" w:rsidRPr="00FF69E4" w:rsidRDefault="001F4C4E" w:rsidP="00374E3E">
      <w:pPr>
        <w:tabs>
          <w:tab w:val="left" w:pos="709"/>
        </w:tabs>
        <w:spacing w:line="276" w:lineRule="auto"/>
        <w:ind w:left="1560" w:hanging="1560"/>
        <w:jc w:val="both"/>
        <w:rPr>
          <w:rFonts w:ascii="Cambria" w:hAnsi="Cambria"/>
          <w:bCs/>
          <w:sz w:val="22"/>
          <w:szCs w:val="22"/>
        </w:rPr>
      </w:pPr>
      <w:r w:rsidRPr="00FF69E4">
        <w:rPr>
          <w:rFonts w:ascii="Cambria" w:hAnsi="Cambria"/>
          <w:bCs/>
          <w:sz w:val="22"/>
          <w:szCs w:val="22"/>
        </w:rPr>
        <w:tab/>
        <w:t>a)</w:t>
      </w:r>
      <w:r w:rsidRPr="00FF69E4">
        <w:rPr>
          <w:rFonts w:ascii="Cambria" w:hAnsi="Cambria"/>
          <w:bCs/>
          <w:sz w:val="22"/>
          <w:szCs w:val="22"/>
        </w:rPr>
        <w:tab/>
        <w:t>szczebel współzawodnictwa, na jakim dany zawodnik uczestniczy w sporcie;</w:t>
      </w:r>
    </w:p>
    <w:p w:rsidR="001F4C4E" w:rsidRPr="00FF69E4" w:rsidRDefault="001F4C4E" w:rsidP="00374E3E">
      <w:pPr>
        <w:tabs>
          <w:tab w:val="left" w:pos="709"/>
        </w:tabs>
        <w:spacing w:line="276" w:lineRule="auto"/>
        <w:ind w:left="1560" w:hanging="1560"/>
        <w:jc w:val="both"/>
        <w:rPr>
          <w:rFonts w:ascii="Cambria" w:hAnsi="Cambria"/>
          <w:bCs/>
          <w:sz w:val="22"/>
          <w:szCs w:val="22"/>
        </w:rPr>
      </w:pPr>
    </w:p>
    <w:p w:rsidR="001F4C4E" w:rsidRPr="00FF69E4" w:rsidRDefault="001F4C4E" w:rsidP="00374E3E">
      <w:pPr>
        <w:tabs>
          <w:tab w:val="left" w:pos="709"/>
        </w:tabs>
        <w:spacing w:line="276" w:lineRule="auto"/>
        <w:ind w:left="1560" w:hanging="1560"/>
        <w:jc w:val="both"/>
        <w:rPr>
          <w:rFonts w:ascii="Cambria" w:hAnsi="Cambria"/>
          <w:bCs/>
          <w:sz w:val="22"/>
          <w:szCs w:val="22"/>
        </w:rPr>
      </w:pPr>
      <w:r w:rsidRPr="00FF69E4">
        <w:rPr>
          <w:rFonts w:ascii="Cambria" w:hAnsi="Cambria"/>
          <w:bCs/>
          <w:sz w:val="22"/>
          <w:szCs w:val="22"/>
        </w:rPr>
        <w:tab/>
        <w:t>b)</w:t>
      </w:r>
      <w:r w:rsidRPr="00FF69E4">
        <w:rPr>
          <w:rFonts w:ascii="Cambria" w:hAnsi="Cambria"/>
          <w:bCs/>
          <w:sz w:val="22"/>
          <w:szCs w:val="22"/>
        </w:rPr>
        <w:tab/>
        <w:t>jakie informacje o miejscu pobytu (</w:t>
      </w:r>
      <w:r w:rsidR="00FC5183" w:rsidRPr="00FF69E4">
        <w:rPr>
          <w:rFonts w:ascii="Cambria" w:hAnsi="Cambria"/>
          <w:bCs/>
          <w:sz w:val="22"/>
          <w:szCs w:val="22"/>
        </w:rPr>
        <w:t>jeżeli</w:t>
      </w:r>
      <w:r w:rsidRPr="00FF69E4">
        <w:rPr>
          <w:rFonts w:ascii="Cambria" w:hAnsi="Cambria"/>
          <w:bCs/>
          <w:sz w:val="22"/>
          <w:szCs w:val="22"/>
        </w:rPr>
        <w:t xml:space="preserve"> dostarcza) dany zawodnik dostarcza oraz czy informacje te zostały wykorzystane do odszukania zawodnika w celu pobrania próbki, która doprowadziła do uzyskania niekorzystnego wyniku analizy lub wyniku nietypowego;</w:t>
      </w:r>
    </w:p>
    <w:p w:rsidR="001F4C4E" w:rsidRPr="00FF69E4" w:rsidRDefault="001F4C4E" w:rsidP="00374E3E">
      <w:pPr>
        <w:tabs>
          <w:tab w:val="left" w:pos="709"/>
        </w:tabs>
        <w:spacing w:line="276" w:lineRule="auto"/>
        <w:ind w:left="1560" w:hanging="1560"/>
        <w:jc w:val="both"/>
        <w:rPr>
          <w:rFonts w:ascii="Cambria" w:hAnsi="Cambria"/>
          <w:bCs/>
          <w:sz w:val="22"/>
          <w:szCs w:val="22"/>
        </w:rPr>
      </w:pPr>
    </w:p>
    <w:p w:rsidR="001F4C4E" w:rsidRPr="00FF69E4" w:rsidRDefault="001F4C4E" w:rsidP="00374E3E">
      <w:pPr>
        <w:tabs>
          <w:tab w:val="left" w:pos="709"/>
        </w:tabs>
        <w:spacing w:line="276" w:lineRule="auto"/>
        <w:ind w:left="1560" w:hanging="1560"/>
        <w:jc w:val="both"/>
        <w:rPr>
          <w:rFonts w:ascii="Cambria" w:hAnsi="Cambria"/>
          <w:bCs/>
          <w:sz w:val="22"/>
          <w:szCs w:val="22"/>
        </w:rPr>
      </w:pPr>
      <w:r w:rsidRPr="00FF69E4">
        <w:rPr>
          <w:rFonts w:ascii="Cambria" w:hAnsi="Cambria"/>
          <w:bCs/>
          <w:sz w:val="22"/>
          <w:szCs w:val="22"/>
        </w:rPr>
        <w:tab/>
        <w:t>c)</w:t>
      </w:r>
      <w:r w:rsidRPr="00FF69E4">
        <w:rPr>
          <w:rFonts w:ascii="Cambria" w:hAnsi="Cambria"/>
          <w:bCs/>
          <w:sz w:val="22"/>
          <w:szCs w:val="22"/>
        </w:rPr>
        <w:tab/>
        <w:t>czas pobrania danej próbki w stosu</w:t>
      </w:r>
      <w:r w:rsidR="00BB41AA" w:rsidRPr="00FF69E4">
        <w:rPr>
          <w:rFonts w:ascii="Cambria" w:hAnsi="Cambria"/>
          <w:bCs/>
          <w:sz w:val="22"/>
          <w:szCs w:val="22"/>
        </w:rPr>
        <w:t>nku do harmonogramu treningów i </w:t>
      </w:r>
      <w:r w:rsidRPr="00FF69E4">
        <w:rPr>
          <w:rFonts w:ascii="Cambria" w:hAnsi="Cambria"/>
          <w:bCs/>
          <w:sz w:val="22"/>
          <w:szCs w:val="22"/>
        </w:rPr>
        <w:t>zawodów zawodnika; oraz</w:t>
      </w:r>
    </w:p>
    <w:p w:rsidR="001F4C4E" w:rsidRPr="00FF69E4" w:rsidRDefault="001F4C4E" w:rsidP="00374E3E">
      <w:pPr>
        <w:tabs>
          <w:tab w:val="left" w:pos="709"/>
        </w:tabs>
        <w:spacing w:line="276" w:lineRule="auto"/>
        <w:ind w:left="1560" w:hanging="1560"/>
        <w:jc w:val="both"/>
        <w:rPr>
          <w:rFonts w:ascii="Cambria" w:hAnsi="Cambria"/>
          <w:bCs/>
          <w:sz w:val="22"/>
          <w:szCs w:val="22"/>
        </w:rPr>
      </w:pPr>
    </w:p>
    <w:p w:rsidR="001F4C4E" w:rsidRPr="00FF69E4" w:rsidRDefault="001F4C4E" w:rsidP="00374E3E">
      <w:pPr>
        <w:tabs>
          <w:tab w:val="left" w:pos="709"/>
        </w:tabs>
        <w:spacing w:line="276" w:lineRule="auto"/>
        <w:ind w:left="1560" w:hanging="1560"/>
        <w:jc w:val="both"/>
        <w:rPr>
          <w:rFonts w:ascii="Cambria" w:hAnsi="Cambria"/>
          <w:bCs/>
          <w:sz w:val="22"/>
          <w:szCs w:val="22"/>
        </w:rPr>
      </w:pPr>
      <w:r w:rsidRPr="00FF69E4">
        <w:rPr>
          <w:rFonts w:ascii="Cambria" w:hAnsi="Cambria"/>
          <w:bCs/>
          <w:sz w:val="22"/>
          <w:szCs w:val="22"/>
        </w:rPr>
        <w:tab/>
        <w:t>d)</w:t>
      </w:r>
      <w:r w:rsidRPr="00FF69E4">
        <w:rPr>
          <w:rFonts w:ascii="Cambria" w:hAnsi="Cambria"/>
          <w:bCs/>
          <w:sz w:val="22"/>
          <w:szCs w:val="22"/>
        </w:rPr>
        <w:tab/>
        <w:t>inne takie informacje, jakich WADA zażąda.</w:t>
      </w:r>
    </w:p>
    <w:p w:rsidR="001F4C4E" w:rsidRPr="00FF69E4" w:rsidRDefault="001F4C4E" w:rsidP="00374E3E">
      <w:pPr>
        <w:tabs>
          <w:tab w:val="left" w:pos="709"/>
        </w:tabs>
        <w:spacing w:line="276" w:lineRule="auto"/>
        <w:ind w:left="1560" w:hanging="1560"/>
        <w:jc w:val="both"/>
        <w:rPr>
          <w:rFonts w:ascii="Cambria" w:hAnsi="Cambria"/>
          <w:bCs/>
          <w:sz w:val="22"/>
          <w:szCs w:val="22"/>
        </w:rPr>
      </w:pPr>
    </w:p>
    <w:p w:rsidR="004A52DE" w:rsidRPr="00FF69E4" w:rsidRDefault="004A52DE">
      <w:pPr>
        <w:rPr>
          <w:rFonts w:ascii="Cambria" w:hAnsi="Cambria" w:cs="Tahoma"/>
          <w:b/>
          <w:bCs/>
          <w:sz w:val="22"/>
          <w:szCs w:val="22"/>
        </w:rPr>
      </w:pPr>
      <w:bookmarkStart w:id="345" w:name="_Toc404669878"/>
      <w:bookmarkStart w:id="346" w:name="_Toc404670392"/>
      <w:bookmarkStart w:id="347" w:name="_Toc404672817"/>
      <w:r w:rsidRPr="00FF69E4">
        <w:rPr>
          <w:rFonts w:ascii="Cambria" w:hAnsi="Cambria"/>
          <w:b/>
          <w:bCs/>
          <w:sz w:val="22"/>
          <w:szCs w:val="22"/>
        </w:rPr>
        <w:br w:type="page"/>
      </w:r>
    </w:p>
    <w:p w:rsidR="001F4C4E" w:rsidRPr="00FF69E4" w:rsidRDefault="001F4C4E" w:rsidP="00374E3E">
      <w:pPr>
        <w:pStyle w:val="Nagwek2"/>
        <w:spacing w:line="276" w:lineRule="auto"/>
        <w:jc w:val="left"/>
        <w:rPr>
          <w:rFonts w:ascii="Cambria" w:hAnsi="Cambria"/>
          <w:b/>
          <w:bCs/>
          <w:sz w:val="22"/>
          <w:szCs w:val="22"/>
        </w:rPr>
      </w:pPr>
      <w:r w:rsidRPr="00FF69E4">
        <w:rPr>
          <w:rFonts w:ascii="Cambria" w:hAnsi="Cambria"/>
          <w:b/>
          <w:bCs/>
          <w:sz w:val="22"/>
          <w:szCs w:val="22"/>
        </w:rPr>
        <w:lastRenderedPageBreak/>
        <w:t>12.3</w:t>
      </w:r>
      <w:r w:rsidRPr="00FF69E4">
        <w:rPr>
          <w:rFonts w:ascii="Cambria" w:hAnsi="Cambria"/>
          <w:b/>
          <w:bCs/>
          <w:sz w:val="22"/>
          <w:szCs w:val="22"/>
        </w:rPr>
        <w:tab/>
        <w:t>Badanie innych ewentualnych naruszeń przepisów antydopingowych</w:t>
      </w:r>
      <w:bookmarkEnd w:id="345"/>
      <w:bookmarkEnd w:id="346"/>
      <w:bookmarkEnd w:id="347"/>
    </w:p>
    <w:p w:rsidR="001F4C4E" w:rsidRPr="00FF69E4" w:rsidRDefault="001F4C4E" w:rsidP="00374E3E">
      <w:pPr>
        <w:tabs>
          <w:tab w:val="left" w:pos="709"/>
        </w:tabs>
        <w:spacing w:line="276" w:lineRule="auto"/>
        <w:ind w:left="1560" w:hanging="1560"/>
        <w:jc w:val="both"/>
        <w:rPr>
          <w:rFonts w:ascii="Cambria" w:hAnsi="Cambria"/>
          <w:bCs/>
          <w:sz w:val="22"/>
          <w:szCs w:val="22"/>
        </w:rPr>
      </w:pPr>
    </w:p>
    <w:p w:rsidR="001F4C4E" w:rsidRPr="00FF69E4" w:rsidRDefault="001F4C4E" w:rsidP="00374E3E">
      <w:pPr>
        <w:tabs>
          <w:tab w:val="left" w:pos="709"/>
        </w:tabs>
        <w:spacing w:line="276" w:lineRule="auto"/>
        <w:jc w:val="both"/>
        <w:rPr>
          <w:rFonts w:ascii="Cambria" w:hAnsi="Cambria"/>
          <w:bCs/>
          <w:sz w:val="22"/>
          <w:szCs w:val="22"/>
        </w:rPr>
      </w:pPr>
      <w:r w:rsidRPr="00FF69E4">
        <w:rPr>
          <w:rFonts w:ascii="Cambria" w:hAnsi="Cambria"/>
          <w:bCs/>
          <w:sz w:val="22"/>
          <w:szCs w:val="22"/>
        </w:rPr>
        <w:t>12.3.1</w:t>
      </w:r>
      <w:r w:rsidRPr="00FF69E4">
        <w:rPr>
          <w:rFonts w:ascii="Cambria" w:hAnsi="Cambria"/>
          <w:bCs/>
          <w:sz w:val="22"/>
          <w:szCs w:val="22"/>
        </w:rPr>
        <w:tab/>
      </w:r>
      <w:r w:rsidR="0005397A" w:rsidRPr="00FF69E4">
        <w:rPr>
          <w:rFonts w:ascii="Cambria" w:hAnsi="Cambria"/>
          <w:bCs/>
          <w:sz w:val="22"/>
          <w:szCs w:val="22"/>
        </w:rPr>
        <w:t xml:space="preserve">Organizacje antydopingowe zapewnią sobie zdolność badania w sposób zapewniający </w:t>
      </w:r>
      <w:r w:rsidR="0005397A" w:rsidRPr="00FF69E4">
        <w:rPr>
          <w:rFonts w:ascii="Cambria" w:hAnsi="Cambria"/>
          <w:sz w:val="22"/>
          <w:szCs w:val="22"/>
        </w:rPr>
        <w:t xml:space="preserve">poufność i w sposób skuteczny </w:t>
      </w:r>
      <w:r w:rsidR="00146374" w:rsidRPr="00FF69E4">
        <w:rPr>
          <w:rFonts w:ascii="Cambria" w:hAnsi="Cambria"/>
          <w:bCs/>
          <w:sz w:val="22"/>
          <w:szCs w:val="22"/>
        </w:rPr>
        <w:t>wszystkich innych informacji analitycznych lub nieanalitycznych lub informacji pozyskanych, które wskazują, że istnieje rozsądny powód, aby podejrzewać popełnienie naruszenia przepisów antydopingowych, zgodnie z Artykułami 7.6 i 7.7 Kodeksu.</w:t>
      </w:r>
    </w:p>
    <w:p w:rsidR="00146374" w:rsidRPr="00FF69E4" w:rsidRDefault="00146374" w:rsidP="00374E3E">
      <w:pPr>
        <w:tabs>
          <w:tab w:val="left" w:pos="709"/>
        </w:tabs>
        <w:spacing w:line="276" w:lineRule="auto"/>
        <w:jc w:val="both"/>
        <w:rPr>
          <w:rFonts w:ascii="Cambria" w:hAnsi="Cambria"/>
          <w:bCs/>
          <w:sz w:val="22"/>
          <w:szCs w:val="22"/>
        </w:rPr>
      </w:pPr>
    </w:p>
    <w:p w:rsidR="00146374" w:rsidRPr="00FF69E4" w:rsidRDefault="00146374" w:rsidP="00374E3E">
      <w:pPr>
        <w:tabs>
          <w:tab w:val="left" w:pos="709"/>
        </w:tabs>
        <w:spacing w:line="276" w:lineRule="auto"/>
        <w:jc w:val="both"/>
        <w:rPr>
          <w:rFonts w:ascii="Cambria" w:hAnsi="Cambria"/>
          <w:bCs/>
          <w:sz w:val="22"/>
          <w:szCs w:val="22"/>
        </w:rPr>
      </w:pPr>
      <w:r w:rsidRPr="00FF69E4">
        <w:rPr>
          <w:rFonts w:ascii="Cambria" w:hAnsi="Cambria"/>
          <w:bCs/>
          <w:i/>
          <w:sz w:val="22"/>
          <w:szCs w:val="22"/>
        </w:rPr>
        <w:t>[Komentarz do 12.3.1: Gdy informacje na temat próby pobrania próbki od zawodnika wskazują na ewentualne unikanie pobrania próbki i/lub odmowę lub niepoddanie się pobraniu próbki po otrzymaniu właściwego powiadomienia, czyli naruszenie Artykułu 2.3 Kodeksu, lub ewentualne manipulowania lub próbę manipulowania podczas kontroli antydopingowej, czyli naruszenie Artykułu 2.5 Kodeksu, sprawa powinna być badania zgodnie z Aneksem A – Badanie niezastosowania się do przepisów].</w:t>
      </w:r>
    </w:p>
    <w:p w:rsidR="00146374" w:rsidRPr="00FF69E4" w:rsidRDefault="00146374" w:rsidP="00374E3E">
      <w:pPr>
        <w:tabs>
          <w:tab w:val="left" w:pos="709"/>
        </w:tabs>
        <w:spacing w:line="276" w:lineRule="auto"/>
        <w:jc w:val="both"/>
        <w:rPr>
          <w:rFonts w:ascii="Cambria" w:hAnsi="Cambria"/>
          <w:bCs/>
          <w:sz w:val="22"/>
          <w:szCs w:val="22"/>
        </w:rPr>
      </w:pPr>
    </w:p>
    <w:p w:rsidR="00146374" w:rsidRPr="00FF69E4" w:rsidRDefault="00146374" w:rsidP="00374E3E">
      <w:pPr>
        <w:tabs>
          <w:tab w:val="left" w:pos="709"/>
        </w:tabs>
        <w:spacing w:line="276" w:lineRule="auto"/>
        <w:jc w:val="both"/>
        <w:rPr>
          <w:rFonts w:ascii="Cambria" w:hAnsi="Cambria"/>
          <w:bCs/>
          <w:sz w:val="22"/>
          <w:szCs w:val="22"/>
        </w:rPr>
      </w:pPr>
      <w:r w:rsidRPr="00FF69E4">
        <w:rPr>
          <w:rFonts w:ascii="Cambria" w:hAnsi="Cambria"/>
          <w:bCs/>
          <w:sz w:val="22"/>
          <w:szCs w:val="22"/>
        </w:rPr>
        <w:t>12.3.2</w:t>
      </w:r>
      <w:r w:rsidRPr="00FF69E4">
        <w:rPr>
          <w:rFonts w:ascii="Cambria" w:hAnsi="Cambria"/>
          <w:bCs/>
          <w:sz w:val="22"/>
          <w:szCs w:val="22"/>
        </w:rPr>
        <w:tab/>
        <w:t>Gdy istnieje rozsądny powód, aby podejrzewać ewentualne naruszenie przepisów antydopingowych organizacja antydopingowa powiadamia WADA, że rozpoczyna śledztwo i badanie sprawy zgodnie z Artykułem 7.6 Kodeksu lub Artykułem 7.7 Kodeksu, w zależności od sytuacji.</w:t>
      </w:r>
      <w:r w:rsidRPr="00FF69E4">
        <w:rPr>
          <w:rFonts w:ascii="Cambria" w:hAnsi="Cambria"/>
          <w:bCs/>
          <w:i/>
          <w:sz w:val="22"/>
          <w:szCs w:val="22"/>
        </w:rPr>
        <w:t xml:space="preserve"> </w:t>
      </w:r>
      <w:r w:rsidRPr="00FF69E4">
        <w:rPr>
          <w:rFonts w:ascii="Cambria" w:hAnsi="Cambria"/>
          <w:bCs/>
          <w:sz w:val="22"/>
          <w:szCs w:val="22"/>
        </w:rPr>
        <w:t>Następnie na żądanie organizacja antydopingowa informuje WADA na bieżąco o wynikach śledztwa.</w:t>
      </w:r>
    </w:p>
    <w:p w:rsidR="00146374" w:rsidRPr="00FF69E4" w:rsidRDefault="00146374" w:rsidP="00374E3E">
      <w:pPr>
        <w:tabs>
          <w:tab w:val="left" w:pos="709"/>
        </w:tabs>
        <w:spacing w:line="276" w:lineRule="auto"/>
        <w:jc w:val="both"/>
        <w:rPr>
          <w:rFonts w:ascii="Cambria" w:hAnsi="Cambria"/>
          <w:bCs/>
          <w:sz w:val="22"/>
          <w:szCs w:val="22"/>
        </w:rPr>
      </w:pPr>
    </w:p>
    <w:p w:rsidR="00146374" w:rsidRPr="00FF69E4" w:rsidRDefault="00146374" w:rsidP="00374E3E">
      <w:pPr>
        <w:tabs>
          <w:tab w:val="left" w:pos="709"/>
        </w:tabs>
        <w:spacing w:line="276" w:lineRule="auto"/>
        <w:jc w:val="both"/>
        <w:rPr>
          <w:rFonts w:ascii="Cambria" w:hAnsi="Cambria"/>
          <w:bCs/>
          <w:sz w:val="22"/>
          <w:szCs w:val="22"/>
        </w:rPr>
      </w:pPr>
      <w:r w:rsidRPr="00FF69E4">
        <w:rPr>
          <w:rFonts w:ascii="Cambria" w:hAnsi="Cambria"/>
          <w:bCs/>
          <w:sz w:val="22"/>
          <w:szCs w:val="22"/>
        </w:rPr>
        <w:t>12.3.3</w:t>
      </w:r>
      <w:r w:rsidRPr="00FF69E4">
        <w:rPr>
          <w:rFonts w:ascii="Cambria" w:hAnsi="Cambria"/>
          <w:bCs/>
          <w:sz w:val="22"/>
          <w:szCs w:val="22"/>
        </w:rPr>
        <w:tab/>
        <w:t xml:space="preserve">Organizacja antydopingowa zbiera i rejestruje wszystkie istotne informacje i dokumentację tak szybko, jak to możliwe, aby </w:t>
      </w:r>
      <w:r w:rsidR="00622DD4" w:rsidRPr="00FF69E4">
        <w:rPr>
          <w:rFonts w:ascii="Cambria" w:hAnsi="Cambria"/>
          <w:bCs/>
          <w:sz w:val="22"/>
          <w:szCs w:val="22"/>
        </w:rPr>
        <w:t xml:space="preserve">można je było wykorzystać jako </w:t>
      </w:r>
      <w:r w:rsidR="0023742A" w:rsidRPr="00FF69E4">
        <w:rPr>
          <w:rFonts w:ascii="Cambria" w:hAnsi="Cambria"/>
          <w:bCs/>
          <w:sz w:val="22"/>
          <w:szCs w:val="22"/>
        </w:rPr>
        <w:t xml:space="preserve">dopuszczalny i wiarygodny </w:t>
      </w:r>
      <w:r w:rsidR="00622DD4" w:rsidRPr="00FF69E4">
        <w:rPr>
          <w:rFonts w:ascii="Cambria" w:hAnsi="Cambria"/>
          <w:bCs/>
          <w:sz w:val="22"/>
          <w:szCs w:val="22"/>
        </w:rPr>
        <w:t xml:space="preserve">materiał dowodowy </w:t>
      </w:r>
      <w:r w:rsidR="0023742A" w:rsidRPr="00FF69E4">
        <w:rPr>
          <w:rFonts w:ascii="Cambria" w:hAnsi="Cambria"/>
          <w:bCs/>
          <w:sz w:val="22"/>
          <w:szCs w:val="22"/>
        </w:rPr>
        <w:t>w związku z ewentualnym naruszeniem przepisów antydopingowych i/lub ustalić dalszy tok postępowania, który może doprowadzić do pozyskania takich dowodów. Organizacja antydopingowa dopilnuje, aby śledztwa były zawsze prowadzone w sposób uczciwy, obiektywnie i bezstronnie. Przebieg śledztwa, ocenę informacji i dowodów przedstawionych w toku śledztwa oraz wynik śledztwa należy w pełni dokumentować.</w:t>
      </w:r>
    </w:p>
    <w:p w:rsidR="0023742A" w:rsidRPr="00FF69E4" w:rsidRDefault="0023742A" w:rsidP="00374E3E">
      <w:pPr>
        <w:tabs>
          <w:tab w:val="left" w:pos="709"/>
        </w:tabs>
        <w:spacing w:line="276" w:lineRule="auto"/>
        <w:jc w:val="both"/>
        <w:rPr>
          <w:rFonts w:ascii="Cambria" w:hAnsi="Cambria"/>
          <w:bCs/>
          <w:sz w:val="22"/>
          <w:szCs w:val="22"/>
        </w:rPr>
      </w:pPr>
    </w:p>
    <w:p w:rsidR="0023742A" w:rsidRPr="00FF69E4" w:rsidRDefault="0023742A" w:rsidP="00374E3E">
      <w:pPr>
        <w:tabs>
          <w:tab w:val="left" w:pos="709"/>
        </w:tabs>
        <w:spacing w:line="276" w:lineRule="auto"/>
        <w:jc w:val="both"/>
        <w:rPr>
          <w:rFonts w:ascii="Cambria" w:hAnsi="Cambria"/>
          <w:bCs/>
          <w:i/>
          <w:sz w:val="22"/>
          <w:szCs w:val="22"/>
        </w:rPr>
      </w:pPr>
      <w:r w:rsidRPr="00FF69E4">
        <w:rPr>
          <w:rFonts w:ascii="Cambria" w:hAnsi="Cambria"/>
          <w:bCs/>
          <w:i/>
          <w:sz w:val="22"/>
          <w:szCs w:val="22"/>
        </w:rPr>
        <w:t>[Komentarz do 12.3.3: Ważne jest, aby informacje były dostarczane i gromadzone przez prowadzącą śledztwo organizację antydopingową tak szybko, jak to możliwe oraz aby były one maksymalnie dokładne, gdyż im dłuższy jest okres pomiędzy zdarzeniem a śledztwem, tym większe ryzyko utraty pewnych dowodów.</w:t>
      </w:r>
    </w:p>
    <w:p w:rsidR="0023742A" w:rsidRPr="00FF69E4" w:rsidRDefault="0023742A" w:rsidP="00374E3E">
      <w:pPr>
        <w:tabs>
          <w:tab w:val="left" w:pos="709"/>
        </w:tabs>
        <w:spacing w:line="276" w:lineRule="auto"/>
        <w:jc w:val="both"/>
        <w:rPr>
          <w:rFonts w:ascii="Cambria" w:hAnsi="Cambria"/>
          <w:bCs/>
          <w:i/>
          <w:sz w:val="22"/>
          <w:szCs w:val="22"/>
        </w:rPr>
      </w:pPr>
    </w:p>
    <w:p w:rsidR="0023742A" w:rsidRPr="00FF69E4" w:rsidRDefault="0023742A" w:rsidP="00374E3E">
      <w:pPr>
        <w:tabs>
          <w:tab w:val="left" w:pos="709"/>
        </w:tabs>
        <w:spacing w:line="276" w:lineRule="auto"/>
        <w:jc w:val="both"/>
        <w:rPr>
          <w:rFonts w:ascii="Cambria" w:hAnsi="Cambria"/>
          <w:bCs/>
          <w:sz w:val="22"/>
          <w:szCs w:val="22"/>
        </w:rPr>
      </w:pPr>
      <w:r w:rsidRPr="00FF69E4">
        <w:rPr>
          <w:rFonts w:ascii="Cambria" w:hAnsi="Cambria"/>
          <w:bCs/>
          <w:i/>
          <w:sz w:val="22"/>
          <w:szCs w:val="22"/>
        </w:rPr>
        <w:t xml:space="preserve">Śledztwa nie powinny być prowadzone w sposób konserwatywny, tzn. w jednym celu (np. wszczęcia postępowania o naruszenie przepisów antydopingowych przeciwko zawodnikowi lub innej osobie). Śledczy powinni być otwarci i rozważać wszystkie możliwe zakończenia każdego kluczowego etapu śledztwa oraz powinni starać się zgromadzić nie tylko wszelkie dostępne dowody wskazujące </w:t>
      </w:r>
      <w:r w:rsidR="006E222D" w:rsidRPr="00FF69E4">
        <w:rPr>
          <w:rFonts w:ascii="Cambria" w:hAnsi="Cambria"/>
          <w:bCs/>
          <w:i/>
          <w:sz w:val="22"/>
          <w:szCs w:val="22"/>
        </w:rPr>
        <w:t>na zasadność sprawy, ale także wszelkie dostępne dowody wskazujące na brak zasadności sprawy].</w:t>
      </w:r>
    </w:p>
    <w:p w:rsidR="006E222D" w:rsidRPr="00FF69E4" w:rsidRDefault="006E222D" w:rsidP="00374E3E">
      <w:pPr>
        <w:tabs>
          <w:tab w:val="left" w:pos="709"/>
        </w:tabs>
        <w:spacing w:line="276" w:lineRule="auto"/>
        <w:jc w:val="both"/>
        <w:rPr>
          <w:rFonts w:ascii="Cambria" w:hAnsi="Cambria"/>
          <w:bCs/>
          <w:sz w:val="22"/>
          <w:szCs w:val="22"/>
        </w:rPr>
      </w:pPr>
    </w:p>
    <w:p w:rsidR="006E222D" w:rsidRPr="00FF69E4" w:rsidRDefault="006E222D" w:rsidP="00374E3E">
      <w:pPr>
        <w:tabs>
          <w:tab w:val="left" w:pos="709"/>
        </w:tabs>
        <w:spacing w:line="276" w:lineRule="auto"/>
        <w:jc w:val="both"/>
        <w:rPr>
          <w:rFonts w:ascii="Cambria" w:hAnsi="Cambria"/>
          <w:bCs/>
          <w:sz w:val="22"/>
          <w:szCs w:val="22"/>
        </w:rPr>
      </w:pPr>
      <w:r w:rsidRPr="00FF69E4">
        <w:rPr>
          <w:rFonts w:ascii="Cambria" w:hAnsi="Cambria"/>
          <w:bCs/>
          <w:sz w:val="22"/>
          <w:szCs w:val="22"/>
        </w:rPr>
        <w:t>12.3.4</w:t>
      </w:r>
      <w:r w:rsidRPr="00FF69E4">
        <w:rPr>
          <w:rFonts w:ascii="Cambria" w:hAnsi="Cambria"/>
          <w:bCs/>
          <w:sz w:val="22"/>
          <w:szCs w:val="22"/>
        </w:rPr>
        <w:tab/>
        <w:t xml:space="preserve">Organizacja antydopingowa powinna wykorzystać wszystkie zasoby śledcze w rozsądnym stopniu dostępne w celu przeprowadzenia śledztwa – np. uzyskiwać informacje i pomoc organów ścigania i innych właściwych organów, w tym innych regulatorów. Jednakże organizacja antydopingowa powinna także w pełni korzystać z dostępnych jej zasobów śledczych, w tym programu paszportu biologicznego zawodnika, uprawnień śledczych przyznanych jej właściwymi przepisami (np. prawa do żądania przedstawienia właściwych dokumentów i informacji oraz prawa do przesłuchiwania potencjalnych świadków i zawodnika </w:t>
      </w:r>
      <w:r w:rsidRPr="00FF69E4">
        <w:rPr>
          <w:rFonts w:ascii="Cambria" w:hAnsi="Cambria"/>
          <w:bCs/>
          <w:sz w:val="22"/>
          <w:szCs w:val="22"/>
        </w:rPr>
        <w:lastRenderedPageBreak/>
        <w:t>lub innej osoby, która jest przedmiotem śledztwa) oraz prawo do zawieszania kary wykluczenia nałożonej na zawodnika lub inną osobą w zamian za udziel</w:t>
      </w:r>
      <w:r w:rsidR="00BB41AA" w:rsidRPr="00FF69E4">
        <w:rPr>
          <w:rFonts w:ascii="Cambria" w:hAnsi="Cambria"/>
          <w:bCs/>
          <w:sz w:val="22"/>
          <w:szCs w:val="22"/>
        </w:rPr>
        <w:t>enie znaczącej pomocy zgodnie z </w:t>
      </w:r>
      <w:r w:rsidRPr="00FF69E4">
        <w:rPr>
          <w:rFonts w:ascii="Cambria" w:hAnsi="Cambria"/>
          <w:bCs/>
          <w:sz w:val="22"/>
          <w:szCs w:val="22"/>
        </w:rPr>
        <w:t>Artykułem 10.6.1 Kodeksu.</w:t>
      </w:r>
    </w:p>
    <w:p w:rsidR="006E222D" w:rsidRPr="00FF69E4" w:rsidRDefault="006E222D" w:rsidP="00374E3E">
      <w:pPr>
        <w:tabs>
          <w:tab w:val="left" w:pos="709"/>
        </w:tabs>
        <w:spacing w:line="276" w:lineRule="auto"/>
        <w:jc w:val="both"/>
        <w:rPr>
          <w:rFonts w:ascii="Cambria" w:hAnsi="Cambria"/>
          <w:bCs/>
          <w:sz w:val="22"/>
          <w:szCs w:val="22"/>
        </w:rPr>
      </w:pPr>
    </w:p>
    <w:p w:rsidR="006E222D" w:rsidRPr="00FF69E4" w:rsidRDefault="006E222D" w:rsidP="00374E3E">
      <w:pPr>
        <w:tabs>
          <w:tab w:val="left" w:pos="709"/>
        </w:tabs>
        <w:spacing w:line="276" w:lineRule="auto"/>
        <w:jc w:val="both"/>
        <w:rPr>
          <w:rFonts w:ascii="Cambria" w:hAnsi="Cambria"/>
          <w:bCs/>
          <w:sz w:val="22"/>
          <w:szCs w:val="22"/>
        </w:rPr>
      </w:pPr>
      <w:r w:rsidRPr="00FF69E4">
        <w:rPr>
          <w:rFonts w:ascii="Cambria" w:hAnsi="Cambria"/>
          <w:bCs/>
          <w:i/>
          <w:sz w:val="22"/>
          <w:szCs w:val="22"/>
        </w:rPr>
        <w:t>[Komentarz do 12.3.4: Dokument WADA zatytułowany „Koordynacja śledztwa i wymiana informacji antydopingowych i dowodów” zawiera wskazówki, jak należy budować skuteczne i</w:t>
      </w:r>
      <w:r w:rsidR="00BB41AA" w:rsidRPr="00FF69E4">
        <w:rPr>
          <w:rFonts w:ascii="Cambria" w:hAnsi="Cambria"/>
          <w:bCs/>
          <w:i/>
          <w:sz w:val="22"/>
          <w:szCs w:val="22"/>
        </w:rPr>
        <w:t> </w:t>
      </w:r>
      <w:r w:rsidRPr="00FF69E4">
        <w:rPr>
          <w:rFonts w:ascii="Cambria" w:hAnsi="Cambria"/>
          <w:bCs/>
          <w:i/>
          <w:sz w:val="22"/>
          <w:szCs w:val="22"/>
        </w:rPr>
        <w:t>efektywne relacje z organami ścigania oraz innymi istotnymi organami, które ułatwiać będą wymianę pozyskanych informacji antydopingowych i koordynację śledztw].</w:t>
      </w:r>
    </w:p>
    <w:p w:rsidR="006E222D" w:rsidRPr="00FF69E4" w:rsidRDefault="006E222D" w:rsidP="00374E3E">
      <w:pPr>
        <w:tabs>
          <w:tab w:val="left" w:pos="709"/>
        </w:tabs>
        <w:spacing w:line="276" w:lineRule="auto"/>
        <w:jc w:val="both"/>
        <w:rPr>
          <w:rFonts w:ascii="Cambria" w:hAnsi="Cambria"/>
          <w:bCs/>
          <w:sz w:val="22"/>
          <w:szCs w:val="22"/>
        </w:rPr>
      </w:pPr>
    </w:p>
    <w:p w:rsidR="006E222D" w:rsidRPr="00FF69E4" w:rsidRDefault="006E222D" w:rsidP="00374E3E">
      <w:pPr>
        <w:tabs>
          <w:tab w:val="left" w:pos="709"/>
        </w:tabs>
        <w:spacing w:line="276" w:lineRule="auto"/>
        <w:jc w:val="both"/>
        <w:rPr>
          <w:rFonts w:ascii="Cambria" w:hAnsi="Cambria"/>
          <w:sz w:val="22"/>
          <w:szCs w:val="22"/>
        </w:rPr>
      </w:pPr>
      <w:r w:rsidRPr="00FF69E4">
        <w:rPr>
          <w:rFonts w:ascii="Cambria" w:hAnsi="Cambria"/>
          <w:sz w:val="22"/>
          <w:szCs w:val="22"/>
        </w:rPr>
        <w:t>12.3.5</w:t>
      </w:r>
      <w:r w:rsidRPr="00FF69E4">
        <w:rPr>
          <w:rFonts w:ascii="Cambria" w:hAnsi="Cambria"/>
          <w:sz w:val="22"/>
          <w:szCs w:val="22"/>
        </w:rPr>
        <w:tab/>
        <w:t>Zawodnicy i osoby z personelu pomocniczego zaw</w:t>
      </w:r>
      <w:r w:rsidR="0013423D" w:rsidRPr="00FF69E4">
        <w:rPr>
          <w:rFonts w:ascii="Cambria" w:hAnsi="Cambria"/>
          <w:sz w:val="22"/>
          <w:szCs w:val="22"/>
        </w:rPr>
        <w:t>odnika mają obowiązek zgodnie z </w:t>
      </w:r>
      <w:r w:rsidRPr="00FF69E4">
        <w:rPr>
          <w:rFonts w:ascii="Cambria" w:hAnsi="Cambria"/>
          <w:sz w:val="22"/>
          <w:szCs w:val="22"/>
        </w:rPr>
        <w:t xml:space="preserve">Artykułem 21 Kodeksu współpracować </w:t>
      </w:r>
      <w:r w:rsidR="0013423D" w:rsidRPr="00FF69E4">
        <w:rPr>
          <w:rFonts w:ascii="Cambria" w:hAnsi="Cambria"/>
          <w:sz w:val="22"/>
          <w:szCs w:val="22"/>
        </w:rPr>
        <w:t xml:space="preserve">w śledztwach prowadzonych przez organizacje antydopingowe. </w:t>
      </w:r>
      <w:r w:rsidR="00FC5183" w:rsidRPr="00FF69E4">
        <w:rPr>
          <w:rFonts w:ascii="Cambria" w:hAnsi="Cambria"/>
          <w:sz w:val="22"/>
          <w:szCs w:val="22"/>
        </w:rPr>
        <w:t>Jeżeli</w:t>
      </w:r>
      <w:r w:rsidR="0013423D" w:rsidRPr="00FF69E4">
        <w:rPr>
          <w:rFonts w:ascii="Cambria" w:hAnsi="Cambria"/>
          <w:sz w:val="22"/>
          <w:szCs w:val="22"/>
        </w:rPr>
        <w:t xml:space="preserve"> tego nie zrobią, należy przeciwko nim podjąć działania dyscyplinarne zgodnie z obowiązującymi przepisami. </w:t>
      </w:r>
      <w:r w:rsidR="00FC5183" w:rsidRPr="00FF69E4">
        <w:rPr>
          <w:rFonts w:ascii="Cambria" w:hAnsi="Cambria"/>
          <w:sz w:val="22"/>
          <w:szCs w:val="22"/>
        </w:rPr>
        <w:t>Jeżeli</w:t>
      </w:r>
      <w:r w:rsidR="0013423D" w:rsidRPr="00FF69E4">
        <w:rPr>
          <w:rFonts w:ascii="Cambria" w:hAnsi="Cambria"/>
          <w:sz w:val="22"/>
          <w:szCs w:val="22"/>
        </w:rPr>
        <w:t xml:space="preserve"> ich zachowanie prowadzi do zakłócania procesu śledztwa (np. dostarczanie fałszywych, wprowadzających w błąd lub niepełnych informacji i/lub niszczenie ewentualnych dowodów), organizacja antydopingowa powinna postawić im zarzut naruszania Artykułu 2.5 Kodeksu (Manipulowanie lub próba manipulowania podczas dowolnej części kontroli </w:t>
      </w:r>
      <w:r w:rsidR="00206667" w:rsidRPr="00FF69E4">
        <w:rPr>
          <w:rFonts w:ascii="Cambria" w:hAnsi="Cambria"/>
          <w:sz w:val="22"/>
          <w:szCs w:val="22"/>
        </w:rPr>
        <w:t>anty</w:t>
      </w:r>
      <w:r w:rsidR="0013423D" w:rsidRPr="00FF69E4">
        <w:rPr>
          <w:rFonts w:ascii="Cambria" w:hAnsi="Cambria"/>
          <w:sz w:val="22"/>
          <w:szCs w:val="22"/>
        </w:rPr>
        <w:t>dopingowej).</w:t>
      </w:r>
    </w:p>
    <w:p w:rsidR="0013423D" w:rsidRPr="00FF69E4" w:rsidRDefault="0013423D" w:rsidP="00374E3E">
      <w:pPr>
        <w:tabs>
          <w:tab w:val="left" w:pos="709"/>
        </w:tabs>
        <w:spacing w:line="276" w:lineRule="auto"/>
        <w:jc w:val="both"/>
        <w:rPr>
          <w:rFonts w:ascii="Cambria" w:hAnsi="Cambria"/>
          <w:sz w:val="22"/>
          <w:szCs w:val="22"/>
        </w:rPr>
      </w:pPr>
    </w:p>
    <w:p w:rsidR="004A52DE" w:rsidRPr="00FF69E4" w:rsidRDefault="004A52DE" w:rsidP="00374E3E">
      <w:pPr>
        <w:tabs>
          <w:tab w:val="left" w:pos="709"/>
        </w:tabs>
        <w:spacing w:line="276" w:lineRule="auto"/>
        <w:jc w:val="both"/>
        <w:rPr>
          <w:rFonts w:ascii="Cambria" w:hAnsi="Cambria"/>
          <w:sz w:val="22"/>
          <w:szCs w:val="22"/>
        </w:rPr>
      </w:pPr>
    </w:p>
    <w:p w:rsidR="0013423D" w:rsidRPr="00FF69E4" w:rsidRDefault="0013423D" w:rsidP="00374E3E">
      <w:pPr>
        <w:pStyle w:val="Nagwek2"/>
        <w:spacing w:line="276" w:lineRule="auto"/>
        <w:jc w:val="left"/>
        <w:rPr>
          <w:rFonts w:ascii="Cambria" w:hAnsi="Cambria"/>
          <w:b/>
          <w:bCs/>
          <w:sz w:val="22"/>
          <w:szCs w:val="22"/>
        </w:rPr>
      </w:pPr>
      <w:bookmarkStart w:id="348" w:name="_Toc404669879"/>
      <w:bookmarkStart w:id="349" w:name="_Toc404670393"/>
      <w:bookmarkStart w:id="350" w:name="_Toc404672818"/>
      <w:r w:rsidRPr="00FF69E4">
        <w:rPr>
          <w:rFonts w:ascii="Cambria" w:hAnsi="Cambria"/>
          <w:b/>
          <w:bCs/>
          <w:sz w:val="22"/>
          <w:szCs w:val="22"/>
        </w:rPr>
        <w:t>12.4</w:t>
      </w:r>
      <w:r w:rsidRPr="00FF69E4">
        <w:rPr>
          <w:rFonts w:ascii="Cambria" w:hAnsi="Cambria"/>
          <w:b/>
          <w:bCs/>
          <w:sz w:val="22"/>
          <w:szCs w:val="22"/>
        </w:rPr>
        <w:tab/>
      </w:r>
      <w:r w:rsidR="00036843" w:rsidRPr="00FF69E4">
        <w:rPr>
          <w:rFonts w:ascii="Cambria" w:hAnsi="Cambria"/>
          <w:b/>
          <w:bCs/>
          <w:sz w:val="22"/>
          <w:szCs w:val="22"/>
        </w:rPr>
        <w:t>Rezultaty</w:t>
      </w:r>
      <w:r w:rsidRPr="00FF69E4">
        <w:rPr>
          <w:rFonts w:ascii="Cambria" w:hAnsi="Cambria"/>
          <w:b/>
          <w:bCs/>
          <w:sz w:val="22"/>
          <w:szCs w:val="22"/>
        </w:rPr>
        <w:t xml:space="preserve"> śledztwa</w:t>
      </w:r>
      <w:bookmarkEnd w:id="348"/>
      <w:bookmarkEnd w:id="349"/>
      <w:bookmarkEnd w:id="350"/>
    </w:p>
    <w:p w:rsidR="0013423D" w:rsidRPr="00FF69E4" w:rsidRDefault="0013423D" w:rsidP="00374E3E">
      <w:pPr>
        <w:tabs>
          <w:tab w:val="left" w:pos="709"/>
        </w:tabs>
        <w:spacing w:line="276" w:lineRule="auto"/>
        <w:jc w:val="both"/>
        <w:rPr>
          <w:rFonts w:ascii="Cambria" w:hAnsi="Cambria"/>
          <w:sz w:val="22"/>
          <w:szCs w:val="22"/>
        </w:rPr>
      </w:pPr>
    </w:p>
    <w:p w:rsidR="00BB41AA" w:rsidRPr="00FF69E4" w:rsidRDefault="0013423D" w:rsidP="00374E3E">
      <w:pPr>
        <w:tabs>
          <w:tab w:val="left" w:pos="709"/>
        </w:tabs>
        <w:spacing w:line="276" w:lineRule="auto"/>
        <w:jc w:val="both"/>
        <w:rPr>
          <w:rFonts w:ascii="Cambria" w:hAnsi="Cambria"/>
          <w:sz w:val="22"/>
          <w:szCs w:val="22"/>
        </w:rPr>
      </w:pPr>
      <w:r w:rsidRPr="00FF69E4">
        <w:rPr>
          <w:rFonts w:ascii="Cambria" w:hAnsi="Cambria"/>
          <w:sz w:val="22"/>
          <w:szCs w:val="22"/>
        </w:rPr>
        <w:t>12.4.1</w:t>
      </w:r>
      <w:r w:rsidRPr="00FF69E4">
        <w:rPr>
          <w:rFonts w:ascii="Cambria" w:hAnsi="Cambria"/>
          <w:sz w:val="22"/>
          <w:szCs w:val="22"/>
        </w:rPr>
        <w:tab/>
      </w:r>
      <w:r w:rsidR="00036843" w:rsidRPr="00FF69E4">
        <w:rPr>
          <w:rFonts w:ascii="Cambria" w:hAnsi="Cambria"/>
          <w:sz w:val="22"/>
          <w:szCs w:val="22"/>
        </w:rPr>
        <w:t>Organizacja antydopingowa powinna wydać orzeczenie w sposób sprawny i bez zbędnej zwłoki</w:t>
      </w:r>
      <w:r w:rsidR="00BB41AA" w:rsidRPr="00FF69E4">
        <w:rPr>
          <w:rFonts w:ascii="Cambria" w:hAnsi="Cambria"/>
          <w:sz w:val="22"/>
          <w:szCs w:val="22"/>
        </w:rPr>
        <w:t xml:space="preserve"> o ewentualnym postawieniu </w:t>
      </w:r>
      <w:r w:rsidR="00036843" w:rsidRPr="00FF69E4">
        <w:rPr>
          <w:rFonts w:ascii="Cambria" w:hAnsi="Cambria"/>
          <w:sz w:val="22"/>
          <w:szCs w:val="22"/>
        </w:rPr>
        <w:t>zawodnikowi lub innej osobie zarzut</w:t>
      </w:r>
      <w:r w:rsidR="00BB41AA" w:rsidRPr="00FF69E4">
        <w:rPr>
          <w:rFonts w:ascii="Cambria" w:hAnsi="Cambria"/>
          <w:sz w:val="22"/>
          <w:szCs w:val="22"/>
        </w:rPr>
        <w:t>u</w:t>
      </w:r>
      <w:r w:rsidR="00036843" w:rsidRPr="00FF69E4">
        <w:rPr>
          <w:rFonts w:ascii="Cambria" w:hAnsi="Cambria"/>
          <w:sz w:val="22"/>
          <w:szCs w:val="22"/>
        </w:rPr>
        <w:t xml:space="preserve"> domniemanego naruszenia przepisów antydopingowych. Zgodnie z Artykułem 13.3 Kodeksu, </w:t>
      </w:r>
      <w:r w:rsidR="00FC5183" w:rsidRPr="00FF69E4">
        <w:rPr>
          <w:rFonts w:ascii="Cambria" w:hAnsi="Cambria"/>
          <w:sz w:val="22"/>
          <w:szCs w:val="22"/>
        </w:rPr>
        <w:t>jeżeli</w:t>
      </w:r>
      <w:r w:rsidR="00036843" w:rsidRPr="00FF69E4">
        <w:rPr>
          <w:rFonts w:ascii="Cambria" w:hAnsi="Cambria"/>
          <w:sz w:val="22"/>
          <w:szCs w:val="22"/>
        </w:rPr>
        <w:t xml:space="preserve"> organizacja antydopingowa nie wyda orzeczenia w sprawie narusze</w:t>
      </w:r>
      <w:r w:rsidR="00BB41AA" w:rsidRPr="00FF69E4">
        <w:rPr>
          <w:rFonts w:ascii="Cambria" w:hAnsi="Cambria"/>
          <w:sz w:val="22"/>
          <w:szCs w:val="22"/>
        </w:rPr>
        <w:t>nia przepisów antydopingowych w </w:t>
      </w:r>
      <w:r w:rsidR="00036843" w:rsidRPr="00FF69E4">
        <w:rPr>
          <w:rFonts w:ascii="Cambria" w:hAnsi="Cambria"/>
          <w:sz w:val="22"/>
          <w:szCs w:val="22"/>
        </w:rPr>
        <w:t>terminie określonym przez WADA, WADA może wnieść odwołanie bezpośrednio do CAS tak samo, jak w sytuacji, gdyby organizacja antydopingowa stwierdziła brak naruszenia przepisów antydopingowych.</w:t>
      </w:r>
      <w:r w:rsidR="00BB41AA" w:rsidRPr="00FF69E4">
        <w:rPr>
          <w:rFonts w:ascii="Cambria" w:hAnsi="Cambria"/>
          <w:sz w:val="22"/>
          <w:szCs w:val="22"/>
        </w:rPr>
        <w:t xml:space="preserve"> Jednak jak stwierdzono w komentarzu do Artykułu 13.3 Kodeksu przed podjęciem takiego działania WADA powinna przeprowadzić konsultację z organizacją antydopingową i dać organizacji antydopingowej możliwość wyjaśnienia, dlaczego jeszcze nie wydała orzeczenia.</w:t>
      </w:r>
    </w:p>
    <w:p w:rsidR="00BB41AA" w:rsidRPr="00FF69E4" w:rsidRDefault="00BB41AA" w:rsidP="00374E3E">
      <w:pPr>
        <w:tabs>
          <w:tab w:val="left" w:pos="709"/>
        </w:tabs>
        <w:spacing w:line="276" w:lineRule="auto"/>
        <w:jc w:val="both"/>
        <w:rPr>
          <w:rFonts w:ascii="Cambria" w:hAnsi="Cambria"/>
          <w:sz w:val="22"/>
          <w:szCs w:val="22"/>
        </w:rPr>
      </w:pPr>
    </w:p>
    <w:p w:rsidR="00BB41AA" w:rsidRPr="00FF69E4" w:rsidRDefault="00BB41AA" w:rsidP="00374E3E">
      <w:pPr>
        <w:tabs>
          <w:tab w:val="left" w:pos="709"/>
        </w:tabs>
        <w:spacing w:line="276" w:lineRule="auto"/>
        <w:jc w:val="both"/>
        <w:rPr>
          <w:rFonts w:ascii="Cambria" w:hAnsi="Cambria"/>
          <w:sz w:val="22"/>
          <w:szCs w:val="22"/>
        </w:rPr>
      </w:pPr>
      <w:r w:rsidRPr="00FF69E4">
        <w:rPr>
          <w:rFonts w:ascii="Cambria" w:hAnsi="Cambria"/>
          <w:sz w:val="22"/>
          <w:szCs w:val="22"/>
        </w:rPr>
        <w:t>12.4.2</w:t>
      </w:r>
      <w:r w:rsidRPr="00FF69E4">
        <w:rPr>
          <w:rFonts w:ascii="Cambria" w:hAnsi="Cambria"/>
          <w:sz w:val="22"/>
          <w:szCs w:val="22"/>
        </w:rPr>
        <w:tab/>
        <w:t>Gdy w oparciu o wyniki swego śledztwa organizacja antydopingowa dojdzie do wniosku, że należy zawodnikowi lub innej osoby postawić zarzut domniemanego naruszenia przepisów antydopingowych, powiadamia o swojej decyzji w sposób określony w Artykułach 7.4 do 7.5 Kodeksu (w zależności od sytuacji) oraz rozpoczyna postępowanie przeciwko zawodnikowi lub innej osobie zgodnie z Artykułem 8 Kodeksu.</w:t>
      </w:r>
    </w:p>
    <w:p w:rsidR="00BB41AA" w:rsidRPr="00FF69E4" w:rsidRDefault="00BB41AA" w:rsidP="00374E3E">
      <w:pPr>
        <w:tabs>
          <w:tab w:val="left" w:pos="709"/>
        </w:tabs>
        <w:spacing w:line="276" w:lineRule="auto"/>
        <w:jc w:val="both"/>
        <w:rPr>
          <w:rFonts w:ascii="Cambria" w:hAnsi="Cambria"/>
          <w:sz w:val="22"/>
          <w:szCs w:val="22"/>
        </w:rPr>
      </w:pPr>
    </w:p>
    <w:p w:rsidR="00BB41AA" w:rsidRPr="00FF69E4" w:rsidRDefault="00BB41AA" w:rsidP="00374E3E">
      <w:pPr>
        <w:tabs>
          <w:tab w:val="left" w:pos="709"/>
        </w:tabs>
        <w:spacing w:line="276" w:lineRule="auto"/>
        <w:jc w:val="both"/>
        <w:rPr>
          <w:rFonts w:ascii="Cambria" w:hAnsi="Cambria"/>
          <w:sz w:val="22"/>
          <w:szCs w:val="22"/>
        </w:rPr>
      </w:pPr>
      <w:r w:rsidRPr="00FF69E4">
        <w:rPr>
          <w:rFonts w:ascii="Cambria" w:hAnsi="Cambria"/>
          <w:sz w:val="22"/>
          <w:szCs w:val="22"/>
        </w:rPr>
        <w:t>12.4.3</w:t>
      </w:r>
      <w:r w:rsidRPr="00FF69E4">
        <w:rPr>
          <w:rFonts w:ascii="Cambria" w:hAnsi="Cambria"/>
          <w:sz w:val="22"/>
          <w:szCs w:val="22"/>
        </w:rPr>
        <w:tab/>
        <w:t>Gdy w oparciu o wyniki swego śledztwa organizacja antydopingowa dojdzie do wniosku, że nie należy zawodnikowi lub innej osoby postawić zarzut domniemanego naruszenia przepisów antydopingowych:</w:t>
      </w:r>
    </w:p>
    <w:p w:rsidR="00BB41AA" w:rsidRPr="00FF69E4" w:rsidRDefault="00BB41AA" w:rsidP="00374E3E">
      <w:pPr>
        <w:tabs>
          <w:tab w:val="left" w:pos="709"/>
        </w:tabs>
        <w:spacing w:line="276" w:lineRule="auto"/>
        <w:jc w:val="both"/>
        <w:rPr>
          <w:rFonts w:ascii="Cambria" w:hAnsi="Cambria"/>
          <w:sz w:val="22"/>
          <w:szCs w:val="22"/>
        </w:rPr>
      </w:pPr>
    </w:p>
    <w:p w:rsidR="00BB41AA" w:rsidRPr="00FF69E4" w:rsidRDefault="00BB41AA" w:rsidP="00374E3E">
      <w:pPr>
        <w:tabs>
          <w:tab w:val="left" w:pos="709"/>
        </w:tabs>
        <w:spacing w:line="276" w:lineRule="auto"/>
        <w:ind w:left="1560" w:hanging="1560"/>
        <w:jc w:val="both"/>
        <w:rPr>
          <w:rFonts w:ascii="Cambria" w:hAnsi="Cambria"/>
          <w:bCs/>
          <w:sz w:val="22"/>
          <w:szCs w:val="22"/>
        </w:rPr>
      </w:pPr>
      <w:r w:rsidRPr="00FF69E4">
        <w:rPr>
          <w:rFonts w:ascii="Cambria" w:hAnsi="Cambria"/>
          <w:bCs/>
          <w:sz w:val="22"/>
          <w:szCs w:val="22"/>
        </w:rPr>
        <w:tab/>
        <w:t>a)</w:t>
      </w:r>
      <w:r w:rsidRPr="00FF69E4">
        <w:rPr>
          <w:rFonts w:ascii="Cambria" w:hAnsi="Cambria"/>
          <w:bCs/>
          <w:sz w:val="22"/>
          <w:szCs w:val="22"/>
        </w:rPr>
        <w:tab/>
        <w:t>powiadamia na piśmie WADA oraz federację międzynarodową i krajową organizację antydopingową zawodnika lub innej osoby o swojej decyzji i jej uzasadnieniu, zgodnie z Artykułem 14.1.4 Kodeksu,</w:t>
      </w:r>
    </w:p>
    <w:p w:rsidR="00BB41AA" w:rsidRPr="00FF69E4" w:rsidRDefault="00BB41AA" w:rsidP="00374E3E">
      <w:pPr>
        <w:tabs>
          <w:tab w:val="left" w:pos="709"/>
        </w:tabs>
        <w:spacing w:line="276" w:lineRule="auto"/>
        <w:ind w:left="1560" w:hanging="1560"/>
        <w:jc w:val="both"/>
        <w:rPr>
          <w:rFonts w:ascii="Cambria" w:hAnsi="Cambria"/>
          <w:bCs/>
          <w:sz w:val="22"/>
          <w:szCs w:val="22"/>
        </w:rPr>
      </w:pPr>
    </w:p>
    <w:p w:rsidR="00BB41AA" w:rsidRPr="00FF69E4" w:rsidRDefault="00BB41AA" w:rsidP="00374E3E">
      <w:pPr>
        <w:tabs>
          <w:tab w:val="left" w:pos="709"/>
        </w:tabs>
        <w:spacing w:line="276" w:lineRule="auto"/>
        <w:ind w:left="1560" w:hanging="1560"/>
        <w:jc w:val="both"/>
        <w:rPr>
          <w:rFonts w:ascii="Cambria" w:hAnsi="Cambria"/>
          <w:bCs/>
          <w:sz w:val="22"/>
          <w:szCs w:val="22"/>
        </w:rPr>
      </w:pPr>
      <w:r w:rsidRPr="00FF69E4">
        <w:rPr>
          <w:rFonts w:ascii="Cambria" w:hAnsi="Cambria"/>
          <w:bCs/>
          <w:sz w:val="22"/>
          <w:szCs w:val="22"/>
        </w:rPr>
        <w:lastRenderedPageBreak/>
        <w:tab/>
        <w:t>b)</w:t>
      </w:r>
      <w:r w:rsidRPr="00FF69E4">
        <w:rPr>
          <w:rFonts w:ascii="Cambria" w:hAnsi="Cambria"/>
          <w:bCs/>
          <w:sz w:val="22"/>
          <w:szCs w:val="22"/>
        </w:rPr>
        <w:tab/>
        <w:t>udziela tylko takich informacji na temat śledztwa, jakie mogą w rozsądnym zakresie być wymagane przez WADA i/lub federację międzynarodową i/lub krajową organizację antydopingową, aby można było podjąć decyzję o ewentualnym odwołaniu od takiej decyzji,</w:t>
      </w:r>
    </w:p>
    <w:p w:rsidR="00BB41AA" w:rsidRPr="00FF69E4" w:rsidRDefault="00BB41AA" w:rsidP="00374E3E">
      <w:pPr>
        <w:tabs>
          <w:tab w:val="left" w:pos="709"/>
        </w:tabs>
        <w:spacing w:line="276" w:lineRule="auto"/>
        <w:ind w:left="1560" w:hanging="1560"/>
        <w:jc w:val="both"/>
        <w:rPr>
          <w:rFonts w:ascii="Cambria" w:hAnsi="Cambria"/>
          <w:bCs/>
          <w:sz w:val="22"/>
          <w:szCs w:val="22"/>
        </w:rPr>
      </w:pPr>
    </w:p>
    <w:p w:rsidR="00BB41AA" w:rsidRPr="00FF69E4" w:rsidRDefault="00BB41AA" w:rsidP="00374E3E">
      <w:pPr>
        <w:tabs>
          <w:tab w:val="left" w:pos="709"/>
        </w:tabs>
        <w:spacing w:line="276" w:lineRule="auto"/>
        <w:ind w:left="1560" w:hanging="1560"/>
        <w:jc w:val="both"/>
        <w:rPr>
          <w:rFonts w:ascii="Cambria" w:hAnsi="Cambria"/>
          <w:bCs/>
          <w:sz w:val="22"/>
          <w:szCs w:val="22"/>
        </w:rPr>
      </w:pPr>
      <w:r w:rsidRPr="00FF69E4">
        <w:rPr>
          <w:rFonts w:ascii="Cambria" w:hAnsi="Cambria"/>
          <w:bCs/>
          <w:sz w:val="22"/>
          <w:szCs w:val="22"/>
        </w:rPr>
        <w:tab/>
        <w:t>c)</w:t>
      </w:r>
      <w:r w:rsidRPr="00FF69E4">
        <w:rPr>
          <w:rFonts w:ascii="Cambria" w:hAnsi="Cambria"/>
          <w:bCs/>
          <w:sz w:val="22"/>
          <w:szCs w:val="22"/>
        </w:rPr>
        <w:tab/>
        <w:t xml:space="preserve">W każdym przypadku rozważa, czy jakiekolwiek informacje pozyskane i/lub wnioski wyciągnięte podczas śledztwa powinny być wykorzystywane do opracowania </w:t>
      </w:r>
      <w:r w:rsidR="009B5019" w:rsidRPr="00FF69E4">
        <w:rPr>
          <w:rFonts w:ascii="Cambria" w:hAnsi="Cambria"/>
          <w:bCs/>
          <w:sz w:val="22"/>
          <w:szCs w:val="22"/>
        </w:rPr>
        <w:t>jej planu rozkładu badań i/lub planu badań ukierunkowanych i/lub czy informacje takie powinny być udostępnione dowolnemu innemu organowi zgodnie z Artykułem 11.4.2.</w:t>
      </w:r>
    </w:p>
    <w:p w:rsidR="009B5019" w:rsidRPr="00FF69E4" w:rsidRDefault="009B5019" w:rsidP="00374E3E">
      <w:pPr>
        <w:tabs>
          <w:tab w:val="left" w:pos="709"/>
        </w:tabs>
        <w:spacing w:line="276" w:lineRule="auto"/>
        <w:ind w:left="1560" w:hanging="1560"/>
        <w:jc w:val="both"/>
        <w:rPr>
          <w:rFonts w:ascii="Cambria" w:hAnsi="Cambria"/>
          <w:bCs/>
          <w:sz w:val="22"/>
          <w:szCs w:val="22"/>
        </w:rPr>
      </w:pPr>
    </w:p>
    <w:p w:rsidR="003F7AC8" w:rsidRPr="00FF69E4" w:rsidRDefault="003F7AC8" w:rsidP="00374E3E">
      <w:pPr>
        <w:spacing w:line="276" w:lineRule="auto"/>
        <w:rPr>
          <w:rFonts w:ascii="Cambria" w:hAnsi="Cambria"/>
          <w:bCs/>
          <w:sz w:val="22"/>
          <w:szCs w:val="22"/>
        </w:rPr>
      </w:pPr>
      <w:r w:rsidRPr="00FF69E4">
        <w:rPr>
          <w:rFonts w:ascii="Cambria" w:hAnsi="Cambria"/>
          <w:bCs/>
          <w:sz w:val="22"/>
          <w:szCs w:val="22"/>
        </w:rPr>
        <w:br w:type="page"/>
      </w:r>
    </w:p>
    <w:p w:rsidR="007B2ABD" w:rsidRPr="00FF69E4" w:rsidRDefault="007B2ABD" w:rsidP="00374E3E">
      <w:pPr>
        <w:pStyle w:val="Tekstpodstawowy"/>
        <w:spacing w:line="276" w:lineRule="auto"/>
        <w:outlineLvl w:val="0"/>
        <w:rPr>
          <w:rFonts w:ascii="Cambria" w:hAnsi="Cambria"/>
          <w:b/>
          <w:bCs/>
          <w:sz w:val="28"/>
          <w:szCs w:val="22"/>
        </w:rPr>
      </w:pPr>
      <w:bookmarkStart w:id="351" w:name="_Toc404669880"/>
      <w:bookmarkStart w:id="352" w:name="_Toc404670394"/>
      <w:bookmarkStart w:id="353" w:name="_Toc404672819"/>
      <w:r w:rsidRPr="00FF69E4">
        <w:rPr>
          <w:rFonts w:ascii="Cambria" w:hAnsi="Cambria"/>
          <w:b/>
          <w:bCs/>
          <w:sz w:val="28"/>
          <w:szCs w:val="22"/>
        </w:rPr>
        <w:lastRenderedPageBreak/>
        <w:t xml:space="preserve">CZĘŚĆ </w:t>
      </w:r>
      <w:r w:rsidR="00E1604A" w:rsidRPr="00FF69E4">
        <w:rPr>
          <w:rFonts w:ascii="Cambria" w:hAnsi="Cambria"/>
          <w:b/>
          <w:bCs/>
          <w:sz w:val="28"/>
          <w:szCs w:val="22"/>
        </w:rPr>
        <w:t>CZWARTA</w:t>
      </w:r>
      <w:r w:rsidRPr="00FF69E4">
        <w:rPr>
          <w:rFonts w:ascii="Cambria" w:hAnsi="Cambria"/>
          <w:b/>
          <w:bCs/>
          <w:sz w:val="28"/>
          <w:szCs w:val="22"/>
        </w:rPr>
        <w:t>: ANEKSY</w:t>
      </w:r>
      <w:bookmarkEnd w:id="351"/>
      <w:bookmarkEnd w:id="352"/>
      <w:bookmarkEnd w:id="353"/>
    </w:p>
    <w:p w:rsidR="007B2ABD" w:rsidRPr="00FF69E4" w:rsidRDefault="007B2ABD" w:rsidP="00374E3E">
      <w:pPr>
        <w:pStyle w:val="Tekstpodstawowy"/>
        <w:spacing w:line="276" w:lineRule="auto"/>
        <w:rPr>
          <w:rFonts w:ascii="Cambria" w:hAnsi="Cambria"/>
          <w:b/>
          <w:bCs/>
          <w:sz w:val="22"/>
          <w:szCs w:val="22"/>
        </w:rPr>
      </w:pPr>
    </w:p>
    <w:p w:rsidR="007B2ABD" w:rsidRPr="00FF69E4" w:rsidRDefault="007B2ABD" w:rsidP="00374E3E">
      <w:pPr>
        <w:pStyle w:val="Tekstpodstawowy"/>
        <w:spacing w:line="276" w:lineRule="auto"/>
        <w:outlineLvl w:val="0"/>
        <w:rPr>
          <w:rFonts w:ascii="Cambria" w:hAnsi="Cambria"/>
          <w:szCs w:val="22"/>
        </w:rPr>
      </w:pPr>
      <w:bookmarkStart w:id="354" w:name="_Toc404669881"/>
      <w:bookmarkStart w:id="355" w:name="_Toc404670395"/>
      <w:bookmarkStart w:id="356" w:name="_Toc404672820"/>
      <w:r w:rsidRPr="00FF69E4">
        <w:rPr>
          <w:rFonts w:ascii="Cambria" w:hAnsi="Cambria"/>
          <w:b/>
          <w:bCs/>
          <w:szCs w:val="22"/>
        </w:rPr>
        <w:t xml:space="preserve">Aneks A – Badanie </w:t>
      </w:r>
      <w:r w:rsidR="00E1604A" w:rsidRPr="00FF69E4">
        <w:rPr>
          <w:rFonts w:ascii="Cambria" w:hAnsi="Cambria"/>
          <w:b/>
          <w:bCs/>
          <w:szCs w:val="22"/>
        </w:rPr>
        <w:t>ewentualnego niezastosowania się do przepisów</w:t>
      </w:r>
      <w:bookmarkEnd w:id="354"/>
      <w:bookmarkEnd w:id="355"/>
      <w:bookmarkEnd w:id="356"/>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outlineLvl w:val="1"/>
        <w:rPr>
          <w:rFonts w:ascii="Cambria" w:hAnsi="Cambria"/>
          <w:sz w:val="22"/>
          <w:szCs w:val="22"/>
        </w:rPr>
      </w:pPr>
      <w:bookmarkStart w:id="357" w:name="_Toc404669882"/>
      <w:bookmarkStart w:id="358" w:name="_Toc404670396"/>
      <w:bookmarkStart w:id="359" w:name="_Toc404672821"/>
      <w:r w:rsidRPr="00FF69E4">
        <w:rPr>
          <w:rFonts w:ascii="Cambria" w:hAnsi="Cambria"/>
          <w:b/>
          <w:bCs/>
          <w:sz w:val="22"/>
          <w:szCs w:val="22"/>
        </w:rPr>
        <w:t>A.1</w:t>
      </w:r>
      <w:r w:rsidRPr="00FF69E4">
        <w:rPr>
          <w:rFonts w:ascii="Cambria" w:hAnsi="Cambria"/>
          <w:b/>
          <w:bCs/>
          <w:sz w:val="22"/>
          <w:szCs w:val="22"/>
        </w:rPr>
        <w:tab/>
        <w:t>Cel</w:t>
      </w:r>
      <w:bookmarkEnd w:id="357"/>
      <w:bookmarkEnd w:id="358"/>
      <w:bookmarkEnd w:id="359"/>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rPr>
          <w:rFonts w:ascii="Cambria" w:hAnsi="Cambria"/>
          <w:sz w:val="22"/>
          <w:szCs w:val="22"/>
        </w:rPr>
      </w:pPr>
      <w:r w:rsidRPr="00FF69E4">
        <w:rPr>
          <w:rFonts w:ascii="Cambria" w:hAnsi="Cambria"/>
          <w:sz w:val="22"/>
          <w:szCs w:val="22"/>
        </w:rPr>
        <w:t xml:space="preserve">Ocena, podjęcie działań oraz udokumentowanie wszystkich zdarzeń, które mają miejsce przed, w trakcie oraz po zakończeniu sesji pobierania próbek, które mogą prowadzić do ustalenia </w:t>
      </w:r>
      <w:r w:rsidR="000B6D08" w:rsidRPr="00FF69E4">
        <w:rPr>
          <w:rFonts w:ascii="Cambria" w:hAnsi="Cambria"/>
          <w:bCs/>
          <w:sz w:val="22"/>
          <w:szCs w:val="22"/>
        </w:rPr>
        <w:t>ewentualnego niezastosowania się do przepisów</w:t>
      </w:r>
      <w:r w:rsidRPr="00FF69E4">
        <w:rPr>
          <w:rFonts w:ascii="Cambria" w:hAnsi="Cambria"/>
          <w:sz w:val="22"/>
          <w:szCs w:val="22"/>
        </w:rPr>
        <w:t>.</w:t>
      </w:r>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outlineLvl w:val="1"/>
        <w:rPr>
          <w:rFonts w:ascii="Cambria" w:hAnsi="Cambria"/>
          <w:sz w:val="22"/>
          <w:szCs w:val="22"/>
        </w:rPr>
      </w:pPr>
      <w:bookmarkStart w:id="360" w:name="_Toc404669883"/>
      <w:bookmarkStart w:id="361" w:name="_Toc404670397"/>
      <w:bookmarkStart w:id="362" w:name="_Toc404672822"/>
      <w:r w:rsidRPr="00FF69E4">
        <w:rPr>
          <w:rFonts w:ascii="Cambria" w:hAnsi="Cambria"/>
          <w:b/>
          <w:bCs/>
          <w:sz w:val="22"/>
          <w:szCs w:val="22"/>
        </w:rPr>
        <w:t>A.2</w:t>
      </w:r>
      <w:r w:rsidRPr="00FF69E4">
        <w:rPr>
          <w:rFonts w:ascii="Cambria" w:hAnsi="Cambria"/>
          <w:b/>
          <w:bCs/>
          <w:sz w:val="22"/>
          <w:szCs w:val="22"/>
        </w:rPr>
        <w:tab/>
        <w:t>Zakres</w:t>
      </w:r>
      <w:bookmarkEnd w:id="360"/>
      <w:bookmarkEnd w:id="361"/>
      <w:bookmarkEnd w:id="362"/>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rPr>
          <w:rFonts w:ascii="Cambria" w:hAnsi="Cambria"/>
          <w:sz w:val="22"/>
          <w:szCs w:val="22"/>
        </w:rPr>
      </w:pPr>
      <w:r w:rsidRPr="00FF69E4">
        <w:rPr>
          <w:rFonts w:ascii="Cambria" w:hAnsi="Cambria"/>
          <w:sz w:val="22"/>
          <w:szCs w:val="22"/>
        </w:rPr>
        <w:t xml:space="preserve">Badanie </w:t>
      </w:r>
      <w:r w:rsidR="000B6D08" w:rsidRPr="00FF69E4">
        <w:rPr>
          <w:rFonts w:ascii="Cambria" w:hAnsi="Cambria"/>
          <w:bCs/>
          <w:sz w:val="22"/>
          <w:szCs w:val="22"/>
        </w:rPr>
        <w:t>ewentualnego niezastosowania się do przepisów</w:t>
      </w:r>
      <w:r w:rsidR="000B6D08" w:rsidRPr="00FF69E4">
        <w:rPr>
          <w:rFonts w:ascii="Cambria" w:hAnsi="Cambria"/>
          <w:sz w:val="22"/>
          <w:szCs w:val="22"/>
        </w:rPr>
        <w:t xml:space="preserve"> </w:t>
      </w:r>
      <w:r w:rsidRPr="00FF69E4">
        <w:rPr>
          <w:rFonts w:ascii="Cambria" w:hAnsi="Cambria"/>
          <w:sz w:val="22"/>
          <w:szCs w:val="22"/>
        </w:rPr>
        <w:t xml:space="preserve">rozpoczyna się w momencie, gdy </w:t>
      </w:r>
      <w:r w:rsidR="00054197" w:rsidRPr="00FF69E4">
        <w:rPr>
          <w:rFonts w:ascii="Cambria" w:hAnsi="Cambria"/>
          <w:sz w:val="22"/>
          <w:szCs w:val="22"/>
        </w:rPr>
        <w:t xml:space="preserve">organ odpowiedzialny za badania </w:t>
      </w:r>
      <w:r w:rsidRPr="00FF69E4">
        <w:rPr>
          <w:rFonts w:ascii="Cambria" w:hAnsi="Cambria"/>
          <w:sz w:val="22"/>
          <w:szCs w:val="22"/>
        </w:rPr>
        <w:t>lub pracownik kontroli antydopingowej dowie się o ewentualn</w:t>
      </w:r>
      <w:r w:rsidR="00054197" w:rsidRPr="00FF69E4">
        <w:rPr>
          <w:rFonts w:ascii="Cambria" w:hAnsi="Cambria"/>
          <w:sz w:val="22"/>
          <w:szCs w:val="22"/>
        </w:rPr>
        <w:t>ym niezastosowaniu się do przepisów</w:t>
      </w:r>
      <w:r w:rsidRPr="00FF69E4">
        <w:rPr>
          <w:rFonts w:ascii="Cambria" w:hAnsi="Cambria"/>
          <w:sz w:val="22"/>
          <w:szCs w:val="22"/>
        </w:rPr>
        <w:t xml:space="preserve"> a kończy się z chwilą podjęcia przez </w:t>
      </w:r>
      <w:r w:rsidR="00054197" w:rsidRPr="00FF69E4">
        <w:rPr>
          <w:rFonts w:ascii="Cambria" w:hAnsi="Cambria"/>
          <w:sz w:val="22"/>
          <w:szCs w:val="22"/>
        </w:rPr>
        <w:t xml:space="preserve">organ odpowiedzialny za badania </w:t>
      </w:r>
      <w:r w:rsidRPr="00FF69E4">
        <w:rPr>
          <w:rFonts w:ascii="Cambria" w:hAnsi="Cambria"/>
          <w:sz w:val="22"/>
          <w:szCs w:val="22"/>
        </w:rPr>
        <w:t>odpowiednich działań w oparciu o wynik dochodzenia.</w:t>
      </w:r>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outlineLvl w:val="1"/>
        <w:rPr>
          <w:rFonts w:ascii="Cambria" w:hAnsi="Cambria"/>
          <w:sz w:val="22"/>
          <w:szCs w:val="22"/>
        </w:rPr>
      </w:pPr>
      <w:bookmarkStart w:id="363" w:name="_Toc404669884"/>
      <w:bookmarkStart w:id="364" w:name="_Toc404670398"/>
      <w:bookmarkStart w:id="365" w:name="_Toc404672823"/>
      <w:r w:rsidRPr="00FF69E4">
        <w:rPr>
          <w:rFonts w:ascii="Cambria" w:hAnsi="Cambria"/>
          <w:b/>
          <w:bCs/>
          <w:sz w:val="22"/>
          <w:szCs w:val="22"/>
        </w:rPr>
        <w:t>A.3</w:t>
      </w:r>
      <w:r w:rsidRPr="00FF69E4">
        <w:rPr>
          <w:rFonts w:ascii="Cambria" w:hAnsi="Cambria"/>
          <w:b/>
          <w:bCs/>
          <w:sz w:val="22"/>
          <w:szCs w:val="22"/>
        </w:rPr>
        <w:tab/>
        <w:t>Odpowiedzialność</w:t>
      </w:r>
      <w:bookmarkEnd w:id="363"/>
      <w:bookmarkEnd w:id="364"/>
      <w:bookmarkEnd w:id="365"/>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rPr>
          <w:rFonts w:ascii="Cambria" w:hAnsi="Cambria"/>
          <w:sz w:val="22"/>
          <w:szCs w:val="22"/>
        </w:rPr>
      </w:pPr>
      <w:r w:rsidRPr="00FF69E4">
        <w:rPr>
          <w:rFonts w:ascii="Cambria" w:hAnsi="Cambria"/>
          <w:bCs/>
          <w:sz w:val="22"/>
          <w:szCs w:val="22"/>
        </w:rPr>
        <w:t>A.3.1</w:t>
      </w:r>
      <w:r w:rsidRPr="00FF69E4">
        <w:rPr>
          <w:rFonts w:ascii="Cambria" w:hAnsi="Cambria"/>
          <w:sz w:val="22"/>
          <w:szCs w:val="22"/>
        </w:rPr>
        <w:tab/>
        <w:t xml:space="preserve">Obowiązki </w:t>
      </w:r>
      <w:r w:rsidR="00054197" w:rsidRPr="00FF69E4">
        <w:rPr>
          <w:rFonts w:ascii="Cambria" w:hAnsi="Cambria"/>
          <w:sz w:val="22"/>
          <w:szCs w:val="22"/>
        </w:rPr>
        <w:t>organu odpowiedzialnego za badania</w:t>
      </w:r>
      <w:r w:rsidRPr="00FF69E4">
        <w:rPr>
          <w:rFonts w:ascii="Cambria" w:hAnsi="Cambria"/>
          <w:sz w:val="22"/>
          <w:szCs w:val="22"/>
        </w:rPr>
        <w:t>:</w:t>
      </w:r>
    </w:p>
    <w:p w:rsidR="007B2ABD" w:rsidRPr="00FF69E4" w:rsidRDefault="007B2ABD" w:rsidP="00374E3E">
      <w:pPr>
        <w:pStyle w:val="Tekstpodstawowy"/>
        <w:spacing w:line="276" w:lineRule="auto"/>
        <w:rPr>
          <w:rFonts w:ascii="Cambria" w:hAnsi="Cambria"/>
          <w:sz w:val="22"/>
          <w:szCs w:val="22"/>
        </w:rPr>
      </w:pPr>
    </w:p>
    <w:p w:rsidR="00054197" w:rsidRPr="00FF69E4" w:rsidRDefault="00054197" w:rsidP="00374E3E">
      <w:pPr>
        <w:pStyle w:val="Tekstpodstawowy"/>
        <w:numPr>
          <w:ilvl w:val="0"/>
          <w:numId w:val="19"/>
        </w:numPr>
        <w:spacing w:line="276" w:lineRule="auto"/>
        <w:rPr>
          <w:rFonts w:ascii="Cambria" w:hAnsi="Cambria"/>
          <w:sz w:val="22"/>
          <w:szCs w:val="22"/>
        </w:rPr>
      </w:pPr>
      <w:r w:rsidRPr="00FF69E4">
        <w:rPr>
          <w:rFonts w:ascii="Cambria" w:hAnsi="Cambria"/>
          <w:sz w:val="22"/>
          <w:szCs w:val="22"/>
        </w:rPr>
        <w:t>gdy dowie się o ewentualnym niezastosowaniu się do przepisów powiadamia WADA i rozpoczyna dochodzenie w sprawie ewentualnego niezastosowania się do przepisów w oparciu o wszystkie istotne informacje i dokumenty;</w:t>
      </w:r>
    </w:p>
    <w:p w:rsidR="00054197" w:rsidRPr="00FF69E4" w:rsidRDefault="00054197" w:rsidP="00374E3E">
      <w:pPr>
        <w:pStyle w:val="Tekstpodstawowy"/>
        <w:spacing w:line="276" w:lineRule="auto"/>
        <w:rPr>
          <w:rFonts w:ascii="Cambria" w:hAnsi="Cambria"/>
          <w:sz w:val="22"/>
          <w:szCs w:val="22"/>
        </w:rPr>
      </w:pPr>
    </w:p>
    <w:p w:rsidR="00054197" w:rsidRPr="00FF69E4" w:rsidRDefault="00054197" w:rsidP="00374E3E">
      <w:pPr>
        <w:pStyle w:val="Tekstpodstawowy"/>
        <w:numPr>
          <w:ilvl w:val="0"/>
          <w:numId w:val="19"/>
        </w:numPr>
        <w:spacing w:line="276" w:lineRule="auto"/>
        <w:rPr>
          <w:rFonts w:ascii="Cambria" w:hAnsi="Cambria"/>
          <w:sz w:val="22"/>
          <w:szCs w:val="22"/>
        </w:rPr>
      </w:pPr>
      <w:r w:rsidRPr="00FF69E4">
        <w:rPr>
          <w:rFonts w:ascii="Cambria" w:hAnsi="Cambria"/>
          <w:sz w:val="22"/>
          <w:szCs w:val="22"/>
        </w:rPr>
        <w:t>zawodnik lub inna strona jest informowana o ewentualnym niezastosowaniu się do przepisów na piśmie i ma możliwość przedstawienia swego stanowiska;</w:t>
      </w:r>
    </w:p>
    <w:p w:rsidR="00054197" w:rsidRPr="00FF69E4" w:rsidRDefault="00054197" w:rsidP="00374E3E">
      <w:pPr>
        <w:pStyle w:val="Tekstpodstawowy"/>
        <w:spacing w:line="276" w:lineRule="auto"/>
        <w:rPr>
          <w:rFonts w:ascii="Cambria" w:hAnsi="Cambria"/>
          <w:sz w:val="22"/>
          <w:szCs w:val="22"/>
        </w:rPr>
      </w:pPr>
    </w:p>
    <w:p w:rsidR="00054197" w:rsidRPr="00FF69E4" w:rsidRDefault="00054197" w:rsidP="00374E3E">
      <w:pPr>
        <w:pStyle w:val="Tekstpodstawowy"/>
        <w:numPr>
          <w:ilvl w:val="0"/>
          <w:numId w:val="19"/>
        </w:numPr>
        <w:spacing w:line="276" w:lineRule="auto"/>
        <w:rPr>
          <w:rFonts w:ascii="Cambria" w:hAnsi="Cambria"/>
          <w:sz w:val="22"/>
          <w:szCs w:val="22"/>
        </w:rPr>
      </w:pPr>
      <w:r w:rsidRPr="00FF69E4">
        <w:rPr>
          <w:rFonts w:ascii="Cambria" w:hAnsi="Cambria"/>
          <w:sz w:val="22"/>
          <w:szCs w:val="22"/>
        </w:rPr>
        <w:t>dochodzenie jest przeprowadzane bez zbędnej zwłoki i dokumentowany jest proces oceny, oraz</w:t>
      </w:r>
    </w:p>
    <w:p w:rsidR="00054197" w:rsidRPr="00FF69E4" w:rsidRDefault="00054197" w:rsidP="00374E3E">
      <w:pPr>
        <w:pStyle w:val="Tekstpodstawowy"/>
        <w:spacing w:line="276" w:lineRule="auto"/>
        <w:rPr>
          <w:rFonts w:ascii="Cambria" w:hAnsi="Cambria"/>
          <w:sz w:val="22"/>
          <w:szCs w:val="22"/>
        </w:rPr>
      </w:pPr>
    </w:p>
    <w:p w:rsidR="00054197" w:rsidRPr="00FF69E4" w:rsidRDefault="00054197" w:rsidP="00374E3E">
      <w:pPr>
        <w:pStyle w:val="Tekstpodstawowy"/>
        <w:numPr>
          <w:ilvl w:val="0"/>
          <w:numId w:val="19"/>
        </w:numPr>
        <w:spacing w:line="276" w:lineRule="auto"/>
        <w:rPr>
          <w:rFonts w:ascii="Cambria" w:hAnsi="Cambria"/>
          <w:sz w:val="22"/>
          <w:szCs w:val="22"/>
        </w:rPr>
      </w:pPr>
      <w:r w:rsidRPr="00FF69E4">
        <w:rPr>
          <w:rFonts w:ascii="Cambria" w:hAnsi="Cambria"/>
          <w:sz w:val="22"/>
          <w:szCs w:val="22"/>
        </w:rPr>
        <w:t>ostateczna decyzja (tzn. o ewentualnym wniesieniu zarzutu naruszenia przepisów antydopingowych) z uzasadnieniem jest udostępniana bez zwłoki WADA i innym organizacjom antydopingowym zgodnie z Artykułami 7.10 i 14.1.4 Kodeksu.</w:t>
      </w:r>
    </w:p>
    <w:p w:rsidR="00054197" w:rsidRPr="00FF69E4" w:rsidRDefault="00054197"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rPr>
          <w:rFonts w:ascii="Cambria" w:hAnsi="Cambria"/>
          <w:sz w:val="22"/>
          <w:szCs w:val="22"/>
        </w:rPr>
      </w:pPr>
      <w:r w:rsidRPr="00FF69E4">
        <w:rPr>
          <w:rFonts w:ascii="Cambria" w:hAnsi="Cambria"/>
          <w:sz w:val="22"/>
          <w:szCs w:val="22"/>
        </w:rPr>
        <w:t>A.3.2</w:t>
      </w:r>
      <w:r w:rsidRPr="00FF69E4">
        <w:rPr>
          <w:rFonts w:ascii="Cambria" w:hAnsi="Cambria"/>
          <w:sz w:val="22"/>
          <w:szCs w:val="22"/>
        </w:rPr>
        <w:tab/>
      </w:r>
      <w:r w:rsidR="005E2D4A" w:rsidRPr="00FF69E4">
        <w:rPr>
          <w:rFonts w:ascii="Cambria" w:hAnsi="Cambria"/>
          <w:sz w:val="22"/>
          <w:szCs w:val="22"/>
        </w:rPr>
        <w:t xml:space="preserve">Obowiązki pracownika </w:t>
      </w:r>
      <w:r w:rsidRPr="00FF69E4">
        <w:rPr>
          <w:rFonts w:ascii="Cambria" w:hAnsi="Cambria"/>
          <w:sz w:val="22"/>
          <w:szCs w:val="22"/>
        </w:rPr>
        <w:t>kontroli antydopingowej:</w:t>
      </w:r>
    </w:p>
    <w:p w:rsidR="007B2ABD" w:rsidRPr="00FF69E4" w:rsidRDefault="007B2ABD" w:rsidP="00374E3E">
      <w:pPr>
        <w:pStyle w:val="Tekstpodstawowy"/>
        <w:spacing w:line="276" w:lineRule="auto"/>
        <w:rPr>
          <w:rFonts w:ascii="Cambria" w:hAnsi="Cambria"/>
          <w:sz w:val="22"/>
          <w:szCs w:val="22"/>
        </w:rPr>
      </w:pPr>
    </w:p>
    <w:p w:rsidR="007B2ABD" w:rsidRPr="00FF69E4" w:rsidRDefault="005E2D4A" w:rsidP="00374E3E">
      <w:pPr>
        <w:pStyle w:val="Tekstpodstawowy"/>
        <w:numPr>
          <w:ilvl w:val="1"/>
          <w:numId w:val="44"/>
        </w:numPr>
        <w:tabs>
          <w:tab w:val="clear" w:pos="1440"/>
          <w:tab w:val="num" w:pos="1080"/>
        </w:tabs>
        <w:spacing w:line="276" w:lineRule="auto"/>
        <w:ind w:left="1080"/>
        <w:rPr>
          <w:rFonts w:ascii="Cambria" w:hAnsi="Cambria"/>
          <w:sz w:val="22"/>
          <w:szCs w:val="22"/>
        </w:rPr>
      </w:pPr>
      <w:r w:rsidRPr="00FF69E4">
        <w:rPr>
          <w:rFonts w:ascii="Cambria" w:hAnsi="Cambria"/>
          <w:sz w:val="22"/>
          <w:szCs w:val="22"/>
        </w:rPr>
        <w:t>p</w:t>
      </w:r>
      <w:r w:rsidR="007B2ABD" w:rsidRPr="00FF69E4">
        <w:rPr>
          <w:rFonts w:ascii="Cambria" w:hAnsi="Cambria"/>
          <w:sz w:val="22"/>
          <w:szCs w:val="22"/>
        </w:rPr>
        <w:t>oinformowania zawodnika lub innej strony o konsekwencjach ewentualne</w:t>
      </w:r>
      <w:r w:rsidRPr="00FF69E4">
        <w:rPr>
          <w:rFonts w:ascii="Cambria" w:hAnsi="Cambria"/>
          <w:sz w:val="22"/>
          <w:szCs w:val="22"/>
        </w:rPr>
        <w:t>go niezastosowania się do przepisów</w:t>
      </w:r>
      <w:r w:rsidR="007B2ABD" w:rsidRPr="00FF69E4">
        <w:rPr>
          <w:rFonts w:ascii="Cambria" w:hAnsi="Cambria"/>
          <w:sz w:val="22"/>
          <w:szCs w:val="22"/>
        </w:rPr>
        <w:t>.</w:t>
      </w:r>
    </w:p>
    <w:p w:rsidR="007B2ABD" w:rsidRPr="00FF69E4" w:rsidRDefault="007B2ABD" w:rsidP="00374E3E">
      <w:pPr>
        <w:pStyle w:val="Tekstpodstawowy"/>
        <w:spacing w:line="276" w:lineRule="auto"/>
        <w:rPr>
          <w:rFonts w:ascii="Cambria" w:hAnsi="Cambria"/>
          <w:sz w:val="22"/>
          <w:szCs w:val="22"/>
        </w:rPr>
      </w:pPr>
    </w:p>
    <w:p w:rsidR="007B2ABD" w:rsidRPr="00FF69E4" w:rsidRDefault="005E2D4A" w:rsidP="00374E3E">
      <w:pPr>
        <w:pStyle w:val="Tekstpodstawowy"/>
        <w:numPr>
          <w:ilvl w:val="1"/>
          <w:numId w:val="44"/>
        </w:numPr>
        <w:tabs>
          <w:tab w:val="clear" w:pos="1440"/>
          <w:tab w:val="num" w:pos="1080"/>
        </w:tabs>
        <w:spacing w:line="276" w:lineRule="auto"/>
        <w:ind w:left="1080"/>
        <w:rPr>
          <w:rFonts w:ascii="Cambria" w:hAnsi="Cambria"/>
          <w:sz w:val="22"/>
          <w:szCs w:val="22"/>
        </w:rPr>
      </w:pPr>
      <w:r w:rsidRPr="00FF69E4">
        <w:rPr>
          <w:rFonts w:ascii="Cambria" w:hAnsi="Cambria"/>
          <w:sz w:val="22"/>
          <w:szCs w:val="22"/>
        </w:rPr>
        <w:t>d</w:t>
      </w:r>
      <w:r w:rsidR="007B2ABD" w:rsidRPr="00FF69E4">
        <w:rPr>
          <w:rFonts w:ascii="Cambria" w:hAnsi="Cambria"/>
          <w:sz w:val="22"/>
          <w:szCs w:val="22"/>
        </w:rPr>
        <w:t>okończenia sesji pobrania próbki od zawodnika, gdy jest to możliwe.</w:t>
      </w:r>
    </w:p>
    <w:p w:rsidR="007B2ABD" w:rsidRPr="00FF69E4" w:rsidRDefault="007B2ABD" w:rsidP="00374E3E">
      <w:pPr>
        <w:pStyle w:val="Tekstpodstawowy"/>
        <w:spacing w:line="276" w:lineRule="auto"/>
        <w:rPr>
          <w:rFonts w:ascii="Cambria" w:hAnsi="Cambria"/>
          <w:sz w:val="22"/>
          <w:szCs w:val="22"/>
        </w:rPr>
      </w:pPr>
    </w:p>
    <w:p w:rsidR="007B2ABD" w:rsidRPr="00FF69E4" w:rsidRDefault="005E2D4A" w:rsidP="00374E3E">
      <w:pPr>
        <w:pStyle w:val="Tekstpodstawowy"/>
        <w:numPr>
          <w:ilvl w:val="1"/>
          <w:numId w:val="44"/>
        </w:numPr>
        <w:tabs>
          <w:tab w:val="clear" w:pos="1440"/>
          <w:tab w:val="num" w:pos="1080"/>
        </w:tabs>
        <w:spacing w:line="276" w:lineRule="auto"/>
        <w:ind w:left="1080"/>
        <w:rPr>
          <w:rFonts w:ascii="Cambria" w:hAnsi="Cambria"/>
          <w:sz w:val="22"/>
          <w:szCs w:val="22"/>
        </w:rPr>
      </w:pPr>
      <w:r w:rsidRPr="00FF69E4">
        <w:rPr>
          <w:rFonts w:ascii="Cambria" w:hAnsi="Cambria"/>
          <w:sz w:val="22"/>
          <w:szCs w:val="22"/>
        </w:rPr>
        <w:t>p</w:t>
      </w:r>
      <w:r w:rsidR="007B2ABD" w:rsidRPr="00FF69E4">
        <w:rPr>
          <w:rFonts w:ascii="Cambria" w:hAnsi="Cambria"/>
          <w:sz w:val="22"/>
          <w:szCs w:val="22"/>
        </w:rPr>
        <w:t xml:space="preserve">rzedstawienie szczegółowego pisemnego </w:t>
      </w:r>
      <w:r w:rsidRPr="00FF69E4">
        <w:rPr>
          <w:rFonts w:ascii="Cambria" w:hAnsi="Cambria"/>
          <w:sz w:val="22"/>
          <w:szCs w:val="22"/>
        </w:rPr>
        <w:t>sprawozdania na temat</w:t>
      </w:r>
      <w:r w:rsidR="007B2ABD" w:rsidRPr="00FF69E4">
        <w:rPr>
          <w:rFonts w:ascii="Cambria" w:hAnsi="Cambria"/>
          <w:sz w:val="22"/>
          <w:szCs w:val="22"/>
        </w:rPr>
        <w:t xml:space="preserve"> każde</w:t>
      </w:r>
      <w:r w:rsidRPr="00FF69E4">
        <w:rPr>
          <w:rFonts w:ascii="Cambria" w:hAnsi="Cambria"/>
          <w:sz w:val="22"/>
          <w:szCs w:val="22"/>
        </w:rPr>
        <w:t xml:space="preserve">go </w:t>
      </w:r>
      <w:r w:rsidR="007B2ABD" w:rsidRPr="00FF69E4">
        <w:rPr>
          <w:rFonts w:ascii="Cambria" w:hAnsi="Cambria"/>
          <w:sz w:val="22"/>
          <w:szCs w:val="22"/>
        </w:rPr>
        <w:t>ewentualne</w:t>
      </w:r>
      <w:r w:rsidRPr="00FF69E4">
        <w:rPr>
          <w:rFonts w:ascii="Cambria" w:hAnsi="Cambria"/>
          <w:sz w:val="22"/>
          <w:szCs w:val="22"/>
        </w:rPr>
        <w:t>go niezastosowania się do przepisów</w:t>
      </w:r>
      <w:r w:rsidR="007B2ABD" w:rsidRPr="00FF69E4">
        <w:rPr>
          <w:rFonts w:ascii="Cambria" w:hAnsi="Cambria"/>
          <w:sz w:val="22"/>
          <w:szCs w:val="22"/>
        </w:rPr>
        <w:t>.</w:t>
      </w:r>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rPr>
          <w:rFonts w:ascii="Cambria" w:hAnsi="Cambria"/>
          <w:sz w:val="22"/>
          <w:szCs w:val="22"/>
        </w:rPr>
      </w:pPr>
      <w:r w:rsidRPr="00FF69E4">
        <w:rPr>
          <w:rFonts w:ascii="Cambria" w:hAnsi="Cambria"/>
          <w:bCs/>
          <w:sz w:val="22"/>
          <w:szCs w:val="22"/>
        </w:rPr>
        <w:lastRenderedPageBreak/>
        <w:t>A.3.2</w:t>
      </w:r>
      <w:r w:rsidRPr="00FF69E4">
        <w:rPr>
          <w:rFonts w:ascii="Cambria" w:hAnsi="Cambria"/>
          <w:sz w:val="22"/>
          <w:szCs w:val="22"/>
        </w:rPr>
        <w:tab/>
      </w:r>
      <w:r w:rsidR="005E2D4A" w:rsidRPr="00FF69E4">
        <w:rPr>
          <w:rFonts w:ascii="Cambria" w:hAnsi="Cambria"/>
          <w:sz w:val="22"/>
          <w:szCs w:val="22"/>
        </w:rPr>
        <w:t xml:space="preserve">Obowiązki pracowników </w:t>
      </w:r>
      <w:r w:rsidRPr="00FF69E4">
        <w:rPr>
          <w:rFonts w:ascii="Cambria" w:hAnsi="Cambria"/>
          <w:sz w:val="22"/>
          <w:szCs w:val="22"/>
        </w:rPr>
        <w:t>pobierający</w:t>
      </w:r>
      <w:r w:rsidR="005E2D4A" w:rsidRPr="00FF69E4">
        <w:rPr>
          <w:rFonts w:ascii="Cambria" w:hAnsi="Cambria"/>
          <w:sz w:val="22"/>
          <w:szCs w:val="22"/>
        </w:rPr>
        <w:t>ch</w:t>
      </w:r>
      <w:r w:rsidRPr="00FF69E4">
        <w:rPr>
          <w:rFonts w:ascii="Cambria" w:hAnsi="Cambria"/>
          <w:sz w:val="22"/>
          <w:szCs w:val="22"/>
        </w:rPr>
        <w:t xml:space="preserve"> próbki:</w:t>
      </w:r>
    </w:p>
    <w:p w:rsidR="007B2ABD" w:rsidRPr="00FF69E4" w:rsidRDefault="007B2ABD" w:rsidP="00374E3E">
      <w:pPr>
        <w:pStyle w:val="Tekstpodstawowy"/>
        <w:spacing w:line="276" w:lineRule="auto"/>
        <w:rPr>
          <w:rFonts w:ascii="Cambria" w:hAnsi="Cambria"/>
          <w:sz w:val="22"/>
          <w:szCs w:val="22"/>
        </w:rPr>
      </w:pPr>
    </w:p>
    <w:p w:rsidR="007B2ABD" w:rsidRPr="00FF69E4" w:rsidRDefault="005E2D4A" w:rsidP="00374E3E">
      <w:pPr>
        <w:pStyle w:val="Tekstpodstawowy"/>
        <w:numPr>
          <w:ilvl w:val="1"/>
          <w:numId w:val="43"/>
        </w:numPr>
        <w:spacing w:line="276" w:lineRule="auto"/>
        <w:rPr>
          <w:rFonts w:ascii="Cambria" w:hAnsi="Cambria"/>
          <w:sz w:val="22"/>
          <w:szCs w:val="22"/>
        </w:rPr>
      </w:pPr>
      <w:r w:rsidRPr="00FF69E4">
        <w:rPr>
          <w:rFonts w:ascii="Cambria" w:hAnsi="Cambria"/>
          <w:sz w:val="22"/>
          <w:szCs w:val="22"/>
        </w:rPr>
        <w:t>p</w:t>
      </w:r>
      <w:r w:rsidR="007B2ABD" w:rsidRPr="00FF69E4">
        <w:rPr>
          <w:rFonts w:ascii="Cambria" w:hAnsi="Cambria"/>
          <w:sz w:val="22"/>
          <w:szCs w:val="22"/>
        </w:rPr>
        <w:t xml:space="preserve">oinformowania zawodnika lub innej strony o konsekwencjach </w:t>
      </w:r>
      <w:r w:rsidRPr="00FF69E4">
        <w:rPr>
          <w:rFonts w:ascii="Cambria" w:hAnsi="Cambria"/>
          <w:sz w:val="22"/>
          <w:szCs w:val="22"/>
        </w:rPr>
        <w:t>ewentualnego niezastosowania się do przepisów</w:t>
      </w:r>
      <w:r w:rsidR="007B2ABD" w:rsidRPr="00FF69E4">
        <w:rPr>
          <w:rFonts w:ascii="Cambria" w:hAnsi="Cambria"/>
          <w:sz w:val="22"/>
          <w:szCs w:val="22"/>
        </w:rPr>
        <w:t>.</w:t>
      </w:r>
    </w:p>
    <w:p w:rsidR="007B2ABD" w:rsidRPr="00FF69E4" w:rsidRDefault="007B2ABD" w:rsidP="00374E3E">
      <w:pPr>
        <w:pStyle w:val="Tekstpodstawowy"/>
        <w:spacing w:line="276" w:lineRule="auto"/>
        <w:ind w:left="1080"/>
        <w:rPr>
          <w:rFonts w:ascii="Cambria" w:hAnsi="Cambria"/>
          <w:sz w:val="22"/>
          <w:szCs w:val="22"/>
        </w:rPr>
      </w:pPr>
    </w:p>
    <w:p w:rsidR="007B2ABD" w:rsidRPr="00FF69E4" w:rsidRDefault="005E2D4A" w:rsidP="00374E3E">
      <w:pPr>
        <w:pStyle w:val="Tekstpodstawowy"/>
        <w:numPr>
          <w:ilvl w:val="1"/>
          <w:numId w:val="43"/>
        </w:numPr>
        <w:spacing w:line="276" w:lineRule="auto"/>
        <w:rPr>
          <w:rFonts w:ascii="Cambria" w:hAnsi="Cambria"/>
          <w:sz w:val="22"/>
          <w:szCs w:val="22"/>
        </w:rPr>
      </w:pPr>
      <w:r w:rsidRPr="00FF69E4">
        <w:rPr>
          <w:rFonts w:ascii="Cambria" w:hAnsi="Cambria"/>
          <w:sz w:val="22"/>
          <w:szCs w:val="22"/>
        </w:rPr>
        <w:t>z</w:t>
      </w:r>
      <w:r w:rsidR="007B2ABD" w:rsidRPr="00FF69E4">
        <w:rPr>
          <w:rFonts w:ascii="Cambria" w:hAnsi="Cambria"/>
          <w:sz w:val="22"/>
          <w:szCs w:val="22"/>
        </w:rPr>
        <w:t>głoszenia do pracownika kontroli antydopingowej każde</w:t>
      </w:r>
      <w:r w:rsidRPr="00FF69E4">
        <w:rPr>
          <w:rFonts w:ascii="Cambria" w:hAnsi="Cambria"/>
          <w:sz w:val="22"/>
          <w:szCs w:val="22"/>
        </w:rPr>
        <w:t>go ewentualnego niezastosowania się do przepisów</w:t>
      </w:r>
      <w:r w:rsidR="007B2ABD" w:rsidRPr="00FF69E4">
        <w:rPr>
          <w:rFonts w:ascii="Cambria" w:hAnsi="Cambria"/>
          <w:sz w:val="22"/>
          <w:szCs w:val="22"/>
        </w:rPr>
        <w:t>.</w:t>
      </w:r>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outlineLvl w:val="1"/>
        <w:rPr>
          <w:rFonts w:ascii="Cambria" w:hAnsi="Cambria"/>
          <w:sz w:val="22"/>
          <w:szCs w:val="22"/>
        </w:rPr>
      </w:pPr>
      <w:bookmarkStart w:id="366" w:name="_Toc404669885"/>
      <w:bookmarkStart w:id="367" w:name="_Toc404670399"/>
      <w:bookmarkStart w:id="368" w:name="_Toc404672824"/>
      <w:r w:rsidRPr="00FF69E4">
        <w:rPr>
          <w:rFonts w:ascii="Cambria" w:hAnsi="Cambria"/>
          <w:b/>
          <w:bCs/>
          <w:sz w:val="22"/>
          <w:szCs w:val="22"/>
        </w:rPr>
        <w:t>A.4</w:t>
      </w:r>
      <w:r w:rsidRPr="00FF69E4">
        <w:rPr>
          <w:rFonts w:ascii="Cambria" w:hAnsi="Cambria"/>
          <w:b/>
          <w:bCs/>
          <w:sz w:val="22"/>
          <w:szCs w:val="22"/>
        </w:rPr>
        <w:tab/>
        <w:t>Wymogi</w:t>
      </w:r>
      <w:bookmarkEnd w:id="366"/>
      <w:bookmarkEnd w:id="367"/>
      <w:bookmarkEnd w:id="368"/>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rPr>
          <w:rFonts w:ascii="Cambria" w:hAnsi="Cambria"/>
          <w:sz w:val="22"/>
          <w:szCs w:val="22"/>
        </w:rPr>
      </w:pPr>
      <w:r w:rsidRPr="00FF69E4">
        <w:rPr>
          <w:rFonts w:ascii="Cambria" w:hAnsi="Cambria"/>
          <w:bCs/>
          <w:sz w:val="22"/>
          <w:szCs w:val="22"/>
        </w:rPr>
        <w:t>A.4.1</w:t>
      </w:r>
      <w:r w:rsidRPr="00FF69E4">
        <w:rPr>
          <w:rFonts w:ascii="Cambria" w:hAnsi="Cambria"/>
          <w:sz w:val="22"/>
          <w:szCs w:val="22"/>
        </w:rPr>
        <w:tab/>
        <w:t>Wszystkie przypadki ewentualne</w:t>
      </w:r>
      <w:r w:rsidR="005E2D4A" w:rsidRPr="00FF69E4">
        <w:rPr>
          <w:rFonts w:ascii="Cambria" w:hAnsi="Cambria"/>
          <w:sz w:val="22"/>
          <w:szCs w:val="22"/>
        </w:rPr>
        <w:t>go niezastosowania się do przepisów</w:t>
      </w:r>
      <w:r w:rsidRPr="00FF69E4">
        <w:rPr>
          <w:rFonts w:ascii="Cambria" w:hAnsi="Cambria"/>
          <w:sz w:val="22"/>
          <w:szCs w:val="22"/>
        </w:rPr>
        <w:t xml:space="preserve"> należy zgłaszać jak najszybciej pracownikowi kontroli antydopingowej. Sprawa powinna być dalej nadzorowana przez </w:t>
      </w:r>
      <w:r w:rsidR="005E2D4A" w:rsidRPr="00FF69E4">
        <w:rPr>
          <w:rFonts w:ascii="Cambria" w:hAnsi="Cambria"/>
          <w:sz w:val="22"/>
          <w:szCs w:val="22"/>
        </w:rPr>
        <w:t>organ odpowiedzialny za badania</w:t>
      </w:r>
      <w:r w:rsidRPr="00FF69E4">
        <w:rPr>
          <w:rFonts w:ascii="Cambria" w:hAnsi="Cambria"/>
          <w:sz w:val="22"/>
          <w:szCs w:val="22"/>
        </w:rPr>
        <w:t>.</w:t>
      </w:r>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rPr>
          <w:rFonts w:ascii="Cambria" w:hAnsi="Cambria"/>
          <w:sz w:val="22"/>
          <w:szCs w:val="22"/>
        </w:rPr>
      </w:pPr>
      <w:r w:rsidRPr="00FF69E4">
        <w:rPr>
          <w:rFonts w:ascii="Cambria" w:hAnsi="Cambria"/>
          <w:bCs/>
          <w:sz w:val="22"/>
          <w:szCs w:val="22"/>
        </w:rPr>
        <w:t>A.4.2</w:t>
      </w:r>
      <w:r w:rsidRPr="00FF69E4">
        <w:rPr>
          <w:rFonts w:ascii="Cambria" w:hAnsi="Cambria"/>
          <w:sz w:val="22"/>
          <w:szCs w:val="22"/>
        </w:rPr>
        <w:tab/>
        <w:t xml:space="preserve">Jeżeli </w:t>
      </w:r>
      <w:r w:rsidR="00054197" w:rsidRPr="00FF69E4">
        <w:rPr>
          <w:rFonts w:ascii="Cambria" w:hAnsi="Cambria"/>
          <w:sz w:val="22"/>
          <w:szCs w:val="22"/>
        </w:rPr>
        <w:t xml:space="preserve">organ odpowiedzialny za badania </w:t>
      </w:r>
      <w:r w:rsidRPr="00FF69E4">
        <w:rPr>
          <w:rFonts w:ascii="Cambria" w:hAnsi="Cambria"/>
          <w:sz w:val="22"/>
          <w:szCs w:val="22"/>
        </w:rPr>
        <w:t xml:space="preserve">ustali, że </w:t>
      </w:r>
      <w:r w:rsidR="00111C0C" w:rsidRPr="00FF69E4">
        <w:rPr>
          <w:rFonts w:ascii="Cambria" w:hAnsi="Cambria"/>
          <w:sz w:val="22"/>
          <w:szCs w:val="22"/>
        </w:rPr>
        <w:t>doszło do ewentualnego niezastosowania się do przepisów</w:t>
      </w:r>
      <w:r w:rsidRPr="00FF69E4">
        <w:rPr>
          <w:rFonts w:ascii="Cambria" w:hAnsi="Cambria"/>
          <w:sz w:val="22"/>
          <w:szCs w:val="22"/>
        </w:rPr>
        <w:t>, zawodnik lub inna strona zostanie bezzwłocznie poinformowana na piśmie:</w:t>
      </w:r>
    </w:p>
    <w:p w:rsidR="007B2ABD" w:rsidRPr="00FF69E4" w:rsidRDefault="007B2ABD" w:rsidP="00374E3E">
      <w:pPr>
        <w:pStyle w:val="Tekstpodstawowy"/>
        <w:spacing w:line="276" w:lineRule="auto"/>
        <w:rPr>
          <w:rFonts w:ascii="Cambria" w:hAnsi="Cambria"/>
          <w:sz w:val="22"/>
          <w:szCs w:val="22"/>
        </w:rPr>
      </w:pPr>
    </w:p>
    <w:p w:rsidR="007B2ABD" w:rsidRPr="00FF69E4" w:rsidRDefault="00111C0C" w:rsidP="00374E3E">
      <w:pPr>
        <w:pStyle w:val="Tekstpodstawowy"/>
        <w:spacing w:line="276" w:lineRule="auto"/>
        <w:ind w:left="372" w:firstLine="708"/>
        <w:rPr>
          <w:rFonts w:ascii="Cambria" w:hAnsi="Cambria"/>
          <w:sz w:val="22"/>
          <w:szCs w:val="22"/>
        </w:rPr>
      </w:pPr>
      <w:r w:rsidRPr="00FF69E4">
        <w:rPr>
          <w:rFonts w:ascii="Cambria" w:hAnsi="Cambria"/>
          <w:sz w:val="22"/>
          <w:szCs w:val="22"/>
        </w:rPr>
        <w:t>a)</w:t>
      </w:r>
      <w:r w:rsidRPr="00FF69E4">
        <w:rPr>
          <w:rFonts w:ascii="Cambria" w:hAnsi="Cambria"/>
          <w:sz w:val="22"/>
          <w:szCs w:val="22"/>
        </w:rPr>
        <w:tab/>
      </w:r>
      <w:r w:rsidR="007B2ABD" w:rsidRPr="00FF69E4">
        <w:rPr>
          <w:rFonts w:ascii="Cambria" w:hAnsi="Cambria"/>
          <w:sz w:val="22"/>
          <w:szCs w:val="22"/>
        </w:rPr>
        <w:t>o ewentualnych konsekwencjach;</w:t>
      </w:r>
    </w:p>
    <w:p w:rsidR="00111C0C" w:rsidRPr="00FF69E4" w:rsidRDefault="00111C0C" w:rsidP="00374E3E">
      <w:pPr>
        <w:pStyle w:val="Tekstpodstawowy"/>
        <w:spacing w:line="276" w:lineRule="auto"/>
        <w:ind w:left="372" w:firstLine="708"/>
        <w:rPr>
          <w:rFonts w:ascii="Cambria" w:hAnsi="Cambria"/>
          <w:sz w:val="22"/>
          <w:szCs w:val="22"/>
        </w:rPr>
      </w:pPr>
    </w:p>
    <w:p w:rsidR="007B2ABD" w:rsidRPr="00FF69E4" w:rsidRDefault="00111C0C" w:rsidP="00374E3E">
      <w:pPr>
        <w:pStyle w:val="Tekstpodstawowy"/>
        <w:spacing w:line="276" w:lineRule="auto"/>
        <w:ind w:left="1418" w:hanging="338"/>
        <w:rPr>
          <w:rFonts w:ascii="Cambria" w:hAnsi="Cambria"/>
          <w:sz w:val="22"/>
          <w:szCs w:val="22"/>
        </w:rPr>
      </w:pPr>
      <w:r w:rsidRPr="00FF69E4">
        <w:rPr>
          <w:rFonts w:ascii="Cambria" w:hAnsi="Cambria"/>
          <w:sz w:val="22"/>
          <w:szCs w:val="22"/>
        </w:rPr>
        <w:t>b)</w:t>
      </w:r>
      <w:r w:rsidRPr="00FF69E4">
        <w:rPr>
          <w:rFonts w:ascii="Cambria" w:hAnsi="Cambria"/>
          <w:sz w:val="22"/>
          <w:szCs w:val="22"/>
        </w:rPr>
        <w:tab/>
        <w:t xml:space="preserve">że </w:t>
      </w:r>
      <w:r w:rsidR="007B2ABD" w:rsidRPr="00FF69E4">
        <w:rPr>
          <w:rFonts w:ascii="Cambria" w:hAnsi="Cambria"/>
          <w:sz w:val="22"/>
          <w:szCs w:val="22"/>
        </w:rPr>
        <w:t>ewentualn</w:t>
      </w:r>
      <w:r w:rsidRPr="00FF69E4">
        <w:rPr>
          <w:rFonts w:ascii="Cambria" w:hAnsi="Cambria"/>
          <w:sz w:val="22"/>
          <w:szCs w:val="22"/>
        </w:rPr>
        <w:t xml:space="preserve">e niezastosowanie się do przepisów </w:t>
      </w:r>
      <w:r w:rsidR="007B2ABD" w:rsidRPr="00FF69E4">
        <w:rPr>
          <w:rFonts w:ascii="Cambria" w:hAnsi="Cambria"/>
          <w:sz w:val="22"/>
          <w:szCs w:val="22"/>
        </w:rPr>
        <w:t>będzie badan</w:t>
      </w:r>
      <w:r w:rsidRPr="00FF69E4">
        <w:rPr>
          <w:rFonts w:ascii="Cambria" w:hAnsi="Cambria"/>
          <w:sz w:val="22"/>
          <w:szCs w:val="22"/>
        </w:rPr>
        <w:t>e</w:t>
      </w:r>
      <w:r w:rsidR="007B2ABD" w:rsidRPr="00FF69E4">
        <w:rPr>
          <w:rFonts w:ascii="Cambria" w:hAnsi="Cambria"/>
          <w:sz w:val="22"/>
          <w:szCs w:val="22"/>
        </w:rPr>
        <w:t xml:space="preserve"> przez organ</w:t>
      </w:r>
      <w:r w:rsidRPr="00FF69E4">
        <w:rPr>
          <w:rFonts w:ascii="Cambria" w:hAnsi="Cambria"/>
          <w:sz w:val="22"/>
          <w:szCs w:val="22"/>
        </w:rPr>
        <w:t xml:space="preserve"> odpowiedzialny za badania oraz </w:t>
      </w:r>
      <w:r w:rsidR="007B2ABD" w:rsidRPr="00FF69E4">
        <w:rPr>
          <w:rFonts w:ascii="Cambria" w:hAnsi="Cambria"/>
          <w:sz w:val="22"/>
          <w:szCs w:val="22"/>
        </w:rPr>
        <w:t>że zostaną podjęte odpowiednie działania.</w:t>
      </w:r>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rPr>
          <w:rFonts w:ascii="Cambria" w:hAnsi="Cambria"/>
          <w:sz w:val="22"/>
          <w:szCs w:val="22"/>
        </w:rPr>
      </w:pPr>
      <w:r w:rsidRPr="00FF69E4">
        <w:rPr>
          <w:rFonts w:ascii="Cambria" w:hAnsi="Cambria"/>
          <w:bCs/>
          <w:sz w:val="22"/>
          <w:szCs w:val="22"/>
        </w:rPr>
        <w:t>A.4.3</w:t>
      </w:r>
      <w:r w:rsidRPr="00FF69E4">
        <w:rPr>
          <w:rFonts w:ascii="Cambria" w:hAnsi="Cambria"/>
          <w:sz w:val="22"/>
          <w:szCs w:val="22"/>
        </w:rPr>
        <w:tab/>
        <w:t>Wszelkie dodatkowe niezbędne informacje na temat ewentualne</w:t>
      </w:r>
      <w:r w:rsidR="00111C0C" w:rsidRPr="00FF69E4">
        <w:rPr>
          <w:rFonts w:ascii="Cambria" w:hAnsi="Cambria"/>
          <w:sz w:val="22"/>
          <w:szCs w:val="22"/>
        </w:rPr>
        <w:t>go niezastosowania się do przepisów</w:t>
      </w:r>
      <w:r w:rsidRPr="00FF69E4">
        <w:rPr>
          <w:rFonts w:ascii="Cambria" w:hAnsi="Cambria"/>
          <w:sz w:val="22"/>
          <w:szCs w:val="22"/>
        </w:rPr>
        <w:t xml:space="preserve"> będą uzyskiwane z wszystkich odpowiednich źródeł, w tym od zawodnika lub innej strony, tak szybko, jak będzie to możliwe oraz będą one rejestrowane.</w:t>
      </w:r>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rPr>
          <w:rFonts w:ascii="Cambria" w:hAnsi="Cambria"/>
          <w:sz w:val="22"/>
          <w:szCs w:val="22"/>
        </w:rPr>
      </w:pPr>
      <w:r w:rsidRPr="00FF69E4">
        <w:rPr>
          <w:rFonts w:ascii="Cambria" w:hAnsi="Cambria"/>
          <w:bCs/>
          <w:sz w:val="22"/>
          <w:szCs w:val="22"/>
        </w:rPr>
        <w:t>A.4.4</w:t>
      </w:r>
      <w:r w:rsidRPr="00FF69E4">
        <w:rPr>
          <w:rFonts w:ascii="Cambria" w:hAnsi="Cambria"/>
          <w:sz w:val="22"/>
          <w:szCs w:val="22"/>
        </w:rPr>
        <w:tab/>
      </w:r>
      <w:r w:rsidR="00054197" w:rsidRPr="00FF69E4">
        <w:rPr>
          <w:rFonts w:ascii="Cambria" w:hAnsi="Cambria"/>
          <w:sz w:val="22"/>
          <w:szCs w:val="22"/>
        </w:rPr>
        <w:t xml:space="preserve">Organ odpowiedzialny za badania </w:t>
      </w:r>
      <w:r w:rsidRPr="00FF69E4">
        <w:rPr>
          <w:rFonts w:ascii="Cambria" w:hAnsi="Cambria"/>
          <w:sz w:val="22"/>
          <w:szCs w:val="22"/>
        </w:rPr>
        <w:t xml:space="preserve">opracuje i wprowadzi system umożliwiający uwzględnienie wyników prowadzonego przez nią </w:t>
      </w:r>
      <w:r w:rsidR="00111C0C" w:rsidRPr="00FF69E4">
        <w:rPr>
          <w:rFonts w:ascii="Cambria" w:hAnsi="Cambria"/>
          <w:sz w:val="22"/>
          <w:szCs w:val="22"/>
        </w:rPr>
        <w:t xml:space="preserve">dochodzenia w sprawie </w:t>
      </w:r>
      <w:r w:rsidRPr="00FF69E4">
        <w:rPr>
          <w:rFonts w:ascii="Cambria" w:hAnsi="Cambria"/>
          <w:sz w:val="22"/>
          <w:szCs w:val="22"/>
        </w:rPr>
        <w:t>ewentualne</w:t>
      </w:r>
      <w:r w:rsidR="00111C0C" w:rsidRPr="00FF69E4">
        <w:rPr>
          <w:rFonts w:ascii="Cambria" w:hAnsi="Cambria"/>
          <w:sz w:val="22"/>
          <w:szCs w:val="22"/>
        </w:rPr>
        <w:t>go niezastosowania się do przepisów</w:t>
      </w:r>
      <w:r w:rsidRPr="00FF69E4">
        <w:rPr>
          <w:rFonts w:ascii="Cambria" w:hAnsi="Cambria"/>
          <w:sz w:val="22"/>
          <w:szCs w:val="22"/>
        </w:rPr>
        <w:t xml:space="preserve"> podczas działań związanych z zarządzaniem wynikami oraz, </w:t>
      </w:r>
      <w:r w:rsidR="00FC5183" w:rsidRPr="00FF69E4">
        <w:rPr>
          <w:rFonts w:ascii="Cambria" w:hAnsi="Cambria"/>
          <w:sz w:val="22"/>
          <w:szCs w:val="22"/>
        </w:rPr>
        <w:t>jeżeli</w:t>
      </w:r>
      <w:r w:rsidRPr="00FF69E4">
        <w:rPr>
          <w:rFonts w:ascii="Cambria" w:hAnsi="Cambria"/>
          <w:sz w:val="22"/>
          <w:szCs w:val="22"/>
        </w:rPr>
        <w:t xml:space="preserve"> zasadne, przy dalszym planowaniu i podczas badań ukierunkowanych (targetowych).</w:t>
      </w:r>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outlineLvl w:val="0"/>
        <w:rPr>
          <w:rFonts w:ascii="Cambria" w:hAnsi="Cambria"/>
          <w:szCs w:val="22"/>
        </w:rPr>
      </w:pPr>
      <w:r w:rsidRPr="00FF69E4">
        <w:rPr>
          <w:rFonts w:ascii="Cambria" w:hAnsi="Cambria"/>
          <w:sz w:val="22"/>
          <w:szCs w:val="22"/>
        </w:rPr>
        <w:br w:type="page"/>
      </w:r>
      <w:bookmarkStart w:id="369" w:name="_Toc404669886"/>
      <w:bookmarkStart w:id="370" w:name="_Toc404670400"/>
      <w:bookmarkStart w:id="371" w:name="_Toc404672825"/>
      <w:r w:rsidRPr="00FF69E4">
        <w:rPr>
          <w:rFonts w:ascii="Cambria" w:hAnsi="Cambria"/>
          <w:b/>
          <w:bCs/>
          <w:szCs w:val="22"/>
        </w:rPr>
        <w:lastRenderedPageBreak/>
        <w:t>Aneks B – Zmiany dla zawodników z upośledzeniami</w:t>
      </w:r>
      <w:bookmarkEnd w:id="369"/>
      <w:bookmarkEnd w:id="370"/>
      <w:bookmarkEnd w:id="371"/>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outlineLvl w:val="1"/>
        <w:rPr>
          <w:rFonts w:ascii="Cambria" w:hAnsi="Cambria"/>
          <w:sz w:val="22"/>
          <w:szCs w:val="22"/>
        </w:rPr>
      </w:pPr>
      <w:bookmarkStart w:id="372" w:name="_Toc404669887"/>
      <w:bookmarkStart w:id="373" w:name="_Toc404670401"/>
      <w:bookmarkStart w:id="374" w:name="_Toc404672826"/>
      <w:r w:rsidRPr="00FF69E4">
        <w:rPr>
          <w:rFonts w:ascii="Cambria" w:hAnsi="Cambria"/>
          <w:b/>
          <w:bCs/>
          <w:sz w:val="22"/>
          <w:szCs w:val="22"/>
        </w:rPr>
        <w:t>B.1</w:t>
      </w:r>
      <w:r w:rsidRPr="00FF69E4">
        <w:rPr>
          <w:rFonts w:ascii="Cambria" w:hAnsi="Cambria"/>
          <w:b/>
          <w:bCs/>
          <w:sz w:val="22"/>
          <w:szCs w:val="22"/>
        </w:rPr>
        <w:tab/>
        <w:t>Cel</w:t>
      </w:r>
      <w:bookmarkEnd w:id="372"/>
      <w:bookmarkEnd w:id="373"/>
      <w:bookmarkEnd w:id="374"/>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rPr>
          <w:rFonts w:ascii="Cambria" w:hAnsi="Cambria"/>
          <w:sz w:val="22"/>
          <w:szCs w:val="22"/>
        </w:rPr>
      </w:pPr>
      <w:r w:rsidRPr="00FF69E4">
        <w:rPr>
          <w:rFonts w:ascii="Cambria" w:hAnsi="Cambria"/>
          <w:sz w:val="22"/>
          <w:szCs w:val="22"/>
        </w:rPr>
        <w:t>Zaspokojenie w maksymalnym zakresie specjalnych potrzeb zawodników z upośledzeniami w związku z dostarczaniem próbki, bez naruszania integralności sesji pobierania próbek.</w:t>
      </w:r>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outlineLvl w:val="1"/>
        <w:rPr>
          <w:rFonts w:ascii="Cambria" w:hAnsi="Cambria"/>
          <w:sz w:val="22"/>
          <w:szCs w:val="22"/>
        </w:rPr>
      </w:pPr>
      <w:bookmarkStart w:id="375" w:name="_Toc404669888"/>
      <w:bookmarkStart w:id="376" w:name="_Toc404670402"/>
      <w:bookmarkStart w:id="377" w:name="_Toc404672827"/>
      <w:r w:rsidRPr="00FF69E4">
        <w:rPr>
          <w:rFonts w:ascii="Cambria" w:hAnsi="Cambria"/>
          <w:b/>
          <w:bCs/>
          <w:sz w:val="22"/>
          <w:szCs w:val="22"/>
        </w:rPr>
        <w:t>B.2</w:t>
      </w:r>
      <w:r w:rsidRPr="00FF69E4">
        <w:rPr>
          <w:rFonts w:ascii="Cambria" w:hAnsi="Cambria"/>
          <w:b/>
          <w:bCs/>
          <w:sz w:val="22"/>
          <w:szCs w:val="22"/>
        </w:rPr>
        <w:tab/>
        <w:t>Zakres</w:t>
      </w:r>
      <w:bookmarkEnd w:id="375"/>
      <w:bookmarkEnd w:id="376"/>
      <w:bookmarkEnd w:id="377"/>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rPr>
          <w:rFonts w:ascii="Cambria" w:hAnsi="Cambria"/>
          <w:sz w:val="22"/>
          <w:szCs w:val="22"/>
        </w:rPr>
      </w:pPr>
      <w:r w:rsidRPr="00FF69E4">
        <w:rPr>
          <w:rFonts w:ascii="Cambria" w:hAnsi="Cambria"/>
          <w:sz w:val="22"/>
          <w:szCs w:val="22"/>
        </w:rPr>
        <w:t>Ustalanie, czy należy rozważyć wprowadzenie zmian rozpoczyna się od określenia sytuacji, w których próbki pobierane są od zawodników z upośledzeniami i kończy się wraz z wprowadzeniem niezbędnych zmian w procedurach i urządzeniach do pobierania próbek i dostosowania ich do potrzeb takich zawodników, gdy jest to konieczne i możliwe.</w:t>
      </w:r>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outlineLvl w:val="1"/>
        <w:rPr>
          <w:rFonts w:ascii="Cambria" w:hAnsi="Cambria"/>
          <w:sz w:val="22"/>
          <w:szCs w:val="22"/>
        </w:rPr>
      </w:pPr>
      <w:bookmarkStart w:id="378" w:name="_Toc404669889"/>
      <w:bookmarkStart w:id="379" w:name="_Toc404670403"/>
      <w:bookmarkStart w:id="380" w:name="_Toc404672828"/>
      <w:r w:rsidRPr="00FF69E4">
        <w:rPr>
          <w:rFonts w:ascii="Cambria" w:hAnsi="Cambria"/>
          <w:b/>
          <w:bCs/>
          <w:sz w:val="22"/>
          <w:szCs w:val="22"/>
        </w:rPr>
        <w:t>B.3</w:t>
      </w:r>
      <w:r w:rsidRPr="00FF69E4">
        <w:rPr>
          <w:rFonts w:ascii="Cambria" w:hAnsi="Cambria"/>
          <w:b/>
          <w:bCs/>
          <w:sz w:val="22"/>
          <w:szCs w:val="22"/>
        </w:rPr>
        <w:tab/>
        <w:t>Odpowiedzialność</w:t>
      </w:r>
      <w:bookmarkEnd w:id="378"/>
      <w:bookmarkEnd w:id="379"/>
      <w:bookmarkEnd w:id="380"/>
    </w:p>
    <w:p w:rsidR="007B2ABD" w:rsidRPr="00FF69E4" w:rsidRDefault="007B2ABD" w:rsidP="00374E3E">
      <w:pPr>
        <w:pStyle w:val="Tekstpodstawowy"/>
        <w:spacing w:line="276" w:lineRule="auto"/>
        <w:rPr>
          <w:rFonts w:ascii="Cambria" w:hAnsi="Cambria"/>
          <w:sz w:val="22"/>
          <w:szCs w:val="22"/>
        </w:rPr>
      </w:pPr>
    </w:p>
    <w:p w:rsidR="007B2ABD" w:rsidRPr="00FF69E4" w:rsidRDefault="00396513" w:rsidP="00374E3E">
      <w:pPr>
        <w:pStyle w:val="Tekstpodstawowy"/>
        <w:spacing w:line="276" w:lineRule="auto"/>
        <w:rPr>
          <w:rFonts w:ascii="Cambria" w:hAnsi="Cambria"/>
          <w:sz w:val="22"/>
          <w:szCs w:val="22"/>
        </w:rPr>
      </w:pPr>
      <w:r w:rsidRPr="00FF69E4">
        <w:rPr>
          <w:rFonts w:ascii="Cambria" w:hAnsi="Cambria"/>
          <w:sz w:val="22"/>
          <w:szCs w:val="22"/>
        </w:rPr>
        <w:t>B.3.1</w:t>
      </w:r>
      <w:r w:rsidRPr="00FF69E4">
        <w:rPr>
          <w:rFonts w:ascii="Cambria" w:hAnsi="Cambria"/>
          <w:sz w:val="22"/>
          <w:szCs w:val="22"/>
        </w:rPr>
        <w:tab/>
        <w:t>Organ odpowiedzialny za badania sprawdza</w:t>
      </w:r>
      <w:r w:rsidR="007B2ABD" w:rsidRPr="00FF69E4">
        <w:rPr>
          <w:rFonts w:ascii="Cambria" w:hAnsi="Cambria"/>
          <w:sz w:val="22"/>
          <w:szCs w:val="22"/>
        </w:rPr>
        <w:t>, gdy to możliwe, czy pracownik kontroli antydopingowej posiada jakiekolwiek informacje oraz urządzenia do pobierania próbek niezbędne do przeprowadzenia sesji pobierania próbki od zawodnika z upośledzeniem.</w:t>
      </w:r>
    </w:p>
    <w:p w:rsidR="007B2ABD" w:rsidRPr="00FF69E4" w:rsidRDefault="007B2ABD" w:rsidP="00374E3E">
      <w:pPr>
        <w:pStyle w:val="Tekstpodstawowy"/>
        <w:spacing w:line="276" w:lineRule="auto"/>
        <w:rPr>
          <w:rFonts w:ascii="Cambria" w:hAnsi="Cambria"/>
          <w:sz w:val="22"/>
          <w:szCs w:val="22"/>
        </w:rPr>
      </w:pPr>
    </w:p>
    <w:p w:rsidR="007B2ABD" w:rsidRPr="00FF69E4" w:rsidRDefault="00396513" w:rsidP="00374E3E">
      <w:pPr>
        <w:pStyle w:val="Tekstpodstawowy"/>
        <w:spacing w:line="276" w:lineRule="auto"/>
        <w:rPr>
          <w:rFonts w:ascii="Cambria" w:hAnsi="Cambria"/>
          <w:sz w:val="22"/>
          <w:szCs w:val="22"/>
        </w:rPr>
      </w:pPr>
      <w:r w:rsidRPr="00FF69E4">
        <w:rPr>
          <w:rFonts w:ascii="Cambria" w:hAnsi="Cambria"/>
          <w:sz w:val="22"/>
          <w:szCs w:val="22"/>
        </w:rPr>
        <w:t>B.3.2</w:t>
      </w:r>
      <w:r w:rsidRPr="00FF69E4">
        <w:rPr>
          <w:rFonts w:ascii="Cambria" w:hAnsi="Cambria"/>
          <w:sz w:val="22"/>
          <w:szCs w:val="22"/>
        </w:rPr>
        <w:tab/>
      </w:r>
      <w:r w:rsidR="007B2ABD" w:rsidRPr="00FF69E4">
        <w:rPr>
          <w:rFonts w:ascii="Cambria" w:hAnsi="Cambria"/>
          <w:sz w:val="22"/>
          <w:szCs w:val="22"/>
        </w:rPr>
        <w:t>Pracownik kontroli antydopingowej odpowiada za pobieranie próbki.</w:t>
      </w:r>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outlineLvl w:val="1"/>
        <w:rPr>
          <w:rFonts w:ascii="Cambria" w:hAnsi="Cambria"/>
          <w:sz w:val="22"/>
          <w:szCs w:val="22"/>
        </w:rPr>
      </w:pPr>
      <w:bookmarkStart w:id="381" w:name="_Toc404669890"/>
      <w:bookmarkStart w:id="382" w:name="_Toc404670404"/>
      <w:bookmarkStart w:id="383" w:name="_Toc404672829"/>
      <w:r w:rsidRPr="00FF69E4">
        <w:rPr>
          <w:rFonts w:ascii="Cambria" w:hAnsi="Cambria"/>
          <w:b/>
          <w:bCs/>
          <w:sz w:val="22"/>
          <w:szCs w:val="22"/>
        </w:rPr>
        <w:t>B.4</w:t>
      </w:r>
      <w:r w:rsidRPr="00FF69E4">
        <w:rPr>
          <w:rFonts w:ascii="Cambria" w:hAnsi="Cambria"/>
          <w:b/>
          <w:bCs/>
          <w:sz w:val="22"/>
          <w:szCs w:val="22"/>
        </w:rPr>
        <w:tab/>
        <w:t>Wymogi</w:t>
      </w:r>
      <w:bookmarkEnd w:id="381"/>
      <w:bookmarkEnd w:id="382"/>
      <w:bookmarkEnd w:id="383"/>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rPr>
          <w:rFonts w:ascii="Cambria" w:hAnsi="Cambria"/>
          <w:sz w:val="22"/>
          <w:szCs w:val="22"/>
        </w:rPr>
      </w:pPr>
      <w:r w:rsidRPr="00FF69E4">
        <w:rPr>
          <w:rFonts w:ascii="Cambria" w:hAnsi="Cambria"/>
          <w:bCs/>
          <w:sz w:val="22"/>
          <w:szCs w:val="22"/>
        </w:rPr>
        <w:t>B.4.1</w:t>
      </w:r>
      <w:r w:rsidRPr="00FF69E4">
        <w:rPr>
          <w:rFonts w:ascii="Cambria" w:hAnsi="Cambria"/>
          <w:sz w:val="22"/>
          <w:szCs w:val="22"/>
        </w:rPr>
        <w:tab/>
        <w:t>Wszystkie aspekty dotyczące powiadamiania i pobierania próbek od zawodników z upośledzeniami należy wykonać zgodnie ze standardowymi procedurami powiadamiania i pobierania próbek, chyba że konieczne są zmiany z uwagi na upośledzenie zawodnika.</w:t>
      </w:r>
    </w:p>
    <w:p w:rsidR="007B2ABD" w:rsidRPr="00FF69E4" w:rsidRDefault="007B2ABD" w:rsidP="00374E3E">
      <w:pPr>
        <w:pStyle w:val="Tekstpodstawowy"/>
        <w:spacing w:line="276" w:lineRule="auto"/>
        <w:rPr>
          <w:rFonts w:ascii="Cambria" w:hAnsi="Cambria"/>
          <w:sz w:val="22"/>
          <w:szCs w:val="22"/>
        </w:rPr>
      </w:pPr>
    </w:p>
    <w:p w:rsidR="00396513" w:rsidRPr="00FF69E4" w:rsidRDefault="00396513" w:rsidP="00374E3E">
      <w:pPr>
        <w:pStyle w:val="Tekstpodstawowy"/>
        <w:spacing w:line="276" w:lineRule="auto"/>
        <w:rPr>
          <w:rFonts w:ascii="Cambria" w:hAnsi="Cambria"/>
          <w:i/>
          <w:sz w:val="22"/>
          <w:szCs w:val="22"/>
        </w:rPr>
      </w:pPr>
      <w:r w:rsidRPr="00FF69E4">
        <w:rPr>
          <w:rFonts w:ascii="Cambria" w:hAnsi="Cambria"/>
          <w:i/>
          <w:sz w:val="22"/>
          <w:szCs w:val="22"/>
        </w:rPr>
        <w:t>[Komentarz do B.4.1: Na przykład właściwym może być w przypadku zawodnika upośledzonego umysłowo uzyskanie zgody na badanie od jego przedstawiciela].</w:t>
      </w:r>
    </w:p>
    <w:p w:rsidR="00396513" w:rsidRPr="00FF69E4" w:rsidRDefault="00396513" w:rsidP="00374E3E">
      <w:pPr>
        <w:pStyle w:val="Tekstpodstawowy"/>
        <w:spacing w:line="276" w:lineRule="auto"/>
        <w:rPr>
          <w:rFonts w:ascii="Cambria" w:hAnsi="Cambria"/>
          <w:i/>
          <w:sz w:val="22"/>
          <w:szCs w:val="22"/>
        </w:rPr>
      </w:pPr>
    </w:p>
    <w:p w:rsidR="007B2ABD" w:rsidRPr="00FF69E4" w:rsidRDefault="007B2ABD" w:rsidP="00374E3E">
      <w:pPr>
        <w:pStyle w:val="Tekstpodstawowy"/>
        <w:spacing w:line="276" w:lineRule="auto"/>
        <w:rPr>
          <w:rFonts w:ascii="Cambria" w:hAnsi="Cambria"/>
          <w:sz w:val="22"/>
          <w:szCs w:val="22"/>
        </w:rPr>
      </w:pPr>
      <w:r w:rsidRPr="00FF69E4">
        <w:rPr>
          <w:rFonts w:ascii="Cambria" w:hAnsi="Cambria"/>
          <w:bCs/>
          <w:sz w:val="22"/>
          <w:szCs w:val="22"/>
        </w:rPr>
        <w:t>B.4.2</w:t>
      </w:r>
      <w:r w:rsidRPr="00FF69E4">
        <w:rPr>
          <w:rFonts w:ascii="Cambria" w:hAnsi="Cambria"/>
          <w:sz w:val="22"/>
          <w:szCs w:val="22"/>
        </w:rPr>
        <w:tab/>
        <w:t xml:space="preserve">Planując lub organizując pobieranie próbek </w:t>
      </w:r>
      <w:r w:rsidR="00054197" w:rsidRPr="00FF69E4">
        <w:rPr>
          <w:rFonts w:ascii="Cambria" w:hAnsi="Cambria"/>
          <w:sz w:val="22"/>
          <w:szCs w:val="22"/>
        </w:rPr>
        <w:t xml:space="preserve">organ odpowiedzialny za badania </w:t>
      </w:r>
      <w:r w:rsidRPr="00FF69E4">
        <w:rPr>
          <w:rFonts w:ascii="Cambria" w:hAnsi="Cambria"/>
          <w:sz w:val="22"/>
          <w:szCs w:val="22"/>
        </w:rPr>
        <w:t>i</w:t>
      </w:r>
      <w:r w:rsidR="00396513" w:rsidRPr="00FF69E4">
        <w:rPr>
          <w:rFonts w:ascii="Cambria" w:hAnsi="Cambria"/>
          <w:sz w:val="22"/>
          <w:szCs w:val="22"/>
        </w:rPr>
        <w:t> </w:t>
      </w:r>
      <w:r w:rsidRPr="00FF69E4">
        <w:rPr>
          <w:rFonts w:ascii="Cambria" w:hAnsi="Cambria"/>
          <w:sz w:val="22"/>
          <w:szCs w:val="22"/>
        </w:rPr>
        <w:t>pracownik kontroli antydopingowej ustalają, czy pobieranie próbek obejmować będzie zawodników z upośledzeniami oraz czy w związku z tym konieczne będą zmiany standardowych procedur powiadamiania lub pobierania próbek obejmujące urządzenia i pomieszczenia do pobierania próbek.</w:t>
      </w:r>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rPr>
          <w:rFonts w:ascii="Cambria" w:hAnsi="Cambria"/>
          <w:sz w:val="22"/>
          <w:szCs w:val="22"/>
        </w:rPr>
      </w:pPr>
      <w:r w:rsidRPr="00FF69E4">
        <w:rPr>
          <w:rFonts w:ascii="Cambria" w:hAnsi="Cambria"/>
          <w:bCs/>
          <w:sz w:val="22"/>
          <w:szCs w:val="22"/>
        </w:rPr>
        <w:t>B.4.3</w:t>
      </w:r>
      <w:r w:rsidRPr="00FF69E4">
        <w:rPr>
          <w:rFonts w:ascii="Cambria" w:hAnsi="Cambria"/>
          <w:sz w:val="22"/>
          <w:szCs w:val="22"/>
        </w:rPr>
        <w:tab/>
      </w:r>
      <w:r w:rsidR="00396513" w:rsidRPr="00FF69E4">
        <w:rPr>
          <w:rFonts w:ascii="Cambria" w:hAnsi="Cambria"/>
          <w:sz w:val="22"/>
          <w:szCs w:val="22"/>
        </w:rPr>
        <w:t>Organ odpowiedzialny za badania i p</w:t>
      </w:r>
      <w:r w:rsidRPr="00FF69E4">
        <w:rPr>
          <w:rFonts w:ascii="Cambria" w:hAnsi="Cambria"/>
          <w:sz w:val="22"/>
          <w:szCs w:val="22"/>
        </w:rPr>
        <w:t xml:space="preserve">racownik kontroli antydopingowej </w:t>
      </w:r>
      <w:r w:rsidR="00396513" w:rsidRPr="00FF69E4">
        <w:rPr>
          <w:rFonts w:ascii="Cambria" w:hAnsi="Cambria"/>
          <w:sz w:val="22"/>
          <w:szCs w:val="22"/>
        </w:rPr>
        <w:t xml:space="preserve">są </w:t>
      </w:r>
      <w:r w:rsidRPr="00FF69E4">
        <w:rPr>
          <w:rFonts w:ascii="Cambria" w:hAnsi="Cambria"/>
          <w:sz w:val="22"/>
          <w:szCs w:val="22"/>
        </w:rPr>
        <w:t>upoważnion</w:t>
      </w:r>
      <w:r w:rsidR="00396513" w:rsidRPr="00FF69E4">
        <w:rPr>
          <w:rFonts w:ascii="Cambria" w:hAnsi="Cambria"/>
          <w:sz w:val="22"/>
          <w:szCs w:val="22"/>
        </w:rPr>
        <w:t>e</w:t>
      </w:r>
      <w:r w:rsidRPr="00FF69E4">
        <w:rPr>
          <w:rFonts w:ascii="Cambria" w:hAnsi="Cambria"/>
          <w:sz w:val="22"/>
          <w:szCs w:val="22"/>
        </w:rPr>
        <w:t xml:space="preserve"> do wprowadzania zmian wymaganych sytuacją, gdy jest to możliwe i pod warunkiem, że takie zmiany nie </w:t>
      </w:r>
      <w:r w:rsidR="0005397A" w:rsidRPr="00FF69E4">
        <w:rPr>
          <w:rFonts w:ascii="Cambria" w:hAnsi="Cambria"/>
          <w:sz w:val="22"/>
          <w:szCs w:val="22"/>
        </w:rPr>
        <w:t>wpłyną na możliwość bezbłędnego identyfikowania</w:t>
      </w:r>
      <w:r w:rsidRPr="00FF69E4">
        <w:rPr>
          <w:rFonts w:ascii="Cambria" w:hAnsi="Cambria"/>
          <w:sz w:val="22"/>
          <w:szCs w:val="22"/>
        </w:rPr>
        <w:t>, bezpieczeństwo lub integralność próbki. Wszystkie takie zmiany muszą być dokumentowane.</w:t>
      </w:r>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rPr>
          <w:rFonts w:ascii="Cambria" w:hAnsi="Cambria"/>
          <w:sz w:val="22"/>
          <w:szCs w:val="22"/>
        </w:rPr>
      </w:pPr>
      <w:r w:rsidRPr="00FF69E4">
        <w:rPr>
          <w:rFonts w:ascii="Cambria" w:hAnsi="Cambria"/>
          <w:bCs/>
          <w:sz w:val="22"/>
          <w:szCs w:val="22"/>
        </w:rPr>
        <w:t>B.4.4</w:t>
      </w:r>
      <w:r w:rsidRPr="00FF69E4">
        <w:rPr>
          <w:rFonts w:ascii="Cambria" w:hAnsi="Cambria"/>
          <w:sz w:val="22"/>
          <w:szCs w:val="22"/>
        </w:rPr>
        <w:tab/>
        <w:t xml:space="preserve">W czasie sesji pobierania próbki zawodnikowi z upośledzeniem umysłowym, fizycznym lub ruchowym może pomagać jego przedstawiciel lub pracownicy odpowiedzialni za pobieranie próbek, pod warunkiem, że zawodnik wyrazi na to zgodę oraz </w:t>
      </w:r>
      <w:r w:rsidR="00396513" w:rsidRPr="00FF69E4">
        <w:rPr>
          <w:rFonts w:ascii="Cambria" w:hAnsi="Cambria"/>
          <w:sz w:val="22"/>
          <w:szCs w:val="22"/>
        </w:rPr>
        <w:t>gdy</w:t>
      </w:r>
      <w:r w:rsidRPr="00FF69E4">
        <w:rPr>
          <w:rFonts w:ascii="Cambria" w:hAnsi="Cambria"/>
          <w:sz w:val="22"/>
          <w:szCs w:val="22"/>
        </w:rPr>
        <w:t xml:space="preserve"> </w:t>
      </w:r>
      <w:r w:rsidR="00396513" w:rsidRPr="00FF69E4">
        <w:rPr>
          <w:rFonts w:ascii="Cambria" w:hAnsi="Cambria"/>
          <w:sz w:val="22"/>
          <w:szCs w:val="22"/>
        </w:rPr>
        <w:t>pracownik kontroli antydopingowej wyrazi na to zgodę</w:t>
      </w:r>
      <w:r w:rsidRPr="00FF69E4">
        <w:rPr>
          <w:rFonts w:ascii="Cambria" w:hAnsi="Cambria"/>
          <w:sz w:val="22"/>
          <w:szCs w:val="22"/>
        </w:rPr>
        <w:t>.</w:t>
      </w:r>
    </w:p>
    <w:p w:rsidR="007B2ABD" w:rsidRPr="00FF69E4" w:rsidRDefault="007B2ABD" w:rsidP="00374E3E">
      <w:pPr>
        <w:pStyle w:val="Tekstpodstawowy"/>
        <w:spacing w:line="276" w:lineRule="auto"/>
        <w:rPr>
          <w:rFonts w:ascii="Cambria" w:hAnsi="Cambria"/>
          <w:sz w:val="22"/>
          <w:szCs w:val="22"/>
        </w:rPr>
      </w:pPr>
      <w:r w:rsidRPr="00FF69E4">
        <w:rPr>
          <w:rFonts w:ascii="Cambria" w:hAnsi="Cambria"/>
          <w:bCs/>
          <w:sz w:val="22"/>
          <w:szCs w:val="22"/>
        </w:rPr>
        <w:lastRenderedPageBreak/>
        <w:t>B.4.5</w:t>
      </w:r>
      <w:r w:rsidRPr="00FF69E4">
        <w:rPr>
          <w:rFonts w:ascii="Cambria" w:hAnsi="Cambria"/>
          <w:sz w:val="22"/>
          <w:szCs w:val="22"/>
        </w:rPr>
        <w:tab/>
        <w:t>Pracownik kontroli antydopingowej może podjąć decyzję o użyciu innych urządzeń lub pomieszczeń do pobierania próbek, aby umożliwić zawodnikowi oddanie próbki, pod warunkiem, że nie</w:t>
      </w:r>
      <w:r w:rsidR="0005397A" w:rsidRPr="00FF69E4">
        <w:rPr>
          <w:rFonts w:ascii="Cambria" w:hAnsi="Cambria"/>
          <w:sz w:val="22"/>
          <w:szCs w:val="22"/>
        </w:rPr>
        <w:t xml:space="preserve"> wpłynie to na możliwość bezbłędnego identyfikowania</w:t>
      </w:r>
      <w:r w:rsidR="00396513" w:rsidRPr="00FF69E4">
        <w:rPr>
          <w:rFonts w:ascii="Cambria" w:hAnsi="Cambria"/>
          <w:sz w:val="22"/>
          <w:szCs w:val="22"/>
        </w:rPr>
        <w:t xml:space="preserve"> próbki, jej </w:t>
      </w:r>
      <w:r w:rsidRPr="00FF69E4">
        <w:rPr>
          <w:rFonts w:ascii="Cambria" w:hAnsi="Cambria"/>
          <w:sz w:val="22"/>
          <w:szCs w:val="22"/>
        </w:rPr>
        <w:t>bezpieczeństwo i integralność.</w:t>
      </w:r>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rPr>
          <w:rFonts w:ascii="Cambria" w:hAnsi="Cambria"/>
          <w:sz w:val="22"/>
          <w:szCs w:val="22"/>
        </w:rPr>
      </w:pPr>
      <w:r w:rsidRPr="00FF69E4">
        <w:rPr>
          <w:rFonts w:ascii="Cambria" w:hAnsi="Cambria"/>
          <w:bCs/>
          <w:sz w:val="22"/>
          <w:szCs w:val="22"/>
        </w:rPr>
        <w:t>B.4.6</w:t>
      </w:r>
      <w:r w:rsidRPr="00FF69E4">
        <w:rPr>
          <w:rFonts w:ascii="Cambria" w:hAnsi="Cambria"/>
          <w:sz w:val="22"/>
          <w:szCs w:val="22"/>
        </w:rPr>
        <w:tab/>
        <w:t>Sportowcy, którzy używają systemów do zbierania moczu lub odciągania moczu muszą usunąć zalegający mocz z takich systemów przed oddaniem próbki moczu do analizy. Gdy to możliwe, istniejące systemy do zbierania moczu lub odciągania moczu powinny być zastąpione nowym, nieużywanym cewnikiem lub systemem do odciągania moczu</w:t>
      </w:r>
      <w:r w:rsidR="00396513" w:rsidRPr="00FF69E4">
        <w:rPr>
          <w:rFonts w:ascii="Cambria" w:hAnsi="Cambria"/>
          <w:sz w:val="22"/>
          <w:szCs w:val="22"/>
        </w:rPr>
        <w:t xml:space="preserve"> przed pobraniem próbki. Cewnik lub system odciągania moczu nie jest wymaganą częścią urządzeń do pobierania próbek, jakie musi zapewnić organ odpowiedzialny za pobieranie próbek. Posiadanie niezbędnych urządzeń do tego celu jest obowiązkiem zawodnika.</w:t>
      </w:r>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rPr>
          <w:rFonts w:ascii="Cambria" w:hAnsi="Cambria"/>
          <w:sz w:val="22"/>
          <w:szCs w:val="22"/>
        </w:rPr>
      </w:pPr>
      <w:r w:rsidRPr="00FF69E4">
        <w:rPr>
          <w:rFonts w:ascii="Cambria" w:hAnsi="Cambria"/>
          <w:bCs/>
          <w:sz w:val="22"/>
          <w:szCs w:val="22"/>
        </w:rPr>
        <w:t>B.4.</w:t>
      </w:r>
      <w:r w:rsidR="00396513" w:rsidRPr="00FF69E4">
        <w:rPr>
          <w:rFonts w:ascii="Cambria" w:hAnsi="Cambria"/>
          <w:sz w:val="22"/>
          <w:szCs w:val="22"/>
        </w:rPr>
        <w:t>7</w:t>
      </w:r>
      <w:r w:rsidRPr="00FF69E4">
        <w:rPr>
          <w:rFonts w:ascii="Cambria" w:hAnsi="Cambria"/>
          <w:sz w:val="22"/>
          <w:szCs w:val="22"/>
        </w:rPr>
        <w:tab/>
        <w:t>Pracownik kontroli antydopingowej rejestruje wszystkie zmiany w standardowych procedurach pobierania próbek wprowadzone dla zawodników z upośledzeniami, w tym także odpowiednie zmiany opisane w powyższych punktach.</w:t>
      </w:r>
    </w:p>
    <w:p w:rsidR="007B2ABD" w:rsidRPr="00FF69E4" w:rsidRDefault="007B2ABD" w:rsidP="00374E3E">
      <w:pPr>
        <w:pStyle w:val="Tekstpodstawowy"/>
        <w:spacing w:line="276" w:lineRule="auto"/>
        <w:outlineLvl w:val="0"/>
        <w:rPr>
          <w:rFonts w:ascii="Cambria" w:hAnsi="Cambria"/>
          <w:szCs w:val="22"/>
        </w:rPr>
      </w:pPr>
      <w:r w:rsidRPr="00FF69E4">
        <w:rPr>
          <w:rFonts w:ascii="Cambria" w:hAnsi="Cambria"/>
          <w:sz w:val="22"/>
          <w:szCs w:val="22"/>
        </w:rPr>
        <w:br w:type="page"/>
      </w:r>
      <w:bookmarkStart w:id="384" w:name="_Toc404669891"/>
      <w:bookmarkStart w:id="385" w:name="_Toc404670405"/>
      <w:bookmarkStart w:id="386" w:name="_Toc404672830"/>
      <w:r w:rsidRPr="00FF69E4">
        <w:rPr>
          <w:rFonts w:ascii="Cambria" w:hAnsi="Cambria"/>
          <w:b/>
          <w:bCs/>
          <w:szCs w:val="22"/>
        </w:rPr>
        <w:lastRenderedPageBreak/>
        <w:t>Aneks C – Zmiany dla zawodników niepełnoletnich</w:t>
      </w:r>
      <w:bookmarkEnd w:id="384"/>
      <w:bookmarkEnd w:id="385"/>
      <w:bookmarkEnd w:id="386"/>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outlineLvl w:val="1"/>
        <w:rPr>
          <w:rFonts w:ascii="Cambria" w:hAnsi="Cambria"/>
          <w:sz w:val="22"/>
          <w:szCs w:val="22"/>
        </w:rPr>
      </w:pPr>
      <w:bookmarkStart w:id="387" w:name="_Toc404669892"/>
      <w:bookmarkStart w:id="388" w:name="_Toc404670406"/>
      <w:bookmarkStart w:id="389" w:name="_Toc404672831"/>
      <w:r w:rsidRPr="00FF69E4">
        <w:rPr>
          <w:rFonts w:ascii="Cambria" w:hAnsi="Cambria"/>
          <w:b/>
          <w:bCs/>
          <w:sz w:val="22"/>
          <w:szCs w:val="22"/>
        </w:rPr>
        <w:t>C.1</w:t>
      </w:r>
      <w:r w:rsidRPr="00FF69E4">
        <w:rPr>
          <w:rFonts w:ascii="Cambria" w:hAnsi="Cambria"/>
          <w:b/>
          <w:bCs/>
          <w:sz w:val="22"/>
          <w:szCs w:val="22"/>
        </w:rPr>
        <w:tab/>
        <w:t>Cel</w:t>
      </w:r>
      <w:bookmarkEnd w:id="387"/>
      <w:bookmarkEnd w:id="388"/>
      <w:bookmarkEnd w:id="389"/>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rPr>
          <w:rFonts w:ascii="Cambria" w:hAnsi="Cambria"/>
          <w:sz w:val="22"/>
          <w:szCs w:val="22"/>
        </w:rPr>
      </w:pPr>
      <w:r w:rsidRPr="00FF69E4">
        <w:rPr>
          <w:rFonts w:ascii="Cambria" w:hAnsi="Cambria"/>
          <w:sz w:val="22"/>
          <w:szCs w:val="22"/>
        </w:rPr>
        <w:t>Zaspokojenie w maksymalnym zakresie specjalnych potrzeb zawodników niepełnoletnich w związku z dostarczaniem próbki, bez naruszania integralności sesji pobierania próbek.</w:t>
      </w:r>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outlineLvl w:val="1"/>
        <w:rPr>
          <w:rFonts w:ascii="Cambria" w:hAnsi="Cambria"/>
          <w:sz w:val="22"/>
          <w:szCs w:val="22"/>
        </w:rPr>
      </w:pPr>
      <w:bookmarkStart w:id="390" w:name="_Toc404669893"/>
      <w:bookmarkStart w:id="391" w:name="_Toc404670407"/>
      <w:bookmarkStart w:id="392" w:name="_Toc404672832"/>
      <w:r w:rsidRPr="00FF69E4">
        <w:rPr>
          <w:rFonts w:ascii="Cambria" w:hAnsi="Cambria"/>
          <w:b/>
          <w:bCs/>
          <w:sz w:val="22"/>
          <w:szCs w:val="22"/>
        </w:rPr>
        <w:t>C.2</w:t>
      </w:r>
      <w:r w:rsidRPr="00FF69E4">
        <w:rPr>
          <w:rFonts w:ascii="Cambria" w:hAnsi="Cambria"/>
          <w:b/>
          <w:bCs/>
          <w:sz w:val="22"/>
          <w:szCs w:val="22"/>
        </w:rPr>
        <w:tab/>
        <w:t>Zakres</w:t>
      </w:r>
      <w:bookmarkEnd w:id="390"/>
      <w:bookmarkEnd w:id="391"/>
      <w:bookmarkEnd w:id="392"/>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rPr>
          <w:rFonts w:ascii="Cambria" w:hAnsi="Cambria"/>
          <w:sz w:val="22"/>
          <w:szCs w:val="22"/>
        </w:rPr>
      </w:pPr>
      <w:r w:rsidRPr="00FF69E4">
        <w:rPr>
          <w:rFonts w:ascii="Cambria" w:hAnsi="Cambria"/>
          <w:sz w:val="22"/>
          <w:szCs w:val="22"/>
        </w:rPr>
        <w:t>Ustalanie, czy należy rozważyć wprowadzenie zmian rozpoczyna się od określenia sytuacji, w których próbki pobierane są od zawodników niepełnoletnich i kończy się wraz z wprowadzeniem niezbędnych zmian w procedurach i urządzeniach do pobierania próbek i dostosowania ich do potrzeb takich zawodników, gdy jest to konieczne i możliwe.</w:t>
      </w:r>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outlineLvl w:val="1"/>
        <w:rPr>
          <w:rFonts w:ascii="Cambria" w:hAnsi="Cambria"/>
          <w:sz w:val="22"/>
          <w:szCs w:val="22"/>
        </w:rPr>
      </w:pPr>
      <w:bookmarkStart w:id="393" w:name="_Toc404669894"/>
      <w:bookmarkStart w:id="394" w:name="_Toc404670408"/>
      <w:bookmarkStart w:id="395" w:name="_Toc404672833"/>
      <w:r w:rsidRPr="00FF69E4">
        <w:rPr>
          <w:rFonts w:ascii="Cambria" w:hAnsi="Cambria"/>
          <w:b/>
          <w:bCs/>
          <w:sz w:val="22"/>
          <w:szCs w:val="22"/>
        </w:rPr>
        <w:t>C.3</w:t>
      </w:r>
      <w:r w:rsidRPr="00FF69E4">
        <w:rPr>
          <w:rFonts w:ascii="Cambria" w:hAnsi="Cambria"/>
          <w:b/>
          <w:bCs/>
          <w:sz w:val="22"/>
          <w:szCs w:val="22"/>
        </w:rPr>
        <w:tab/>
        <w:t>Odpowiedzialność</w:t>
      </w:r>
      <w:bookmarkEnd w:id="393"/>
      <w:bookmarkEnd w:id="394"/>
      <w:bookmarkEnd w:id="395"/>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rPr>
          <w:rFonts w:ascii="Cambria" w:hAnsi="Cambria"/>
          <w:sz w:val="22"/>
          <w:szCs w:val="22"/>
        </w:rPr>
      </w:pPr>
      <w:r w:rsidRPr="00FF69E4">
        <w:rPr>
          <w:rFonts w:ascii="Cambria" w:hAnsi="Cambria"/>
          <w:sz w:val="22"/>
          <w:szCs w:val="22"/>
        </w:rPr>
        <w:t>Organ</w:t>
      </w:r>
      <w:r w:rsidR="0044510A" w:rsidRPr="00FF69E4">
        <w:rPr>
          <w:rFonts w:ascii="Cambria" w:hAnsi="Cambria"/>
          <w:sz w:val="22"/>
          <w:szCs w:val="22"/>
        </w:rPr>
        <w:t xml:space="preserve"> odpowiedzialny za badania</w:t>
      </w:r>
      <w:r w:rsidRPr="00FF69E4">
        <w:rPr>
          <w:rFonts w:ascii="Cambria" w:hAnsi="Cambria"/>
          <w:sz w:val="22"/>
          <w:szCs w:val="22"/>
        </w:rPr>
        <w:t xml:space="preserve">, gdy to możliwe, sprawdza, czy pracownik kontroli antydopingowej posiada jakiekolwiek informacje oraz urządzenia do pobierania próbek niezbędne do przeprowadzenia sesji pobierania próbki od zawodnika niepełnoletniego. Dotyczy to także potwierdzenia, gdy tylko jest to konieczne, że </w:t>
      </w:r>
      <w:r w:rsidR="0044510A" w:rsidRPr="00FF69E4">
        <w:rPr>
          <w:rFonts w:ascii="Cambria" w:hAnsi="Cambria"/>
          <w:sz w:val="22"/>
          <w:szCs w:val="22"/>
        </w:rPr>
        <w:t>organizator wydarzenia sportowego uzyskał niezbędną zgodę rodziców na badanie zawodnika niepełnoletniego</w:t>
      </w:r>
      <w:r w:rsidRPr="00FF69E4">
        <w:rPr>
          <w:rFonts w:ascii="Cambria" w:hAnsi="Cambria"/>
          <w:sz w:val="22"/>
          <w:szCs w:val="22"/>
        </w:rPr>
        <w:t>.</w:t>
      </w:r>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outlineLvl w:val="1"/>
        <w:rPr>
          <w:rFonts w:ascii="Cambria" w:hAnsi="Cambria"/>
          <w:sz w:val="22"/>
          <w:szCs w:val="22"/>
        </w:rPr>
      </w:pPr>
      <w:bookmarkStart w:id="396" w:name="_Toc404669895"/>
      <w:bookmarkStart w:id="397" w:name="_Toc404670409"/>
      <w:bookmarkStart w:id="398" w:name="_Toc404672834"/>
      <w:r w:rsidRPr="00FF69E4">
        <w:rPr>
          <w:rFonts w:ascii="Cambria" w:hAnsi="Cambria"/>
          <w:b/>
          <w:bCs/>
          <w:sz w:val="22"/>
          <w:szCs w:val="22"/>
        </w:rPr>
        <w:t>C.4</w:t>
      </w:r>
      <w:r w:rsidRPr="00FF69E4">
        <w:rPr>
          <w:rFonts w:ascii="Cambria" w:hAnsi="Cambria"/>
          <w:b/>
          <w:bCs/>
          <w:sz w:val="22"/>
          <w:szCs w:val="22"/>
        </w:rPr>
        <w:tab/>
        <w:t>Wymogi</w:t>
      </w:r>
      <w:bookmarkEnd w:id="396"/>
      <w:bookmarkEnd w:id="397"/>
      <w:bookmarkEnd w:id="398"/>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rPr>
          <w:rFonts w:ascii="Cambria" w:hAnsi="Cambria"/>
          <w:sz w:val="22"/>
          <w:szCs w:val="22"/>
        </w:rPr>
      </w:pPr>
      <w:r w:rsidRPr="00FF69E4">
        <w:rPr>
          <w:rFonts w:ascii="Cambria" w:hAnsi="Cambria"/>
          <w:bCs/>
          <w:sz w:val="22"/>
          <w:szCs w:val="22"/>
        </w:rPr>
        <w:t>C.4.1</w:t>
      </w:r>
      <w:r w:rsidRPr="00FF69E4">
        <w:rPr>
          <w:rFonts w:ascii="Cambria" w:hAnsi="Cambria"/>
          <w:sz w:val="22"/>
          <w:szCs w:val="22"/>
        </w:rPr>
        <w:tab/>
        <w:t>Wszystkie aspekty dotyczące powiadamiania i pobierania próbek od zawodników niepełnoletnich należy wykonać zgodnie ze standardowymi procedurami powiadamiania i pobierania próbek, chyba że konieczne są zmiany z uwagi na niepełnoletniość zawodnika.</w:t>
      </w:r>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rPr>
          <w:rFonts w:ascii="Cambria" w:hAnsi="Cambria"/>
          <w:sz w:val="22"/>
          <w:szCs w:val="22"/>
        </w:rPr>
      </w:pPr>
      <w:r w:rsidRPr="00FF69E4">
        <w:rPr>
          <w:rFonts w:ascii="Cambria" w:hAnsi="Cambria"/>
          <w:bCs/>
          <w:sz w:val="22"/>
          <w:szCs w:val="22"/>
        </w:rPr>
        <w:t>C.4.2</w:t>
      </w:r>
      <w:r w:rsidRPr="00FF69E4">
        <w:rPr>
          <w:rFonts w:ascii="Cambria" w:hAnsi="Cambria"/>
          <w:sz w:val="22"/>
          <w:szCs w:val="22"/>
        </w:rPr>
        <w:tab/>
        <w:t xml:space="preserve">Planując lub organizując pobieranie próbek </w:t>
      </w:r>
      <w:r w:rsidR="00054197" w:rsidRPr="00FF69E4">
        <w:rPr>
          <w:rFonts w:ascii="Cambria" w:hAnsi="Cambria"/>
          <w:sz w:val="22"/>
          <w:szCs w:val="22"/>
        </w:rPr>
        <w:t xml:space="preserve">organ odpowiedzialny za badania </w:t>
      </w:r>
      <w:r w:rsidR="0044510A" w:rsidRPr="00FF69E4">
        <w:rPr>
          <w:rFonts w:ascii="Cambria" w:hAnsi="Cambria"/>
          <w:sz w:val="22"/>
          <w:szCs w:val="22"/>
        </w:rPr>
        <w:t>i </w:t>
      </w:r>
      <w:r w:rsidRPr="00FF69E4">
        <w:rPr>
          <w:rFonts w:ascii="Cambria" w:hAnsi="Cambria"/>
          <w:sz w:val="22"/>
          <w:szCs w:val="22"/>
        </w:rPr>
        <w:t>pracownik kontroli antydopingowej ustalają, czy pobieranie próbek obejmować będzie zawodników niepełnoletnich oraz czy w związku z tym konieczne będą zmiany standardowych procedur powiadamiania lub pobierania próbek obejmujące urządzenia i pomieszczenia do pobierania próbek.</w:t>
      </w:r>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rPr>
          <w:rFonts w:ascii="Cambria" w:hAnsi="Cambria"/>
          <w:sz w:val="22"/>
          <w:szCs w:val="22"/>
        </w:rPr>
      </w:pPr>
      <w:r w:rsidRPr="00FF69E4">
        <w:rPr>
          <w:rFonts w:ascii="Cambria" w:hAnsi="Cambria"/>
          <w:bCs/>
          <w:sz w:val="22"/>
          <w:szCs w:val="22"/>
        </w:rPr>
        <w:t>C.4.3</w:t>
      </w:r>
      <w:r w:rsidRPr="00FF69E4">
        <w:rPr>
          <w:rFonts w:ascii="Cambria" w:hAnsi="Cambria"/>
          <w:sz w:val="22"/>
          <w:szCs w:val="22"/>
        </w:rPr>
        <w:tab/>
        <w:t xml:space="preserve">Pracownik kontroli antydopingowej </w:t>
      </w:r>
      <w:r w:rsidR="0044510A" w:rsidRPr="00FF69E4">
        <w:rPr>
          <w:rFonts w:ascii="Cambria" w:hAnsi="Cambria"/>
          <w:sz w:val="22"/>
          <w:szCs w:val="22"/>
        </w:rPr>
        <w:t xml:space="preserve">i organ odpowiedzialny za pobieranie próbek są </w:t>
      </w:r>
      <w:r w:rsidRPr="00FF69E4">
        <w:rPr>
          <w:rFonts w:ascii="Cambria" w:hAnsi="Cambria"/>
          <w:sz w:val="22"/>
          <w:szCs w:val="22"/>
        </w:rPr>
        <w:t>upoważni</w:t>
      </w:r>
      <w:r w:rsidR="0044510A" w:rsidRPr="00FF69E4">
        <w:rPr>
          <w:rFonts w:ascii="Cambria" w:hAnsi="Cambria"/>
          <w:sz w:val="22"/>
          <w:szCs w:val="22"/>
        </w:rPr>
        <w:t xml:space="preserve">eni </w:t>
      </w:r>
      <w:r w:rsidRPr="00FF69E4">
        <w:rPr>
          <w:rFonts w:ascii="Cambria" w:hAnsi="Cambria"/>
          <w:sz w:val="22"/>
          <w:szCs w:val="22"/>
        </w:rPr>
        <w:t xml:space="preserve">do wprowadzania zmian wymaganych sytuacją, gdy jest to możliwe i pod warunkiem, że takie zmiany nie </w:t>
      </w:r>
      <w:r w:rsidR="0005397A" w:rsidRPr="00FF69E4">
        <w:rPr>
          <w:rFonts w:ascii="Cambria" w:hAnsi="Cambria"/>
          <w:sz w:val="22"/>
          <w:szCs w:val="22"/>
        </w:rPr>
        <w:t>wpłyną na możliwość bezbłędnego identyfikowania</w:t>
      </w:r>
      <w:r w:rsidRPr="00FF69E4">
        <w:rPr>
          <w:rFonts w:ascii="Cambria" w:hAnsi="Cambria"/>
          <w:sz w:val="22"/>
          <w:szCs w:val="22"/>
        </w:rPr>
        <w:t>, bezpieczeństw</w:t>
      </w:r>
      <w:r w:rsidR="0005397A" w:rsidRPr="00FF69E4">
        <w:rPr>
          <w:rFonts w:ascii="Cambria" w:hAnsi="Cambria"/>
          <w:sz w:val="22"/>
          <w:szCs w:val="22"/>
        </w:rPr>
        <w:t>o</w:t>
      </w:r>
      <w:r w:rsidRPr="00FF69E4">
        <w:rPr>
          <w:rFonts w:ascii="Cambria" w:hAnsi="Cambria"/>
          <w:sz w:val="22"/>
          <w:szCs w:val="22"/>
        </w:rPr>
        <w:t xml:space="preserve"> lub integralnoś</w:t>
      </w:r>
      <w:r w:rsidR="0005397A" w:rsidRPr="00FF69E4">
        <w:rPr>
          <w:rFonts w:ascii="Cambria" w:hAnsi="Cambria"/>
          <w:sz w:val="22"/>
          <w:szCs w:val="22"/>
        </w:rPr>
        <w:t>ć</w:t>
      </w:r>
      <w:r w:rsidRPr="00FF69E4">
        <w:rPr>
          <w:rFonts w:ascii="Cambria" w:hAnsi="Cambria"/>
          <w:sz w:val="22"/>
          <w:szCs w:val="22"/>
        </w:rPr>
        <w:t xml:space="preserve"> próbki.</w:t>
      </w:r>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rPr>
          <w:rFonts w:ascii="Cambria" w:hAnsi="Cambria"/>
          <w:sz w:val="22"/>
          <w:szCs w:val="22"/>
        </w:rPr>
      </w:pPr>
      <w:r w:rsidRPr="00FF69E4">
        <w:rPr>
          <w:rFonts w:ascii="Cambria" w:hAnsi="Cambria"/>
          <w:bCs/>
          <w:sz w:val="22"/>
          <w:szCs w:val="22"/>
        </w:rPr>
        <w:t>C.4.4</w:t>
      </w:r>
      <w:r w:rsidRPr="00FF69E4">
        <w:rPr>
          <w:rFonts w:ascii="Cambria" w:hAnsi="Cambria"/>
          <w:sz w:val="22"/>
          <w:szCs w:val="22"/>
        </w:rPr>
        <w:tab/>
      </w:r>
      <w:r w:rsidR="0044510A" w:rsidRPr="00FF69E4">
        <w:rPr>
          <w:rFonts w:ascii="Cambria" w:hAnsi="Cambria"/>
          <w:sz w:val="22"/>
          <w:szCs w:val="22"/>
        </w:rPr>
        <w:t>Zawodnicy niepełnoletni powinni być powiadamiani w obecności osoby dorosłej i w </w:t>
      </w:r>
      <w:r w:rsidRPr="00FF69E4">
        <w:rPr>
          <w:rFonts w:ascii="Cambria" w:hAnsi="Cambria"/>
          <w:sz w:val="22"/>
          <w:szCs w:val="22"/>
        </w:rPr>
        <w:t xml:space="preserve">czasie sesji pobierania próbki zawodnikowi niepełnoletniemu może towarzyszyć przedstawiciel. Przedstawiciel nie będzie obserwował oddawania próbki moczu, chyba że zostanie o to poproszony przez niepełnoletniego. Celem tej procedury jest zapewnienie przestrzegania poprawności pobierania próbek przez pracownika kontroli antydopingowej. Nawet gdy niepełnoletni zrezygnuje z obecności przedstawiciela, </w:t>
      </w:r>
      <w:r w:rsidR="0044510A" w:rsidRPr="00FF69E4">
        <w:rPr>
          <w:rFonts w:ascii="Cambria" w:hAnsi="Cambria"/>
          <w:sz w:val="22"/>
          <w:szCs w:val="22"/>
        </w:rPr>
        <w:t>organ odpowiedzialny za pobieranie próbek</w:t>
      </w:r>
      <w:r w:rsidRPr="00FF69E4">
        <w:rPr>
          <w:rFonts w:ascii="Cambria" w:hAnsi="Cambria"/>
          <w:sz w:val="22"/>
          <w:szCs w:val="22"/>
        </w:rPr>
        <w:t xml:space="preserve">, pracownik kontroli antydopingowej </w:t>
      </w:r>
      <w:r w:rsidR="0044510A" w:rsidRPr="00FF69E4">
        <w:rPr>
          <w:rFonts w:ascii="Cambria" w:hAnsi="Cambria"/>
          <w:sz w:val="22"/>
          <w:szCs w:val="22"/>
        </w:rPr>
        <w:t xml:space="preserve">lub </w:t>
      </w:r>
      <w:r w:rsidRPr="00FF69E4">
        <w:rPr>
          <w:rFonts w:ascii="Cambria" w:hAnsi="Cambria"/>
          <w:sz w:val="22"/>
          <w:szCs w:val="22"/>
        </w:rPr>
        <w:t xml:space="preserve">opiekun, w zależności od sytuacji, </w:t>
      </w:r>
      <w:r w:rsidRPr="00FF69E4">
        <w:rPr>
          <w:rFonts w:ascii="Cambria" w:hAnsi="Cambria"/>
          <w:sz w:val="22"/>
          <w:szCs w:val="22"/>
        </w:rPr>
        <w:lastRenderedPageBreak/>
        <w:t xml:space="preserve">podejmą decyzję, czy </w:t>
      </w:r>
      <w:r w:rsidR="0044510A" w:rsidRPr="00FF69E4">
        <w:rPr>
          <w:rFonts w:ascii="Cambria" w:hAnsi="Cambria"/>
          <w:sz w:val="22"/>
          <w:szCs w:val="22"/>
        </w:rPr>
        <w:t xml:space="preserve">inna </w:t>
      </w:r>
      <w:r w:rsidRPr="00FF69E4">
        <w:rPr>
          <w:rFonts w:ascii="Cambria" w:hAnsi="Cambria"/>
          <w:sz w:val="22"/>
          <w:szCs w:val="22"/>
        </w:rPr>
        <w:t>strona trzecia powinna być obecna podczas powiadamiania i/lub pobierania próbki od zawodnika.</w:t>
      </w:r>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rPr>
          <w:rFonts w:ascii="Cambria" w:hAnsi="Cambria"/>
          <w:sz w:val="22"/>
          <w:szCs w:val="22"/>
        </w:rPr>
      </w:pPr>
      <w:r w:rsidRPr="00FF69E4">
        <w:rPr>
          <w:rFonts w:ascii="Cambria" w:hAnsi="Cambria"/>
          <w:bCs/>
          <w:sz w:val="22"/>
          <w:szCs w:val="22"/>
        </w:rPr>
        <w:t>C.4.5</w:t>
      </w:r>
      <w:r w:rsidRPr="00FF69E4">
        <w:rPr>
          <w:rFonts w:ascii="Cambria" w:hAnsi="Cambria"/>
          <w:bCs/>
          <w:sz w:val="22"/>
          <w:szCs w:val="22"/>
        </w:rPr>
        <w:tab/>
      </w:r>
      <w:r w:rsidRPr="00FF69E4">
        <w:rPr>
          <w:rFonts w:ascii="Cambria" w:hAnsi="Cambria"/>
          <w:sz w:val="22"/>
          <w:szCs w:val="22"/>
        </w:rPr>
        <w:t xml:space="preserve">Dla zawodników niepełnoletnich pracownik kontroli antydopingowej ustala kto, oprócz </w:t>
      </w:r>
      <w:r w:rsidR="0044510A" w:rsidRPr="00FF69E4">
        <w:rPr>
          <w:rFonts w:ascii="Cambria" w:hAnsi="Cambria"/>
          <w:sz w:val="22"/>
          <w:szCs w:val="22"/>
        </w:rPr>
        <w:t>pracowników</w:t>
      </w:r>
      <w:r w:rsidRPr="00FF69E4">
        <w:rPr>
          <w:rFonts w:ascii="Cambria" w:hAnsi="Cambria"/>
          <w:sz w:val="22"/>
          <w:szCs w:val="22"/>
        </w:rPr>
        <w:t xml:space="preserve"> pobierając</w:t>
      </w:r>
      <w:r w:rsidR="0044510A" w:rsidRPr="00FF69E4">
        <w:rPr>
          <w:rFonts w:ascii="Cambria" w:hAnsi="Cambria"/>
          <w:sz w:val="22"/>
          <w:szCs w:val="22"/>
        </w:rPr>
        <w:t>ych</w:t>
      </w:r>
      <w:r w:rsidRPr="00FF69E4">
        <w:rPr>
          <w:rFonts w:ascii="Cambria" w:hAnsi="Cambria"/>
          <w:sz w:val="22"/>
          <w:szCs w:val="22"/>
        </w:rPr>
        <w:t xml:space="preserve"> próbkę, może być obecny podczas sesji pobierania próbki, to znaczy przedstawiciel niepełnoletniego obserwujący sesję pobierania próbki (obserwujący pracownika kontroli antydopingowej, gdy niepełnoletni oddaje próbkę moczu, ale </w:t>
      </w:r>
      <w:r w:rsidR="00FD4CD3" w:rsidRPr="00FF69E4">
        <w:rPr>
          <w:rFonts w:ascii="Cambria" w:hAnsi="Cambria"/>
          <w:sz w:val="22"/>
          <w:szCs w:val="22"/>
        </w:rPr>
        <w:t>nieobserwujący</w:t>
      </w:r>
      <w:r w:rsidRPr="00FF69E4">
        <w:rPr>
          <w:rFonts w:ascii="Cambria" w:hAnsi="Cambria"/>
          <w:sz w:val="22"/>
          <w:szCs w:val="22"/>
        </w:rPr>
        <w:t xml:space="preserve"> bezpośrednio oddawania próbki moczu, chyba że zostanie o to poproszony przez niepełnoletniego) oraz przedstawiciel pracownika kontroli antydopingowej/opiekuna obserwujący pracownika kontroli antydopingowej/opiekuna, gdy niepełnoletni oddaje próbkę moczu. Przedstawiciel nie może bezpośrednio obserwować oddawania próbki moczu, chyba że zostanie o to poproszony przez niepełnoletniego.</w:t>
      </w:r>
    </w:p>
    <w:p w:rsidR="007B2ABD" w:rsidRPr="00FF69E4" w:rsidRDefault="007B2ABD" w:rsidP="00374E3E">
      <w:pPr>
        <w:pStyle w:val="Tekstpodstawowy"/>
        <w:spacing w:line="276" w:lineRule="auto"/>
        <w:rPr>
          <w:rFonts w:ascii="Cambria" w:hAnsi="Cambria"/>
          <w:sz w:val="22"/>
          <w:szCs w:val="22"/>
        </w:rPr>
      </w:pPr>
      <w:r w:rsidRPr="00FF69E4">
        <w:rPr>
          <w:rFonts w:ascii="Cambria" w:hAnsi="Cambria"/>
          <w:sz w:val="22"/>
          <w:szCs w:val="22"/>
        </w:rPr>
        <w:t xml:space="preserve"> </w:t>
      </w:r>
    </w:p>
    <w:p w:rsidR="007B2ABD" w:rsidRPr="00FF69E4" w:rsidRDefault="007B2ABD" w:rsidP="00374E3E">
      <w:pPr>
        <w:pStyle w:val="Tekstpodstawowy"/>
        <w:spacing w:line="276" w:lineRule="auto"/>
        <w:rPr>
          <w:rFonts w:ascii="Cambria" w:hAnsi="Cambria"/>
          <w:sz w:val="22"/>
          <w:szCs w:val="22"/>
        </w:rPr>
      </w:pPr>
      <w:r w:rsidRPr="00FF69E4">
        <w:rPr>
          <w:rFonts w:ascii="Cambria" w:hAnsi="Cambria"/>
          <w:bCs/>
          <w:sz w:val="22"/>
          <w:szCs w:val="22"/>
        </w:rPr>
        <w:t>C.4.6</w:t>
      </w:r>
      <w:r w:rsidRPr="00FF69E4">
        <w:rPr>
          <w:rFonts w:ascii="Cambria" w:hAnsi="Cambria"/>
          <w:sz w:val="22"/>
          <w:szCs w:val="22"/>
        </w:rPr>
        <w:tab/>
      </w:r>
      <w:r w:rsidR="00FC5183" w:rsidRPr="00FF69E4">
        <w:rPr>
          <w:rFonts w:ascii="Cambria" w:hAnsi="Cambria"/>
          <w:sz w:val="22"/>
          <w:szCs w:val="22"/>
        </w:rPr>
        <w:t>Jeżeli</w:t>
      </w:r>
      <w:r w:rsidRPr="00FF69E4">
        <w:rPr>
          <w:rFonts w:ascii="Cambria" w:hAnsi="Cambria"/>
          <w:sz w:val="22"/>
          <w:szCs w:val="22"/>
        </w:rPr>
        <w:t xml:space="preserve"> niepełnoletni zrezygnuje z obecności przedstawiciela w czasie sesji pobierania próbki, fakt ten musi być dokładnie odnotowany przez pracownika kontroli antydopingowej. Nie unieważnia to badania, ale musi być zapisane. </w:t>
      </w:r>
      <w:r w:rsidR="00FC5183" w:rsidRPr="00FF69E4">
        <w:rPr>
          <w:rFonts w:ascii="Cambria" w:hAnsi="Cambria"/>
          <w:sz w:val="22"/>
          <w:szCs w:val="22"/>
        </w:rPr>
        <w:t>Jeżeli</w:t>
      </w:r>
      <w:r w:rsidRPr="00FF69E4">
        <w:rPr>
          <w:rFonts w:ascii="Cambria" w:hAnsi="Cambria"/>
          <w:sz w:val="22"/>
          <w:szCs w:val="22"/>
        </w:rPr>
        <w:t xml:space="preserve"> niepełnoletni zrezygnuje z obecności przedstawiciela, obecny musi być przedstawiciel pracownika kontroli antydopingowej/</w:t>
      </w:r>
      <w:r w:rsidR="0044510A" w:rsidRPr="00FF69E4">
        <w:rPr>
          <w:rFonts w:ascii="Cambria" w:hAnsi="Cambria"/>
          <w:sz w:val="22"/>
          <w:szCs w:val="22"/>
        </w:rPr>
        <w:t xml:space="preserve"> </w:t>
      </w:r>
      <w:r w:rsidRPr="00FF69E4">
        <w:rPr>
          <w:rFonts w:ascii="Cambria" w:hAnsi="Cambria"/>
          <w:sz w:val="22"/>
          <w:szCs w:val="22"/>
        </w:rPr>
        <w:t>opiekuna.</w:t>
      </w:r>
    </w:p>
    <w:p w:rsidR="007B2ABD" w:rsidRPr="00FF69E4" w:rsidRDefault="007B2ABD" w:rsidP="00374E3E">
      <w:pPr>
        <w:pStyle w:val="Tekstpodstawowy"/>
        <w:spacing w:line="276" w:lineRule="auto"/>
        <w:rPr>
          <w:rFonts w:ascii="Cambria" w:hAnsi="Cambria"/>
          <w:sz w:val="22"/>
          <w:szCs w:val="22"/>
        </w:rPr>
      </w:pPr>
    </w:p>
    <w:p w:rsidR="0044510A" w:rsidRPr="00FF69E4" w:rsidRDefault="007B2ABD" w:rsidP="00374E3E">
      <w:pPr>
        <w:pStyle w:val="Tekstpodstawowy"/>
        <w:spacing w:line="276" w:lineRule="auto"/>
        <w:rPr>
          <w:rFonts w:ascii="Cambria" w:hAnsi="Cambria"/>
          <w:sz w:val="22"/>
          <w:szCs w:val="22"/>
        </w:rPr>
      </w:pPr>
      <w:r w:rsidRPr="00FF69E4">
        <w:rPr>
          <w:rFonts w:ascii="Cambria" w:hAnsi="Cambria"/>
          <w:bCs/>
          <w:sz w:val="22"/>
          <w:szCs w:val="22"/>
        </w:rPr>
        <w:t>C.4.7</w:t>
      </w:r>
      <w:r w:rsidRPr="00FF69E4">
        <w:rPr>
          <w:rFonts w:ascii="Cambria" w:hAnsi="Cambria"/>
          <w:sz w:val="22"/>
          <w:szCs w:val="22"/>
        </w:rPr>
        <w:tab/>
      </w:r>
      <w:r w:rsidR="0044510A" w:rsidRPr="00FF69E4">
        <w:rPr>
          <w:rFonts w:ascii="Cambria" w:hAnsi="Cambria"/>
          <w:sz w:val="22"/>
          <w:szCs w:val="22"/>
        </w:rPr>
        <w:t>Preferowanym miejscem badania zawodnika niepełnoletniego poza zawodami jest miejsce, w którym obecność osoby dorosłej jest najbardziej prawdopodobna, np. miejsce treningu.</w:t>
      </w:r>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rPr>
          <w:rFonts w:ascii="Cambria" w:hAnsi="Cambria"/>
          <w:sz w:val="22"/>
          <w:szCs w:val="22"/>
        </w:rPr>
      </w:pPr>
      <w:r w:rsidRPr="00FF69E4">
        <w:rPr>
          <w:rFonts w:ascii="Cambria" w:hAnsi="Cambria"/>
          <w:bCs/>
          <w:sz w:val="22"/>
          <w:szCs w:val="22"/>
        </w:rPr>
        <w:t>C.4.8</w:t>
      </w:r>
      <w:r w:rsidRPr="00FF69E4">
        <w:rPr>
          <w:rFonts w:ascii="Cambria" w:hAnsi="Cambria"/>
          <w:sz w:val="22"/>
          <w:szCs w:val="22"/>
        </w:rPr>
        <w:tab/>
      </w:r>
      <w:r w:rsidR="00054197" w:rsidRPr="00FF69E4">
        <w:rPr>
          <w:rFonts w:ascii="Cambria" w:hAnsi="Cambria"/>
          <w:sz w:val="22"/>
          <w:szCs w:val="22"/>
        </w:rPr>
        <w:t xml:space="preserve">Organ odpowiedzialny za </w:t>
      </w:r>
      <w:r w:rsidR="0044510A" w:rsidRPr="00FF69E4">
        <w:rPr>
          <w:rFonts w:ascii="Cambria" w:hAnsi="Cambria"/>
          <w:sz w:val="22"/>
          <w:szCs w:val="22"/>
        </w:rPr>
        <w:t>pobieranie próbek</w:t>
      </w:r>
      <w:r w:rsidR="00054197" w:rsidRPr="00FF69E4">
        <w:rPr>
          <w:rFonts w:ascii="Cambria" w:hAnsi="Cambria"/>
          <w:sz w:val="22"/>
          <w:szCs w:val="22"/>
        </w:rPr>
        <w:t xml:space="preserve"> </w:t>
      </w:r>
      <w:r w:rsidRPr="00FF69E4">
        <w:rPr>
          <w:rFonts w:ascii="Cambria" w:hAnsi="Cambria"/>
          <w:sz w:val="22"/>
          <w:szCs w:val="22"/>
        </w:rPr>
        <w:t>podejmuje decyzję o postępowaniu</w:t>
      </w:r>
      <w:r w:rsidR="0044510A" w:rsidRPr="00FF69E4">
        <w:rPr>
          <w:rFonts w:ascii="Cambria" w:hAnsi="Cambria"/>
          <w:sz w:val="22"/>
          <w:szCs w:val="22"/>
        </w:rPr>
        <w:t xml:space="preserve"> w </w:t>
      </w:r>
      <w:r w:rsidRPr="00FF69E4">
        <w:rPr>
          <w:rFonts w:ascii="Cambria" w:hAnsi="Cambria"/>
          <w:sz w:val="22"/>
          <w:szCs w:val="22"/>
        </w:rPr>
        <w:t>przypadku nieobecności osoby dorosłej podczas badania zawodnika niepełnoletniego oraz pomoże zawodnikowi w znalezieniu przedstawiciela, by móc kontynuować badanie.</w:t>
      </w:r>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outlineLvl w:val="0"/>
        <w:rPr>
          <w:rFonts w:ascii="Cambria" w:hAnsi="Cambria"/>
          <w:szCs w:val="22"/>
        </w:rPr>
      </w:pPr>
      <w:r w:rsidRPr="00FF69E4">
        <w:rPr>
          <w:rFonts w:ascii="Cambria" w:hAnsi="Cambria"/>
          <w:b/>
          <w:bCs/>
          <w:sz w:val="22"/>
          <w:szCs w:val="22"/>
        </w:rPr>
        <w:br w:type="page"/>
      </w:r>
      <w:bookmarkStart w:id="399" w:name="_Toc404669896"/>
      <w:bookmarkStart w:id="400" w:name="_Toc404670410"/>
      <w:bookmarkStart w:id="401" w:name="_Toc404672835"/>
      <w:r w:rsidRPr="00FF69E4">
        <w:rPr>
          <w:rFonts w:ascii="Cambria" w:hAnsi="Cambria"/>
          <w:b/>
          <w:bCs/>
          <w:szCs w:val="22"/>
        </w:rPr>
        <w:lastRenderedPageBreak/>
        <w:t>Aneks D – Pobieranie próbek moczu</w:t>
      </w:r>
      <w:bookmarkEnd w:id="399"/>
      <w:bookmarkEnd w:id="400"/>
      <w:bookmarkEnd w:id="401"/>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outlineLvl w:val="1"/>
        <w:rPr>
          <w:rFonts w:ascii="Cambria" w:hAnsi="Cambria"/>
          <w:sz w:val="22"/>
          <w:szCs w:val="22"/>
        </w:rPr>
      </w:pPr>
      <w:bookmarkStart w:id="402" w:name="_Toc404669897"/>
      <w:bookmarkStart w:id="403" w:name="_Toc404670411"/>
      <w:bookmarkStart w:id="404" w:name="_Toc404672836"/>
      <w:r w:rsidRPr="00FF69E4">
        <w:rPr>
          <w:rFonts w:ascii="Cambria" w:hAnsi="Cambria"/>
          <w:b/>
          <w:bCs/>
          <w:sz w:val="22"/>
          <w:szCs w:val="22"/>
        </w:rPr>
        <w:t>D.1</w:t>
      </w:r>
      <w:r w:rsidRPr="00FF69E4">
        <w:rPr>
          <w:rFonts w:ascii="Cambria" w:hAnsi="Cambria"/>
          <w:b/>
          <w:bCs/>
          <w:sz w:val="22"/>
          <w:szCs w:val="22"/>
        </w:rPr>
        <w:tab/>
        <w:t>Cel</w:t>
      </w:r>
      <w:bookmarkEnd w:id="402"/>
      <w:bookmarkEnd w:id="403"/>
      <w:bookmarkEnd w:id="404"/>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rPr>
          <w:rFonts w:ascii="Cambria" w:hAnsi="Cambria"/>
          <w:sz w:val="22"/>
          <w:szCs w:val="22"/>
        </w:rPr>
      </w:pPr>
      <w:r w:rsidRPr="00FF69E4">
        <w:rPr>
          <w:rFonts w:ascii="Cambria" w:hAnsi="Cambria"/>
          <w:sz w:val="22"/>
          <w:szCs w:val="22"/>
        </w:rPr>
        <w:t>Pobranie próbki moczu od zawodnika w sposób:</w:t>
      </w:r>
    </w:p>
    <w:p w:rsidR="0044510A" w:rsidRPr="00FF69E4" w:rsidRDefault="0044510A" w:rsidP="00374E3E">
      <w:pPr>
        <w:pStyle w:val="Tekstpodstawowy"/>
        <w:spacing w:line="276" w:lineRule="auto"/>
        <w:rPr>
          <w:rFonts w:ascii="Cambria" w:hAnsi="Cambria"/>
          <w:sz w:val="22"/>
          <w:szCs w:val="22"/>
        </w:rPr>
      </w:pPr>
    </w:p>
    <w:p w:rsidR="007B2ABD" w:rsidRPr="00FF69E4" w:rsidRDefault="0044510A" w:rsidP="00374E3E">
      <w:pPr>
        <w:pStyle w:val="Tekstpodstawowy"/>
        <w:numPr>
          <w:ilvl w:val="0"/>
          <w:numId w:val="20"/>
        </w:numPr>
        <w:spacing w:line="276" w:lineRule="auto"/>
        <w:rPr>
          <w:rFonts w:ascii="Cambria" w:hAnsi="Cambria"/>
          <w:sz w:val="22"/>
          <w:szCs w:val="22"/>
        </w:rPr>
      </w:pPr>
      <w:r w:rsidRPr="00FF69E4">
        <w:rPr>
          <w:rFonts w:ascii="Cambria" w:hAnsi="Cambria"/>
          <w:sz w:val="22"/>
          <w:szCs w:val="22"/>
        </w:rPr>
        <w:t>z</w:t>
      </w:r>
      <w:r w:rsidR="007B2ABD" w:rsidRPr="00FF69E4">
        <w:rPr>
          <w:rFonts w:ascii="Cambria" w:hAnsi="Cambria"/>
          <w:sz w:val="22"/>
          <w:szCs w:val="22"/>
        </w:rPr>
        <w:t xml:space="preserve">apewniający zgodność z odpowiednimi zasadami bezpieczeństwa w systemach opieki zdrowotnej uznawanymi na całym świecie, w sposób niezagrażający zdrowiu i bezpieczeństwu zawodnika oraz </w:t>
      </w:r>
      <w:r w:rsidR="00E82D0B" w:rsidRPr="00FF69E4">
        <w:rPr>
          <w:rFonts w:ascii="Cambria" w:hAnsi="Cambria"/>
          <w:sz w:val="22"/>
          <w:szCs w:val="22"/>
        </w:rPr>
        <w:t>pracowników pobierających próbkę</w:t>
      </w:r>
      <w:r w:rsidR="007B2ABD" w:rsidRPr="00FF69E4">
        <w:rPr>
          <w:rFonts w:ascii="Cambria" w:hAnsi="Cambria"/>
          <w:sz w:val="22"/>
          <w:szCs w:val="22"/>
        </w:rPr>
        <w:t>;</w:t>
      </w:r>
    </w:p>
    <w:p w:rsidR="00752159" w:rsidRPr="00FF69E4" w:rsidRDefault="00752159" w:rsidP="00374E3E">
      <w:pPr>
        <w:pStyle w:val="Tekstpodstawowy"/>
        <w:spacing w:line="276" w:lineRule="auto"/>
        <w:rPr>
          <w:rFonts w:ascii="Cambria" w:hAnsi="Cambria"/>
          <w:sz w:val="22"/>
          <w:szCs w:val="22"/>
        </w:rPr>
      </w:pPr>
    </w:p>
    <w:p w:rsidR="007B2ABD" w:rsidRPr="00FF69E4" w:rsidRDefault="00752159" w:rsidP="00374E3E">
      <w:pPr>
        <w:pStyle w:val="Tekstpodstawowy"/>
        <w:numPr>
          <w:ilvl w:val="0"/>
          <w:numId w:val="20"/>
        </w:numPr>
        <w:spacing w:line="276" w:lineRule="auto"/>
        <w:rPr>
          <w:rFonts w:ascii="Cambria" w:hAnsi="Cambria"/>
          <w:sz w:val="22"/>
          <w:szCs w:val="22"/>
        </w:rPr>
      </w:pPr>
      <w:r w:rsidRPr="00FF69E4">
        <w:rPr>
          <w:rFonts w:ascii="Cambria" w:hAnsi="Cambria"/>
          <w:sz w:val="22"/>
          <w:szCs w:val="22"/>
        </w:rPr>
        <w:t>p</w:t>
      </w:r>
      <w:r w:rsidR="007B2ABD" w:rsidRPr="00FF69E4">
        <w:rPr>
          <w:rFonts w:ascii="Cambria" w:hAnsi="Cambria"/>
          <w:sz w:val="22"/>
          <w:szCs w:val="22"/>
        </w:rPr>
        <w:t>ozwalający na pobranie próbki o odpowiednim ciężarze właściwym i objętości umożliwiającej wykonanie badania. Niespełnienie tych wymagań nie dyskwalifikuje próbki w żaden sposób i próbka może być poddana analizie. Ustalenie, czy próbka może być poddana analizie jest decyzją podejmowaną przez odpowiednie laboratorium, w porozumieniu z organ</w:t>
      </w:r>
      <w:r w:rsidRPr="00FF69E4">
        <w:rPr>
          <w:rFonts w:ascii="Cambria" w:hAnsi="Cambria"/>
          <w:sz w:val="22"/>
          <w:szCs w:val="22"/>
        </w:rPr>
        <w:t>em odpowiedzialnym za badania próbek pobranych podczas danej sesji pobierania próbek;</w:t>
      </w:r>
    </w:p>
    <w:p w:rsidR="00752159" w:rsidRPr="00FF69E4" w:rsidRDefault="00752159" w:rsidP="00374E3E">
      <w:pPr>
        <w:pStyle w:val="Tekstpodstawowy"/>
        <w:spacing w:line="276" w:lineRule="auto"/>
        <w:rPr>
          <w:rFonts w:ascii="Cambria" w:hAnsi="Cambria"/>
          <w:sz w:val="22"/>
          <w:szCs w:val="22"/>
        </w:rPr>
      </w:pPr>
    </w:p>
    <w:p w:rsidR="007B2ABD" w:rsidRPr="00FF69E4" w:rsidRDefault="00752159" w:rsidP="00374E3E">
      <w:pPr>
        <w:pStyle w:val="Tekstpodstawowy"/>
        <w:numPr>
          <w:ilvl w:val="0"/>
          <w:numId w:val="20"/>
        </w:numPr>
        <w:spacing w:line="276" w:lineRule="auto"/>
        <w:rPr>
          <w:rFonts w:ascii="Cambria" w:hAnsi="Cambria"/>
          <w:sz w:val="22"/>
          <w:szCs w:val="22"/>
        </w:rPr>
      </w:pPr>
      <w:r w:rsidRPr="00FF69E4">
        <w:rPr>
          <w:rFonts w:ascii="Cambria" w:hAnsi="Cambria"/>
          <w:sz w:val="22"/>
          <w:szCs w:val="22"/>
        </w:rPr>
        <w:t>p</w:t>
      </w:r>
      <w:r w:rsidR="007B2ABD" w:rsidRPr="00FF69E4">
        <w:rPr>
          <w:rFonts w:ascii="Cambria" w:hAnsi="Cambria"/>
          <w:sz w:val="22"/>
          <w:szCs w:val="22"/>
        </w:rPr>
        <w:t>ozwalający stwierdzić, że próbką nie manipulowano, nie zastępowano próbki inną próbką, nie skażono próbki ani w żaden inny sposób nie próbowano jej zafałszować</w:t>
      </w:r>
      <w:r w:rsidRPr="00FF69E4">
        <w:rPr>
          <w:rFonts w:ascii="Cambria" w:hAnsi="Cambria"/>
          <w:sz w:val="22"/>
          <w:szCs w:val="22"/>
        </w:rPr>
        <w:t>;</w:t>
      </w:r>
    </w:p>
    <w:p w:rsidR="00752159" w:rsidRPr="00FF69E4" w:rsidRDefault="00752159" w:rsidP="00374E3E">
      <w:pPr>
        <w:pStyle w:val="Tekstpodstawowy"/>
        <w:spacing w:line="276" w:lineRule="auto"/>
        <w:rPr>
          <w:rFonts w:ascii="Cambria" w:hAnsi="Cambria"/>
          <w:sz w:val="22"/>
          <w:szCs w:val="22"/>
        </w:rPr>
      </w:pPr>
    </w:p>
    <w:p w:rsidR="007B2ABD" w:rsidRPr="00FF69E4" w:rsidRDefault="00752159" w:rsidP="00374E3E">
      <w:pPr>
        <w:pStyle w:val="Tekstpodstawowy"/>
        <w:numPr>
          <w:ilvl w:val="0"/>
          <w:numId w:val="20"/>
        </w:numPr>
        <w:spacing w:line="276" w:lineRule="auto"/>
        <w:rPr>
          <w:rFonts w:ascii="Cambria" w:hAnsi="Cambria"/>
          <w:sz w:val="22"/>
          <w:szCs w:val="22"/>
        </w:rPr>
      </w:pPr>
      <w:r w:rsidRPr="00FF69E4">
        <w:rPr>
          <w:rFonts w:ascii="Cambria" w:hAnsi="Cambria"/>
          <w:sz w:val="22"/>
          <w:szCs w:val="22"/>
        </w:rPr>
        <w:t>p</w:t>
      </w:r>
      <w:r w:rsidR="007B2ABD" w:rsidRPr="00FF69E4">
        <w:rPr>
          <w:rFonts w:ascii="Cambria" w:hAnsi="Cambria"/>
          <w:sz w:val="22"/>
          <w:szCs w:val="22"/>
        </w:rPr>
        <w:t>ozwalający na wyraźne i dokładne oznaczenie próbki; oraz</w:t>
      </w:r>
    </w:p>
    <w:p w:rsidR="00752159" w:rsidRPr="00FF69E4" w:rsidRDefault="00752159" w:rsidP="00374E3E">
      <w:pPr>
        <w:pStyle w:val="Tekstpodstawowy"/>
        <w:spacing w:line="276" w:lineRule="auto"/>
        <w:rPr>
          <w:rFonts w:ascii="Cambria" w:hAnsi="Cambria"/>
          <w:sz w:val="22"/>
          <w:szCs w:val="22"/>
        </w:rPr>
      </w:pPr>
    </w:p>
    <w:p w:rsidR="007B2ABD" w:rsidRPr="00FF69E4" w:rsidRDefault="00752159" w:rsidP="00374E3E">
      <w:pPr>
        <w:pStyle w:val="Tekstpodstawowy"/>
        <w:numPr>
          <w:ilvl w:val="0"/>
          <w:numId w:val="20"/>
        </w:numPr>
        <w:spacing w:line="276" w:lineRule="auto"/>
        <w:rPr>
          <w:rFonts w:ascii="Cambria" w:hAnsi="Cambria"/>
          <w:sz w:val="22"/>
          <w:szCs w:val="22"/>
        </w:rPr>
      </w:pPr>
      <w:r w:rsidRPr="00FF69E4">
        <w:rPr>
          <w:rFonts w:ascii="Cambria" w:hAnsi="Cambria"/>
          <w:sz w:val="22"/>
          <w:szCs w:val="22"/>
        </w:rPr>
        <w:t>p</w:t>
      </w:r>
      <w:r w:rsidR="007B2ABD" w:rsidRPr="00FF69E4">
        <w:rPr>
          <w:rFonts w:ascii="Cambria" w:hAnsi="Cambria"/>
          <w:sz w:val="22"/>
          <w:szCs w:val="22"/>
        </w:rPr>
        <w:t>ozwalający na bezpieczne zamknięcie próbki w zestawie pozwalającym stwierdzić, czy podejmowane były próby jego otwierania.</w:t>
      </w:r>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outlineLvl w:val="1"/>
        <w:rPr>
          <w:rFonts w:ascii="Cambria" w:hAnsi="Cambria"/>
          <w:sz w:val="22"/>
          <w:szCs w:val="22"/>
        </w:rPr>
      </w:pPr>
      <w:bookmarkStart w:id="405" w:name="_Toc404669898"/>
      <w:bookmarkStart w:id="406" w:name="_Toc404670412"/>
      <w:bookmarkStart w:id="407" w:name="_Toc404672837"/>
      <w:r w:rsidRPr="00FF69E4">
        <w:rPr>
          <w:rFonts w:ascii="Cambria" w:hAnsi="Cambria"/>
          <w:b/>
          <w:bCs/>
          <w:sz w:val="22"/>
          <w:szCs w:val="22"/>
        </w:rPr>
        <w:t>D.2</w:t>
      </w:r>
      <w:r w:rsidRPr="00FF69E4">
        <w:rPr>
          <w:rFonts w:ascii="Cambria" w:hAnsi="Cambria"/>
          <w:b/>
          <w:bCs/>
          <w:sz w:val="22"/>
          <w:szCs w:val="22"/>
        </w:rPr>
        <w:tab/>
        <w:t>Zakres</w:t>
      </w:r>
      <w:bookmarkEnd w:id="405"/>
      <w:bookmarkEnd w:id="406"/>
      <w:bookmarkEnd w:id="407"/>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rPr>
          <w:rFonts w:ascii="Cambria" w:hAnsi="Cambria"/>
          <w:sz w:val="22"/>
          <w:szCs w:val="22"/>
        </w:rPr>
      </w:pPr>
      <w:r w:rsidRPr="00FF69E4">
        <w:rPr>
          <w:rFonts w:ascii="Cambria" w:hAnsi="Cambria"/>
          <w:sz w:val="22"/>
          <w:szCs w:val="22"/>
        </w:rPr>
        <w:t>Pobieranie próbki moczu rozpoczyna się od sprawdzenia, czy zawodnik został</w:t>
      </w:r>
      <w:r w:rsidR="00752159" w:rsidRPr="00FF69E4">
        <w:rPr>
          <w:rFonts w:ascii="Cambria" w:hAnsi="Cambria"/>
          <w:sz w:val="22"/>
          <w:szCs w:val="22"/>
        </w:rPr>
        <w:t xml:space="preserve"> poinformowany o </w:t>
      </w:r>
      <w:r w:rsidRPr="00FF69E4">
        <w:rPr>
          <w:rFonts w:ascii="Cambria" w:hAnsi="Cambria"/>
          <w:sz w:val="22"/>
          <w:szCs w:val="22"/>
        </w:rPr>
        <w:t>wymogach związanych z pobraniem próbki oraz kończy w momencie usunięcia całej ilości moczu pozostającej po sesji pobrania próbki od zawodnika.</w:t>
      </w:r>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outlineLvl w:val="1"/>
        <w:rPr>
          <w:rFonts w:ascii="Cambria" w:hAnsi="Cambria"/>
          <w:sz w:val="22"/>
          <w:szCs w:val="22"/>
        </w:rPr>
      </w:pPr>
      <w:bookmarkStart w:id="408" w:name="_Toc404669899"/>
      <w:bookmarkStart w:id="409" w:name="_Toc404670413"/>
      <w:bookmarkStart w:id="410" w:name="_Toc404672838"/>
      <w:r w:rsidRPr="00FF69E4">
        <w:rPr>
          <w:rFonts w:ascii="Cambria" w:hAnsi="Cambria"/>
          <w:b/>
          <w:bCs/>
          <w:sz w:val="22"/>
          <w:szCs w:val="22"/>
        </w:rPr>
        <w:t>D.3</w:t>
      </w:r>
      <w:r w:rsidRPr="00FF69E4">
        <w:rPr>
          <w:rFonts w:ascii="Cambria" w:hAnsi="Cambria"/>
          <w:b/>
          <w:bCs/>
          <w:sz w:val="22"/>
          <w:szCs w:val="22"/>
        </w:rPr>
        <w:tab/>
        <w:t>Odpowiedzialność</w:t>
      </w:r>
      <w:bookmarkEnd w:id="408"/>
      <w:bookmarkEnd w:id="409"/>
      <w:bookmarkEnd w:id="410"/>
    </w:p>
    <w:p w:rsidR="007B2ABD" w:rsidRPr="00FF69E4" w:rsidRDefault="007B2ABD" w:rsidP="00374E3E">
      <w:pPr>
        <w:pStyle w:val="Tekstpodstawowy"/>
        <w:spacing w:line="276" w:lineRule="auto"/>
        <w:rPr>
          <w:rFonts w:ascii="Cambria" w:hAnsi="Cambria"/>
          <w:sz w:val="22"/>
          <w:szCs w:val="22"/>
        </w:rPr>
      </w:pPr>
    </w:p>
    <w:p w:rsidR="007B2ABD" w:rsidRPr="00FF69E4" w:rsidRDefault="00752159" w:rsidP="00374E3E">
      <w:pPr>
        <w:pStyle w:val="Tekstpodstawowy"/>
        <w:spacing w:line="276" w:lineRule="auto"/>
        <w:rPr>
          <w:rFonts w:ascii="Cambria" w:hAnsi="Cambria"/>
          <w:sz w:val="22"/>
          <w:szCs w:val="22"/>
        </w:rPr>
      </w:pPr>
      <w:r w:rsidRPr="00FF69E4">
        <w:rPr>
          <w:rFonts w:ascii="Cambria" w:hAnsi="Cambria"/>
          <w:sz w:val="22"/>
          <w:szCs w:val="22"/>
        </w:rPr>
        <w:t>D.3.1</w:t>
      </w:r>
      <w:r w:rsidRPr="00FF69E4">
        <w:rPr>
          <w:rFonts w:ascii="Cambria" w:hAnsi="Cambria"/>
          <w:sz w:val="22"/>
          <w:szCs w:val="22"/>
        </w:rPr>
        <w:tab/>
      </w:r>
      <w:r w:rsidR="007B2ABD" w:rsidRPr="00FF69E4">
        <w:rPr>
          <w:rFonts w:ascii="Cambria" w:hAnsi="Cambria"/>
          <w:sz w:val="22"/>
          <w:szCs w:val="22"/>
        </w:rPr>
        <w:t>Pracownik kontroli antydopingowej odpowiada za właściwe pobranie każdej próbki, oznaczenie jej i zamknięcie.</w:t>
      </w:r>
    </w:p>
    <w:p w:rsidR="007B2ABD" w:rsidRPr="00FF69E4" w:rsidRDefault="007B2ABD" w:rsidP="00374E3E">
      <w:pPr>
        <w:pStyle w:val="Tekstpodstawowy"/>
        <w:spacing w:line="276" w:lineRule="auto"/>
        <w:rPr>
          <w:rFonts w:ascii="Cambria" w:hAnsi="Cambria"/>
          <w:sz w:val="22"/>
          <w:szCs w:val="22"/>
        </w:rPr>
      </w:pPr>
    </w:p>
    <w:p w:rsidR="007B2ABD" w:rsidRPr="00FF69E4" w:rsidRDefault="00752159" w:rsidP="00374E3E">
      <w:pPr>
        <w:pStyle w:val="Tekstpodstawowy"/>
        <w:spacing w:line="276" w:lineRule="auto"/>
        <w:rPr>
          <w:rFonts w:ascii="Cambria" w:hAnsi="Cambria"/>
          <w:sz w:val="22"/>
          <w:szCs w:val="22"/>
        </w:rPr>
      </w:pPr>
      <w:r w:rsidRPr="00FF69E4">
        <w:rPr>
          <w:rFonts w:ascii="Cambria" w:hAnsi="Cambria"/>
          <w:sz w:val="22"/>
          <w:szCs w:val="22"/>
        </w:rPr>
        <w:t>D.3.2</w:t>
      </w:r>
      <w:r w:rsidRPr="00FF69E4">
        <w:rPr>
          <w:rFonts w:ascii="Cambria" w:hAnsi="Cambria"/>
          <w:sz w:val="22"/>
          <w:szCs w:val="22"/>
        </w:rPr>
        <w:tab/>
      </w:r>
      <w:r w:rsidR="007B2ABD" w:rsidRPr="00FF69E4">
        <w:rPr>
          <w:rFonts w:ascii="Cambria" w:hAnsi="Cambria"/>
          <w:sz w:val="22"/>
          <w:szCs w:val="22"/>
        </w:rPr>
        <w:t>Pracownik kontroli antydopingowej/opiekun ma obowiązek bezpośredniego obserwowania procesu oddawania próbki moczu.</w:t>
      </w:r>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outlineLvl w:val="1"/>
        <w:rPr>
          <w:rFonts w:ascii="Cambria" w:hAnsi="Cambria"/>
          <w:sz w:val="22"/>
          <w:szCs w:val="22"/>
        </w:rPr>
      </w:pPr>
      <w:bookmarkStart w:id="411" w:name="_Toc404669900"/>
      <w:bookmarkStart w:id="412" w:name="_Toc404670414"/>
      <w:bookmarkStart w:id="413" w:name="_Toc404672839"/>
      <w:r w:rsidRPr="00FF69E4">
        <w:rPr>
          <w:rFonts w:ascii="Cambria" w:hAnsi="Cambria"/>
          <w:b/>
          <w:bCs/>
          <w:sz w:val="22"/>
          <w:szCs w:val="22"/>
        </w:rPr>
        <w:t>D.4</w:t>
      </w:r>
      <w:r w:rsidRPr="00FF69E4">
        <w:rPr>
          <w:rFonts w:ascii="Cambria" w:hAnsi="Cambria"/>
          <w:b/>
          <w:bCs/>
          <w:sz w:val="22"/>
          <w:szCs w:val="22"/>
        </w:rPr>
        <w:tab/>
        <w:t>Wymogi</w:t>
      </w:r>
      <w:bookmarkEnd w:id="411"/>
      <w:bookmarkEnd w:id="412"/>
      <w:bookmarkEnd w:id="413"/>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rPr>
          <w:rFonts w:ascii="Cambria" w:hAnsi="Cambria"/>
          <w:sz w:val="22"/>
          <w:szCs w:val="22"/>
        </w:rPr>
      </w:pPr>
      <w:r w:rsidRPr="00FF69E4">
        <w:rPr>
          <w:rFonts w:ascii="Cambria" w:hAnsi="Cambria"/>
          <w:bCs/>
          <w:sz w:val="22"/>
          <w:szCs w:val="22"/>
        </w:rPr>
        <w:t>D.4.1</w:t>
      </w:r>
      <w:r w:rsidRPr="00FF69E4">
        <w:rPr>
          <w:rFonts w:ascii="Cambria" w:hAnsi="Cambria"/>
          <w:sz w:val="22"/>
          <w:szCs w:val="22"/>
        </w:rPr>
        <w:tab/>
        <w:t>Pracownik kontroli antydopingowej sprawdza, czy zawodnik został poinformowany o wymogach dotyczących pobierania próbki, w tym o wszystkich zmianach zgodnie z Aneksem B – Zmiany dla zawodników z upośledzeniami.</w:t>
      </w:r>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rPr>
          <w:rFonts w:ascii="Cambria" w:hAnsi="Cambria"/>
          <w:sz w:val="22"/>
          <w:szCs w:val="22"/>
        </w:rPr>
      </w:pPr>
      <w:r w:rsidRPr="00FF69E4">
        <w:rPr>
          <w:rFonts w:ascii="Cambria" w:hAnsi="Cambria"/>
          <w:bCs/>
          <w:sz w:val="22"/>
          <w:szCs w:val="22"/>
        </w:rPr>
        <w:lastRenderedPageBreak/>
        <w:t>D.4.2</w:t>
      </w:r>
      <w:r w:rsidRPr="00FF69E4">
        <w:rPr>
          <w:rFonts w:ascii="Cambria" w:hAnsi="Cambria"/>
          <w:sz w:val="22"/>
          <w:szCs w:val="22"/>
        </w:rPr>
        <w:tab/>
        <w:t xml:space="preserve">Pracownik kontroli antydopingowej dopilnuje, aby zawodnikowi przedstawiono wybór odpowiednich urządzeń do pobierania próbki. </w:t>
      </w:r>
      <w:r w:rsidR="00FC5183" w:rsidRPr="00FF69E4">
        <w:rPr>
          <w:rFonts w:ascii="Cambria" w:hAnsi="Cambria"/>
          <w:sz w:val="22"/>
          <w:szCs w:val="22"/>
        </w:rPr>
        <w:t>Jeżeli</w:t>
      </w:r>
      <w:r w:rsidRPr="00FF69E4">
        <w:rPr>
          <w:rFonts w:ascii="Cambria" w:hAnsi="Cambria"/>
          <w:sz w:val="22"/>
          <w:szCs w:val="22"/>
        </w:rPr>
        <w:t xml:space="preserve"> rodzaj upośledzenia zawodnika wymaga używania przez niego dodatkowych urządzeń lub innych urządzeń zgodnie z Aneksem B – Zmiany dla zawodników z upośledzeniami, pracownik kontroli antydopingowej zbada te urządzenia, aby mieć pewność, że nie wpłyną one na możliwość bezbłędnego identyfikowania ani integralność próbki.</w:t>
      </w:r>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rPr>
          <w:rFonts w:ascii="Cambria" w:hAnsi="Cambria"/>
          <w:sz w:val="22"/>
          <w:szCs w:val="22"/>
        </w:rPr>
      </w:pPr>
      <w:r w:rsidRPr="00FF69E4">
        <w:rPr>
          <w:rFonts w:ascii="Cambria" w:hAnsi="Cambria"/>
          <w:bCs/>
          <w:sz w:val="22"/>
          <w:szCs w:val="22"/>
        </w:rPr>
        <w:t>D.4.3</w:t>
      </w:r>
      <w:r w:rsidRPr="00FF69E4">
        <w:rPr>
          <w:rFonts w:ascii="Cambria" w:hAnsi="Cambria"/>
          <w:sz w:val="22"/>
          <w:szCs w:val="22"/>
        </w:rPr>
        <w:tab/>
        <w:t>Pracownik kontroli antydopingowej prosi zawodnika, aby wybrał odpowiednie naczynie.</w:t>
      </w:r>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rPr>
          <w:rFonts w:ascii="Cambria" w:hAnsi="Cambria"/>
          <w:sz w:val="22"/>
          <w:szCs w:val="22"/>
        </w:rPr>
      </w:pPr>
      <w:r w:rsidRPr="00FF69E4">
        <w:rPr>
          <w:rFonts w:ascii="Cambria" w:hAnsi="Cambria"/>
          <w:bCs/>
          <w:sz w:val="22"/>
          <w:szCs w:val="22"/>
        </w:rPr>
        <w:t>D.4.4</w:t>
      </w:r>
      <w:r w:rsidRPr="00FF69E4">
        <w:rPr>
          <w:rFonts w:ascii="Cambria" w:hAnsi="Cambria"/>
          <w:sz w:val="22"/>
          <w:szCs w:val="22"/>
        </w:rPr>
        <w:tab/>
        <w:t xml:space="preserve">Po wybraniu przez zawodnika odpowiedniego naczynia oraz wybraniu wszystkich innych urządzeń do pobierania próbki, w których przechowywana będzie próbka moczu, pracownik kontroli antydopingowej prosi zawodnika o sprawdzenie, czy wszystkie plomby (zamknięcia) na wybranych urządzeniach są nienaruszone oraz czy nie ma jakichkolwiek oznak manipulowania z urządzeniami. </w:t>
      </w:r>
      <w:r w:rsidR="00FC5183" w:rsidRPr="00FF69E4">
        <w:rPr>
          <w:rFonts w:ascii="Cambria" w:hAnsi="Cambria"/>
          <w:sz w:val="22"/>
          <w:szCs w:val="22"/>
        </w:rPr>
        <w:t>Jeżeli</w:t>
      </w:r>
      <w:r w:rsidRPr="00FF69E4">
        <w:rPr>
          <w:rFonts w:ascii="Cambria" w:hAnsi="Cambria"/>
          <w:sz w:val="22"/>
          <w:szCs w:val="22"/>
        </w:rPr>
        <w:t xml:space="preserve"> zawodnik nie jest zadowolony z wybranego urządzenia, może wybrać inne. </w:t>
      </w:r>
      <w:r w:rsidR="00FC5183" w:rsidRPr="00FF69E4">
        <w:rPr>
          <w:rFonts w:ascii="Cambria" w:hAnsi="Cambria"/>
          <w:sz w:val="22"/>
          <w:szCs w:val="22"/>
        </w:rPr>
        <w:t>Jeżeli</w:t>
      </w:r>
      <w:r w:rsidRPr="00FF69E4">
        <w:rPr>
          <w:rFonts w:ascii="Cambria" w:hAnsi="Cambria"/>
          <w:sz w:val="22"/>
          <w:szCs w:val="22"/>
        </w:rPr>
        <w:t xml:space="preserve"> zawodnik nie jest zadowolony z żadnego dostępnego urządzenia, fakt ten zostanie odnotowany przez pracownika kontroli antydopingowej.</w:t>
      </w:r>
      <w:r w:rsidR="00206667" w:rsidRPr="00FF69E4">
        <w:rPr>
          <w:rFonts w:ascii="Cambria" w:hAnsi="Cambria"/>
          <w:sz w:val="22"/>
          <w:szCs w:val="22"/>
        </w:rPr>
        <w:t xml:space="preserve"> </w:t>
      </w:r>
      <w:r w:rsidR="00FC5183" w:rsidRPr="00FF69E4">
        <w:rPr>
          <w:rFonts w:ascii="Cambria" w:hAnsi="Cambria"/>
          <w:sz w:val="22"/>
          <w:szCs w:val="22"/>
        </w:rPr>
        <w:t>Jeżeli</w:t>
      </w:r>
      <w:r w:rsidRPr="00FF69E4">
        <w:rPr>
          <w:rFonts w:ascii="Cambria" w:hAnsi="Cambria"/>
          <w:sz w:val="22"/>
          <w:szCs w:val="22"/>
        </w:rPr>
        <w:t xml:space="preserve"> pracownik kontroli antydopingowej nie zgadza się z opinią zawodnika, że wszystkie dostępne urządzenia są niezadowalające, pracownik kontroli antydopingowej prosi zawodnika, aby przystąpił do dalszej fazy sesji pobierania próbki.</w:t>
      </w:r>
      <w:r w:rsidR="00206667" w:rsidRPr="00FF69E4">
        <w:rPr>
          <w:rFonts w:ascii="Cambria" w:hAnsi="Cambria"/>
          <w:sz w:val="22"/>
          <w:szCs w:val="22"/>
        </w:rPr>
        <w:t xml:space="preserve"> </w:t>
      </w:r>
      <w:r w:rsidR="00FC5183" w:rsidRPr="00FF69E4">
        <w:rPr>
          <w:rFonts w:ascii="Cambria" w:hAnsi="Cambria"/>
          <w:sz w:val="22"/>
          <w:szCs w:val="22"/>
        </w:rPr>
        <w:t>Jeżeli</w:t>
      </w:r>
      <w:r w:rsidRPr="00FF69E4">
        <w:rPr>
          <w:rFonts w:ascii="Cambria" w:hAnsi="Cambria"/>
          <w:sz w:val="22"/>
          <w:szCs w:val="22"/>
        </w:rPr>
        <w:t xml:space="preserve"> pracownik kontroli antydopingowej zgadza się z</w:t>
      </w:r>
      <w:r w:rsidR="00206667" w:rsidRPr="00FF69E4">
        <w:rPr>
          <w:rFonts w:ascii="Cambria" w:hAnsi="Cambria"/>
          <w:sz w:val="22"/>
          <w:szCs w:val="22"/>
        </w:rPr>
        <w:t xml:space="preserve"> zawodnikiem</w:t>
      </w:r>
      <w:r w:rsidRPr="00FF69E4">
        <w:rPr>
          <w:rFonts w:ascii="Cambria" w:hAnsi="Cambria"/>
          <w:sz w:val="22"/>
          <w:szCs w:val="22"/>
        </w:rPr>
        <w:t xml:space="preserve">, że dostępne urządzenia są niezadowalające, pracownik kontroli antydopingowej kończy </w:t>
      </w:r>
      <w:r w:rsidR="00206667" w:rsidRPr="00FF69E4">
        <w:rPr>
          <w:rFonts w:ascii="Cambria" w:hAnsi="Cambria"/>
          <w:sz w:val="22"/>
          <w:szCs w:val="22"/>
        </w:rPr>
        <w:t xml:space="preserve">sesję </w:t>
      </w:r>
      <w:r w:rsidRPr="00FF69E4">
        <w:rPr>
          <w:rFonts w:ascii="Cambria" w:hAnsi="Cambria"/>
          <w:sz w:val="22"/>
          <w:szCs w:val="22"/>
        </w:rPr>
        <w:t>pobierani</w:t>
      </w:r>
      <w:r w:rsidR="00206667" w:rsidRPr="00FF69E4">
        <w:rPr>
          <w:rFonts w:ascii="Cambria" w:hAnsi="Cambria"/>
          <w:sz w:val="22"/>
          <w:szCs w:val="22"/>
        </w:rPr>
        <w:t>a</w:t>
      </w:r>
      <w:r w:rsidRPr="00FF69E4">
        <w:rPr>
          <w:rFonts w:ascii="Cambria" w:hAnsi="Cambria"/>
          <w:sz w:val="22"/>
          <w:szCs w:val="22"/>
        </w:rPr>
        <w:t xml:space="preserve"> próbki moczu od zawodnika oraz zapisuje ten fakt w dzienniku badań.</w:t>
      </w:r>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rPr>
          <w:rFonts w:ascii="Cambria" w:hAnsi="Cambria"/>
          <w:sz w:val="22"/>
          <w:szCs w:val="22"/>
        </w:rPr>
      </w:pPr>
      <w:r w:rsidRPr="00FF69E4">
        <w:rPr>
          <w:rFonts w:ascii="Cambria" w:hAnsi="Cambria"/>
          <w:bCs/>
          <w:sz w:val="22"/>
          <w:szCs w:val="22"/>
        </w:rPr>
        <w:t>D.4.5</w:t>
      </w:r>
      <w:r w:rsidRPr="00FF69E4">
        <w:rPr>
          <w:rFonts w:ascii="Cambria" w:hAnsi="Cambria"/>
          <w:sz w:val="22"/>
          <w:szCs w:val="22"/>
        </w:rPr>
        <w:tab/>
        <w:t xml:space="preserve">Zawodnik ma pod swoją kontrolą naczynie probiercze oraz każdą oddaną próbkę </w:t>
      </w:r>
      <w:r w:rsidR="00206667" w:rsidRPr="00FF69E4">
        <w:rPr>
          <w:rFonts w:ascii="Cambria" w:hAnsi="Cambria"/>
          <w:sz w:val="22"/>
          <w:szCs w:val="22"/>
        </w:rPr>
        <w:t xml:space="preserve">(lub próbkę częściową) </w:t>
      </w:r>
      <w:r w:rsidRPr="00FF69E4">
        <w:rPr>
          <w:rFonts w:ascii="Cambria" w:hAnsi="Cambria"/>
          <w:sz w:val="22"/>
          <w:szCs w:val="22"/>
        </w:rPr>
        <w:t>do czasu zamknięcia naczynia z próbką, chyba że zawodnik potrzebuje pomocy z uwagi na upośledzenie zgodnie z Aneksem B – Zmiany dla zawodników</w:t>
      </w:r>
      <w:r w:rsidR="00206667" w:rsidRPr="00FF69E4">
        <w:rPr>
          <w:rFonts w:ascii="Cambria" w:hAnsi="Cambria"/>
          <w:sz w:val="22"/>
          <w:szCs w:val="22"/>
        </w:rPr>
        <w:t xml:space="preserve"> z </w:t>
      </w:r>
      <w:r w:rsidRPr="00FF69E4">
        <w:rPr>
          <w:rFonts w:ascii="Cambria" w:hAnsi="Cambria"/>
          <w:sz w:val="22"/>
          <w:szCs w:val="22"/>
        </w:rPr>
        <w:t xml:space="preserve">upośledzeniami. W wyjątkowych okolicznościach zawodnikowi może udzielić dodatkowej pomocy przedstawiciel zawodnika lub pracownicy pobierający próbkę w czasie sesji pobierania próbki, gdy zawodnik wyrazi na to zgodę i gdy pracownik kontroli </w:t>
      </w:r>
      <w:r w:rsidR="00206667" w:rsidRPr="00FF69E4">
        <w:rPr>
          <w:rFonts w:ascii="Cambria" w:hAnsi="Cambria"/>
          <w:sz w:val="22"/>
          <w:szCs w:val="22"/>
        </w:rPr>
        <w:t>anty</w:t>
      </w:r>
      <w:r w:rsidRPr="00FF69E4">
        <w:rPr>
          <w:rFonts w:ascii="Cambria" w:hAnsi="Cambria"/>
          <w:sz w:val="22"/>
          <w:szCs w:val="22"/>
        </w:rPr>
        <w:t>dopingowej</w:t>
      </w:r>
      <w:r w:rsidR="00206667" w:rsidRPr="00FF69E4">
        <w:rPr>
          <w:rFonts w:ascii="Cambria" w:hAnsi="Cambria"/>
          <w:sz w:val="22"/>
          <w:szCs w:val="22"/>
        </w:rPr>
        <w:t xml:space="preserve"> wyrazi na to zgodę</w:t>
      </w:r>
      <w:r w:rsidRPr="00FF69E4">
        <w:rPr>
          <w:rFonts w:ascii="Cambria" w:hAnsi="Cambria"/>
          <w:sz w:val="22"/>
          <w:szCs w:val="22"/>
        </w:rPr>
        <w:t>.</w:t>
      </w:r>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rPr>
          <w:rFonts w:ascii="Cambria" w:hAnsi="Cambria"/>
          <w:sz w:val="22"/>
          <w:szCs w:val="22"/>
        </w:rPr>
      </w:pPr>
      <w:r w:rsidRPr="00FF69E4">
        <w:rPr>
          <w:rFonts w:ascii="Cambria" w:hAnsi="Cambria"/>
          <w:bCs/>
          <w:sz w:val="22"/>
          <w:szCs w:val="22"/>
        </w:rPr>
        <w:t>D.4.6</w:t>
      </w:r>
      <w:r w:rsidRPr="00FF69E4">
        <w:rPr>
          <w:rFonts w:ascii="Cambria" w:hAnsi="Cambria"/>
          <w:sz w:val="22"/>
          <w:szCs w:val="22"/>
        </w:rPr>
        <w:tab/>
        <w:t>Pracownik kontroli antydopingowej/opiekun, który jest świadkiem oddawania próbki moczu musi być tej samej płci, co zawodnik oddający próbkę.</w:t>
      </w:r>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rPr>
          <w:rFonts w:ascii="Cambria" w:hAnsi="Cambria"/>
          <w:sz w:val="22"/>
          <w:szCs w:val="22"/>
        </w:rPr>
      </w:pPr>
      <w:r w:rsidRPr="00FF69E4">
        <w:rPr>
          <w:rFonts w:ascii="Cambria" w:hAnsi="Cambria"/>
          <w:bCs/>
          <w:sz w:val="22"/>
          <w:szCs w:val="22"/>
        </w:rPr>
        <w:t>D.4.7</w:t>
      </w:r>
      <w:r w:rsidRPr="00FF69E4">
        <w:rPr>
          <w:rFonts w:ascii="Cambria" w:hAnsi="Cambria"/>
          <w:sz w:val="22"/>
          <w:szCs w:val="22"/>
        </w:rPr>
        <w:tab/>
        <w:t xml:space="preserve">Gdy jest to praktycznie możliwe, </w:t>
      </w:r>
      <w:r w:rsidR="00941D9C" w:rsidRPr="00FF69E4">
        <w:rPr>
          <w:rFonts w:ascii="Cambria" w:hAnsi="Cambria"/>
          <w:sz w:val="22"/>
          <w:szCs w:val="22"/>
        </w:rPr>
        <w:t>p</w:t>
      </w:r>
      <w:r w:rsidRPr="00FF69E4">
        <w:rPr>
          <w:rFonts w:ascii="Cambria" w:hAnsi="Cambria"/>
          <w:sz w:val="22"/>
          <w:szCs w:val="22"/>
        </w:rPr>
        <w:t xml:space="preserve">racownik kontroli antydopingowej/opiekun polecają zawodnikowi dokładnie </w:t>
      </w:r>
      <w:r w:rsidR="00941D9C" w:rsidRPr="00FF69E4">
        <w:rPr>
          <w:rFonts w:ascii="Cambria" w:hAnsi="Cambria"/>
          <w:sz w:val="22"/>
          <w:szCs w:val="22"/>
        </w:rPr>
        <w:t>umyć ręce przed oddaniem próbki lub założenie odpowiednich (np. lateksowych) rękawiczek na czas oddawania próbki.</w:t>
      </w:r>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rPr>
          <w:rFonts w:ascii="Cambria" w:hAnsi="Cambria"/>
          <w:sz w:val="22"/>
          <w:szCs w:val="22"/>
        </w:rPr>
      </w:pPr>
      <w:r w:rsidRPr="00FF69E4">
        <w:rPr>
          <w:rFonts w:ascii="Cambria" w:hAnsi="Cambria"/>
          <w:bCs/>
          <w:sz w:val="22"/>
          <w:szCs w:val="22"/>
        </w:rPr>
        <w:t>D.4.8</w:t>
      </w:r>
      <w:r w:rsidRPr="00FF69E4">
        <w:rPr>
          <w:rFonts w:ascii="Cambria" w:hAnsi="Cambria"/>
          <w:sz w:val="22"/>
          <w:szCs w:val="22"/>
        </w:rPr>
        <w:tab/>
        <w:t xml:space="preserve">W celu oddania próbki moczu </w:t>
      </w:r>
      <w:r w:rsidR="00941D9C" w:rsidRPr="00FF69E4">
        <w:rPr>
          <w:rFonts w:ascii="Cambria" w:hAnsi="Cambria"/>
          <w:sz w:val="22"/>
          <w:szCs w:val="22"/>
        </w:rPr>
        <w:t>p</w:t>
      </w:r>
      <w:r w:rsidRPr="00FF69E4">
        <w:rPr>
          <w:rFonts w:ascii="Cambria" w:hAnsi="Cambria"/>
          <w:sz w:val="22"/>
          <w:szCs w:val="22"/>
        </w:rPr>
        <w:t>racownik kontroli antydopingowej/opiekun i zawodnik przechodzą w miejsce zapewniające prywatność.</w:t>
      </w:r>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rPr>
          <w:rFonts w:ascii="Cambria" w:hAnsi="Cambria"/>
          <w:sz w:val="22"/>
          <w:szCs w:val="22"/>
        </w:rPr>
      </w:pPr>
      <w:r w:rsidRPr="00FF69E4">
        <w:rPr>
          <w:rFonts w:ascii="Cambria" w:hAnsi="Cambria"/>
          <w:bCs/>
          <w:sz w:val="22"/>
          <w:szCs w:val="22"/>
        </w:rPr>
        <w:t>D.4.9</w:t>
      </w:r>
      <w:r w:rsidRPr="00FF69E4">
        <w:rPr>
          <w:rFonts w:ascii="Cambria" w:hAnsi="Cambria"/>
          <w:sz w:val="22"/>
          <w:szCs w:val="22"/>
        </w:rPr>
        <w:tab/>
        <w:t>Pracownik kontroli antydopingowej/opiekun muszą mieć możliwość niezakłóconego obserwowania procesu oddawania próbki moczu przez zawodnika oraz muszą cały czas obserwować próbkę do chwili jej zabezpieczenia w pojemniku, do którego mocz został pobrany. Aby móc obserwować c</w:t>
      </w:r>
      <w:r w:rsidR="00C43219" w:rsidRPr="00FF69E4">
        <w:rPr>
          <w:rFonts w:ascii="Cambria" w:hAnsi="Cambria"/>
          <w:sz w:val="22"/>
          <w:szCs w:val="22"/>
        </w:rPr>
        <w:t>zynność oddawania próbki moczu p</w:t>
      </w:r>
      <w:r w:rsidRPr="00FF69E4">
        <w:rPr>
          <w:rFonts w:ascii="Cambria" w:hAnsi="Cambria"/>
          <w:sz w:val="22"/>
          <w:szCs w:val="22"/>
        </w:rPr>
        <w:t xml:space="preserve">racownik kontroli antydopingowej/opiekun poleca zawodnikowi zdjąć lub przytrzymać ubranie w taki sposób, aby nie utrudniało obserwacji czynności oddawania </w:t>
      </w:r>
      <w:r w:rsidR="00C43219" w:rsidRPr="00FF69E4">
        <w:rPr>
          <w:rFonts w:ascii="Cambria" w:hAnsi="Cambria"/>
          <w:sz w:val="22"/>
          <w:szCs w:val="22"/>
        </w:rPr>
        <w:t>moczu. P</w:t>
      </w:r>
      <w:r w:rsidRPr="00FF69E4">
        <w:rPr>
          <w:rFonts w:ascii="Cambria" w:hAnsi="Cambria"/>
          <w:sz w:val="22"/>
          <w:szCs w:val="22"/>
        </w:rPr>
        <w:t xml:space="preserve">racownik kontroli </w:t>
      </w:r>
      <w:r w:rsidRPr="00FF69E4">
        <w:rPr>
          <w:rFonts w:ascii="Cambria" w:hAnsi="Cambria"/>
          <w:sz w:val="22"/>
          <w:szCs w:val="22"/>
        </w:rPr>
        <w:lastRenderedPageBreak/>
        <w:t xml:space="preserve">antydopingowej/opiekun pilnują, aby </w:t>
      </w:r>
      <w:r w:rsidR="00C43219" w:rsidRPr="00FF69E4">
        <w:rPr>
          <w:rFonts w:ascii="Cambria" w:hAnsi="Cambria"/>
          <w:sz w:val="22"/>
          <w:szCs w:val="22"/>
        </w:rPr>
        <w:t>cały mocz oddany przez zawodnika w trakcie oddawania próbki został zebrany w naczyniu probierczym</w:t>
      </w:r>
      <w:r w:rsidRPr="00FF69E4">
        <w:rPr>
          <w:rFonts w:ascii="Cambria" w:hAnsi="Cambria"/>
          <w:sz w:val="22"/>
          <w:szCs w:val="22"/>
        </w:rPr>
        <w:t>.</w:t>
      </w:r>
    </w:p>
    <w:p w:rsidR="007B2ABD" w:rsidRPr="00FF69E4" w:rsidRDefault="007B2ABD" w:rsidP="00374E3E">
      <w:pPr>
        <w:pStyle w:val="Tekstpodstawowy"/>
        <w:spacing w:line="276" w:lineRule="auto"/>
        <w:rPr>
          <w:rFonts w:ascii="Cambria" w:hAnsi="Cambria"/>
          <w:bCs/>
          <w:sz w:val="22"/>
          <w:szCs w:val="22"/>
        </w:rPr>
      </w:pPr>
    </w:p>
    <w:p w:rsidR="007B2ABD" w:rsidRPr="00FF69E4" w:rsidRDefault="007B2ABD" w:rsidP="00374E3E">
      <w:pPr>
        <w:pStyle w:val="Tekstpodstawowy"/>
        <w:spacing w:line="276" w:lineRule="auto"/>
        <w:rPr>
          <w:rFonts w:ascii="Cambria" w:hAnsi="Cambria"/>
          <w:sz w:val="22"/>
          <w:szCs w:val="22"/>
        </w:rPr>
      </w:pPr>
      <w:r w:rsidRPr="00FF69E4">
        <w:rPr>
          <w:rFonts w:ascii="Cambria" w:hAnsi="Cambria"/>
          <w:bCs/>
          <w:sz w:val="22"/>
          <w:szCs w:val="22"/>
        </w:rPr>
        <w:t>D.4.10</w:t>
      </w:r>
      <w:r w:rsidRPr="00FF69E4">
        <w:rPr>
          <w:rFonts w:ascii="Cambria" w:hAnsi="Cambria"/>
          <w:sz w:val="22"/>
          <w:szCs w:val="22"/>
        </w:rPr>
        <w:tab/>
        <w:t>Pracownik kontroli antydopingowej sprawdz</w:t>
      </w:r>
      <w:r w:rsidR="00C43219" w:rsidRPr="00FF69E4">
        <w:rPr>
          <w:rFonts w:ascii="Cambria" w:hAnsi="Cambria"/>
          <w:sz w:val="22"/>
          <w:szCs w:val="22"/>
        </w:rPr>
        <w:t>a</w:t>
      </w:r>
      <w:r w:rsidRPr="00FF69E4">
        <w:rPr>
          <w:rFonts w:ascii="Cambria" w:hAnsi="Cambria"/>
          <w:sz w:val="22"/>
          <w:szCs w:val="22"/>
        </w:rPr>
        <w:t>, na oczach zawodnika, że ilość próbki moczu jest wystarczająca do analizy laboratoryjnej.</w:t>
      </w:r>
    </w:p>
    <w:p w:rsidR="007B2ABD" w:rsidRPr="00FF69E4" w:rsidRDefault="007B2ABD" w:rsidP="00374E3E">
      <w:pPr>
        <w:pStyle w:val="Tekstpodstawowy"/>
        <w:spacing w:line="276" w:lineRule="auto"/>
        <w:rPr>
          <w:rFonts w:ascii="Cambria" w:hAnsi="Cambria"/>
          <w:bCs/>
          <w:sz w:val="22"/>
          <w:szCs w:val="22"/>
        </w:rPr>
      </w:pPr>
    </w:p>
    <w:p w:rsidR="007B2ABD" w:rsidRPr="00FF69E4" w:rsidRDefault="007B2ABD" w:rsidP="00374E3E">
      <w:pPr>
        <w:pStyle w:val="Tekstpodstawowy"/>
        <w:spacing w:line="276" w:lineRule="auto"/>
        <w:rPr>
          <w:rFonts w:ascii="Cambria" w:hAnsi="Cambria"/>
          <w:sz w:val="22"/>
          <w:szCs w:val="22"/>
        </w:rPr>
      </w:pPr>
      <w:r w:rsidRPr="00FF69E4">
        <w:rPr>
          <w:rFonts w:ascii="Cambria" w:hAnsi="Cambria"/>
          <w:bCs/>
          <w:sz w:val="22"/>
          <w:szCs w:val="22"/>
        </w:rPr>
        <w:t>D.4.11</w:t>
      </w:r>
      <w:r w:rsidRPr="00FF69E4">
        <w:rPr>
          <w:rFonts w:ascii="Cambria" w:hAnsi="Cambria"/>
          <w:sz w:val="22"/>
          <w:szCs w:val="22"/>
        </w:rPr>
        <w:tab/>
        <w:t>Gdy ilość oddanego moczu jest niewystarczająca, pracownik kontroli antydopingowej wykonuje procedurę częściowego pobrania próbki zgodnie z Aneksem E – Próbki moczu – niewystarczająca ilość.</w:t>
      </w:r>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rPr>
          <w:rFonts w:ascii="Cambria" w:hAnsi="Cambria"/>
          <w:sz w:val="22"/>
          <w:szCs w:val="22"/>
        </w:rPr>
      </w:pPr>
      <w:r w:rsidRPr="00FF69E4">
        <w:rPr>
          <w:rFonts w:ascii="Cambria" w:hAnsi="Cambria"/>
          <w:bCs/>
          <w:sz w:val="22"/>
          <w:szCs w:val="22"/>
        </w:rPr>
        <w:t>D.4.12</w:t>
      </w:r>
      <w:r w:rsidRPr="00FF69E4">
        <w:rPr>
          <w:rFonts w:ascii="Cambria" w:hAnsi="Cambria"/>
          <w:sz w:val="22"/>
          <w:szCs w:val="22"/>
        </w:rPr>
        <w:tab/>
      </w:r>
      <w:r w:rsidR="00C43219" w:rsidRPr="00FF69E4">
        <w:rPr>
          <w:rFonts w:ascii="Cambria" w:hAnsi="Cambria"/>
          <w:sz w:val="22"/>
          <w:szCs w:val="22"/>
        </w:rPr>
        <w:t>Gdy ilość moczu oddanego przez zawodnika jest wystarczająca, p</w:t>
      </w:r>
      <w:r w:rsidRPr="00FF69E4">
        <w:rPr>
          <w:rFonts w:ascii="Cambria" w:hAnsi="Cambria"/>
          <w:sz w:val="22"/>
          <w:szCs w:val="22"/>
        </w:rPr>
        <w:t xml:space="preserve">racownik kontroli antydopingowej poleca zawodnikowi wybrać zestaw probierczy zawierający butelki A i B zgodnie z </w:t>
      </w:r>
      <w:r w:rsidR="00C43219" w:rsidRPr="00FF69E4">
        <w:rPr>
          <w:rFonts w:ascii="Cambria" w:hAnsi="Cambria"/>
          <w:sz w:val="22"/>
          <w:szCs w:val="22"/>
        </w:rPr>
        <w:t>Artykułem D</w:t>
      </w:r>
      <w:r w:rsidRPr="00FF69E4">
        <w:rPr>
          <w:rFonts w:ascii="Cambria" w:hAnsi="Cambria"/>
          <w:sz w:val="22"/>
          <w:szCs w:val="22"/>
        </w:rPr>
        <w:t>.4.4.</w:t>
      </w:r>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rPr>
          <w:rFonts w:ascii="Cambria" w:hAnsi="Cambria"/>
          <w:sz w:val="22"/>
          <w:szCs w:val="22"/>
        </w:rPr>
      </w:pPr>
      <w:r w:rsidRPr="00FF69E4">
        <w:rPr>
          <w:rFonts w:ascii="Cambria" w:hAnsi="Cambria"/>
          <w:bCs/>
          <w:sz w:val="22"/>
          <w:szCs w:val="22"/>
        </w:rPr>
        <w:t>D.4.13</w:t>
      </w:r>
      <w:r w:rsidRPr="00FF69E4">
        <w:rPr>
          <w:rFonts w:ascii="Cambria" w:hAnsi="Cambria"/>
          <w:sz w:val="22"/>
          <w:szCs w:val="22"/>
        </w:rPr>
        <w:tab/>
        <w:t>Po wybraniu zestawu probierczego pracownik kontroli antydopingowej i zawodnik sprawdzają, czy wszystkie numery kodowe są zgodne oraz czy numer kodowy został poprawnie zapisany przez pracownika kontroli antydopingowej</w:t>
      </w:r>
      <w:r w:rsidR="00F959F0" w:rsidRPr="00FF69E4">
        <w:rPr>
          <w:rFonts w:ascii="Cambria" w:hAnsi="Cambria"/>
          <w:sz w:val="22"/>
          <w:szCs w:val="22"/>
        </w:rPr>
        <w:t xml:space="preserve"> w protokole kontroli antydopingowej. </w:t>
      </w:r>
      <w:r w:rsidR="00FC5183" w:rsidRPr="00FF69E4">
        <w:rPr>
          <w:rFonts w:ascii="Cambria" w:hAnsi="Cambria"/>
          <w:sz w:val="22"/>
          <w:szCs w:val="22"/>
        </w:rPr>
        <w:t>Jeżeli</w:t>
      </w:r>
      <w:r w:rsidRPr="00FF69E4">
        <w:rPr>
          <w:rFonts w:ascii="Cambria" w:hAnsi="Cambria"/>
          <w:sz w:val="22"/>
          <w:szCs w:val="22"/>
        </w:rPr>
        <w:t xml:space="preserve"> zawodnik lub pracownik kontroli antydopingowej stwierdzą, że numery się różnią, pracownik kontroli antydopingowej poleca zawodnikowi wybranie innego zestawu zgodnie z </w:t>
      </w:r>
      <w:r w:rsidR="00F959F0" w:rsidRPr="00FF69E4">
        <w:rPr>
          <w:rFonts w:ascii="Cambria" w:hAnsi="Cambria"/>
          <w:sz w:val="22"/>
          <w:szCs w:val="22"/>
        </w:rPr>
        <w:t>D</w:t>
      </w:r>
      <w:r w:rsidRPr="00FF69E4">
        <w:rPr>
          <w:rFonts w:ascii="Cambria" w:hAnsi="Cambria"/>
          <w:sz w:val="22"/>
          <w:szCs w:val="22"/>
        </w:rPr>
        <w:t>.4.4. Pracownik kontroli antydopingowej zapisuje ten fakt w dzienniku badań.</w:t>
      </w:r>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rPr>
          <w:rFonts w:ascii="Cambria" w:hAnsi="Cambria"/>
          <w:sz w:val="22"/>
          <w:szCs w:val="22"/>
        </w:rPr>
      </w:pPr>
      <w:r w:rsidRPr="00FF69E4">
        <w:rPr>
          <w:rFonts w:ascii="Cambria" w:hAnsi="Cambria"/>
          <w:bCs/>
          <w:sz w:val="22"/>
          <w:szCs w:val="22"/>
        </w:rPr>
        <w:t>D.4.14</w:t>
      </w:r>
      <w:r w:rsidRPr="00FF69E4">
        <w:rPr>
          <w:rFonts w:ascii="Cambria" w:hAnsi="Cambria"/>
          <w:sz w:val="22"/>
          <w:szCs w:val="22"/>
        </w:rPr>
        <w:tab/>
        <w:t xml:space="preserve">Zawodnik wlewa minimalną </w:t>
      </w:r>
      <w:r w:rsidR="00F959F0" w:rsidRPr="00FF69E4">
        <w:rPr>
          <w:rFonts w:ascii="Cambria" w:hAnsi="Cambria"/>
          <w:sz w:val="22"/>
          <w:szCs w:val="22"/>
        </w:rPr>
        <w:t xml:space="preserve">ilość </w:t>
      </w:r>
      <w:r w:rsidRPr="00FF69E4">
        <w:rPr>
          <w:rFonts w:ascii="Cambria" w:hAnsi="Cambria"/>
          <w:sz w:val="22"/>
          <w:szCs w:val="22"/>
        </w:rPr>
        <w:t xml:space="preserve">moczu </w:t>
      </w:r>
      <w:r w:rsidR="00F959F0" w:rsidRPr="00FF69E4">
        <w:rPr>
          <w:rFonts w:ascii="Cambria" w:hAnsi="Cambria"/>
          <w:sz w:val="22"/>
          <w:szCs w:val="22"/>
        </w:rPr>
        <w:t xml:space="preserve">do analizy </w:t>
      </w:r>
      <w:r w:rsidRPr="00FF69E4">
        <w:rPr>
          <w:rFonts w:ascii="Cambria" w:hAnsi="Cambria"/>
          <w:sz w:val="22"/>
          <w:szCs w:val="22"/>
        </w:rPr>
        <w:t xml:space="preserve">do butelki B (minimum 30 ml), następnie pozostałą część moczu wlewa do butelki A (minimum 60 ml). </w:t>
      </w:r>
      <w:r w:rsidR="00F959F0" w:rsidRPr="00FF69E4">
        <w:rPr>
          <w:rFonts w:ascii="Cambria" w:hAnsi="Cambria"/>
          <w:sz w:val="22"/>
          <w:szCs w:val="22"/>
        </w:rPr>
        <w:t xml:space="preserve">Odpowiednia ilość moczu do analizy jest ilością absolutnie minimalną. </w:t>
      </w:r>
      <w:r w:rsidR="00FC5183" w:rsidRPr="00FF69E4">
        <w:rPr>
          <w:rFonts w:ascii="Cambria" w:hAnsi="Cambria"/>
          <w:sz w:val="22"/>
          <w:szCs w:val="22"/>
        </w:rPr>
        <w:t>Jeżeli</w:t>
      </w:r>
      <w:r w:rsidRPr="00FF69E4">
        <w:rPr>
          <w:rFonts w:ascii="Cambria" w:hAnsi="Cambria"/>
          <w:sz w:val="22"/>
          <w:szCs w:val="22"/>
        </w:rPr>
        <w:t xml:space="preserve"> oddana ilość moczu jest większa niż </w:t>
      </w:r>
      <w:r w:rsidR="00F959F0" w:rsidRPr="00FF69E4">
        <w:rPr>
          <w:rFonts w:ascii="Cambria" w:hAnsi="Cambria"/>
          <w:sz w:val="22"/>
          <w:szCs w:val="22"/>
        </w:rPr>
        <w:t>odpowiednia ilość moczu do analizy</w:t>
      </w:r>
      <w:r w:rsidRPr="00FF69E4">
        <w:rPr>
          <w:rFonts w:ascii="Cambria" w:hAnsi="Cambria"/>
          <w:sz w:val="22"/>
          <w:szCs w:val="22"/>
        </w:rPr>
        <w:t xml:space="preserve">, pracownik kontroli antydopingowej poleca zawodnikowi napełnienie butelki A do pełna, zgodnie z zaleceniami producenta butelek. </w:t>
      </w:r>
      <w:r w:rsidR="00FC5183" w:rsidRPr="00FF69E4">
        <w:rPr>
          <w:rFonts w:ascii="Cambria" w:hAnsi="Cambria"/>
          <w:sz w:val="22"/>
          <w:szCs w:val="22"/>
        </w:rPr>
        <w:t>Jeżeli</w:t>
      </w:r>
      <w:r w:rsidRPr="00FF69E4">
        <w:rPr>
          <w:rFonts w:ascii="Cambria" w:hAnsi="Cambria"/>
          <w:sz w:val="22"/>
          <w:szCs w:val="22"/>
        </w:rPr>
        <w:t xml:space="preserve"> nadal pozostanie jakaś ilość moczu, pracownik kontroli antydopingowej poleca zawodnikowi wlanie jej do butelki B do jej pełnej pojemności, zgodnie z zaleceniami producenta butelek. Pracownik kontroli antydopingowej poleca zawodnikowi pozostawienie pewnej niewielkiej ilości moczu w naczyniu probierczym, by pracownik kontroli antydopingowej mógł sprawdzić, czy reszta moczu pozostała w naczyniu probierczym jest zgodna z </w:t>
      </w:r>
      <w:r w:rsidR="00F959F0" w:rsidRPr="00FF69E4">
        <w:rPr>
          <w:rFonts w:ascii="Cambria" w:hAnsi="Cambria"/>
          <w:sz w:val="22"/>
          <w:szCs w:val="22"/>
        </w:rPr>
        <w:t xml:space="preserve">Artykułem </w:t>
      </w:r>
      <w:r w:rsidRPr="00FF69E4">
        <w:rPr>
          <w:rFonts w:ascii="Cambria" w:hAnsi="Cambria"/>
          <w:sz w:val="22"/>
          <w:szCs w:val="22"/>
        </w:rPr>
        <w:t>D.4.1</w:t>
      </w:r>
      <w:r w:rsidR="00F959F0" w:rsidRPr="00FF69E4">
        <w:rPr>
          <w:rFonts w:ascii="Cambria" w:hAnsi="Cambria"/>
          <w:sz w:val="22"/>
          <w:szCs w:val="22"/>
        </w:rPr>
        <w:t>6</w:t>
      </w:r>
      <w:r w:rsidRPr="00FF69E4">
        <w:rPr>
          <w:rFonts w:ascii="Cambria" w:hAnsi="Cambria"/>
          <w:sz w:val="22"/>
          <w:szCs w:val="22"/>
        </w:rPr>
        <w:t>.</w:t>
      </w:r>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rPr>
          <w:rFonts w:ascii="Cambria" w:hAnsi="Cambria"/>
          <w:sz w:val="22"/>
          <w:szCs w:val="22"/>
        </w:rPr>
      </w:pPr>
      <w:r w:rsidRPr="00FF69E4">
        <w:rPr>
          <w:rFonts w:ascii="Cambria" w:hAnsi="Cambria"/>
          <w:bCs/>
          <w:sz w:val="22"/>
          <w:szCs w:val="22"/>
        </w:rPr>
        <w:t>D.4.15</w:t>
      </w:r>
      <w:r w:rsidR="00F959F0" w:rsidRPr="00FF69E4">
        <w:rPr>
          <w:rFonts w:ascii="Cambria" w:hAnsi="Cambria"/>
          <w:sz w:val="22"/>
          <w:szCs w:val="22"/>
        </w:rPr>
        <w:tab/>
      </w:r>
      <w:r w:rsidRPr="00FF69E4">
        <w:rPr>
          <w:rFonts w:ascii="Cambria" w:hAnsi="Cambria"/>
          <w:sz w:val="22"/>
          <w:szCs w:val="22"/>
        </w:rPr>
        <w:t xml:space="preserve">Zawodnik zamyka butelki </w:t>
      </w:r>
      <w:r w:rsidR="00F959F0" w:rsidRPr="00FF69E4">
        <w:rPr>
          <w:rFonts w:ascii="Cambria" w:hAnsi="Cambria"/>
          <w:sz w:val="22"/>
          <w:szCs w:val="22"/>
        </w:rPr>
        <w:t xml:space="preserve">A i B </w:t>
      </w:r>
      <w:r w:rsidRPr="00FF69E4">
        <w:rPr>
          <w:rFonts w:ascii="Cambria" w:hAnsi="Cambria"/>
          <w:sz w:val="22"/>
          <w:szCs w:val="22"/>
        </w:rPr>
        <w:t>zgodnie z instrukcją otrzymaną od pracownika kontroli antydopingowej. Pracownik kontroli antydopingowej sprawdza na oczach zawodnika, czy butelki zostały właściwie zamknięte.</w:t>
      </w:r>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rPr>
          <w:rFonts w:ascii="Cambria" w:hAnsi="Cambria"/>
          <w:sz w:val="22"/>
          <w:szCs w:val="22"/>
        </w:rPr>
      </w:pPr>
      <w:r w:rsidRPr="00FF69E4">
        <w:rPr>
          <w:rFonts w:ascii="Cambria" w:hAnsi="Cambria"/>
          <w:bCs/>
          <w:sz w:val="22"/>
          <w:szCs w:val="22"/>
        </w:rPr>
        <w:t>D.4.1</w:t>
      </w:r>
      <w:r w:rsidR="00F959F0" w:rsidRPr="00FF69E4">
        <w:rPr>
          <w:rFonts w:ascii="Cambria" w:hAnsi="Cambria"/>
          <w:sz w:val="22"/>
          <w:szCs w:val="22"/>
        </w:rPr>
        <w:t>6</w:t>
      </w:r>
      <w:r w:rsidRPr="00FF69E4">
        <w:rPr>
          <w:rFonts w:ascii="Cambria" w:hAnsi="Cambria"/>
          <w:sz w:val="22"/>
          <w:szCs w:val="22"/>
        </w:rPr>
        <w:tab/>
        <w:t xml:space="preserve">Pracownik kontroli antydopingowej sprawdza mocz pozostały w naczyniu probierczym, aby ustalić, czy próbka ma odpowiedni ciężar właściwy do analizy. </w:t>
      </w:r>
      <w:r w:rsidR="00FC5183" w:rsidRPr="00FF69E4">
        <w:rPr>
          <w:rFonts w:ascii="Cambria" w:hAnsi="Cambria"/>
          <w:sz w:val="22"/>
          <w:szCs w:val="22"/>
        </w:rPr>
        <w:t>Jeżeli</w:t>
      </w:r>
      <w:r w:rsidRPr="00FF69E4">
        <w:rPr>
          <w:rFonts w:ascii="Cambria" w:hAnsi="Cambria"/>
          <w:sz w:val="22"/>
          <w:szCs w:val="22"/>
        </w:rPr>
        <w:t xml:space="preserve"> z odczytu urządzenia wynika, że próbka nie ma odpowiedniego ciężaru właściwego</w:t>
      </w:r>
      <w:r w:rsidR="00F959F0" w:rsidRPr="00FF69E4">
        <w:rPr>
          <w:rFonts w:ascii="Cambria" w:hAnsi="Cambria"/>
          <w:sz w:val="22"/>
          <w:szCs w:val="22"/>
        </w:rPr>
        <w:t xml:space="preserve"> do analizy</w:t>
      </w:r>
      <w:r w:rsidRPr="00FF69E4">
        <w:rPr>
          <w:rFonts w:ascii="Cambria" w:hAnsi="Cambria"/>
          <w:sz w:val="22"/>
          <w:szCs w:val="22"/>
        </w:rPr>
        <w:t xml:space="preserve">, pracownik kontroli antydopingowej postępuje zgodnie z Aneksem G – Próbki moczu – próbki, które nie spełniają wytycznych w sprawie </w:t>
      </w:r>
      <w:r w:rsidR="00F959F0" w:rsidRPr="00FF69E4">
        <w:rPr>
          <w:rFonts w:ascii="Cambria" w:hAnsi="Cambria"/>
          <w:sz w:val="22"/>
          <w:szCs w:val="22"/>
        </w:rPr>
        <w:t xml:space="preserve">odpowiedniego </w:t>
      </w:r>
      <w:r w:rsidRPr="00FF69E4">
        <w:rPr>
          <w:rFonts w:ascii="Cambria" w:hAnsi="Cambria"/>
          <w:sz w:val="22"/>
          <w:szCs w:val="22"/>
        </w:rPr>
        <w:t>ciężaru właściwego</w:t>
      </w:r>
      <w:r w:rsidR="00F959F0" w:rsidRPr="00FF69E4">
        <w:rPr>
          <w:rFonts w:ascii="Cambria" w:hAnsi="Cambria"/>
          <w:sz w:val="22"/>
          <w:szCs w:val="22"/>
        </w:rPr>
        <w:t xml:space="preserve"> do analizy</w:t>
      </w:r>
      <w:r w:rsidRPr="00FF69E4">
        <w:rPr>
          <w:rFonts w:ascii="Cambria" w:hAnsi="Cambria"/>
          <w:sz w:val="22"/>
          <w:szCs w:val="22"/>
        </w:rPr>
        <w:t>.</w:t>
      </w:r>
    </w:p>
    <w:p w:rsidR="000B6285" w:rsidRPr="00FF69E4" w:rsidRDefault="000B6285" w:rsidP="00374E3E">
      <w:pPr>
        <w:pStyle w:val="Tekstpodstawowy"/>
        <w:spacing w:line="276" w:lineRule="auto"/>
        <w:rPr>
          <w:rFonts w:ascii="Cambria" w:hAnsi="Cambria"/>
          <w:sz w:val="22"/>
          <w:szCs w:val="22"/>
        </w:rPr>
      </w:pPr>
    </w:p>
    <w:p w:rsidR="000B6285" w:rsidRPr="00FF69E4" w:rsidRDefault="000B6285" w:rsidP="00374E3E">
      <w:pPr>
        <w:pStyle w:val="Tekstpodstawowy"/>
        <w:spacing w:line="276" w:lineRule="auto"/>
        <w:rPr>
          <w:rFonts w:ascii="Cambria" w:hAnsi="Cambria"/>
          <w:sz w:val="22"/>
          <w:szCs w:val="22"/>
        </w:rPr>
      </w:pPr>
      <w:r w:rsidRPr="00FF69E4">
        <w:rPr>
          <w:rFonts w:ascii="Cambria" w:hAnsi="Cambria"/>
          <w:sz w:val="22"/>
          <w:szCs w:val="22"/>
        </w:rPr>
        <w:t>D.4.17</w:t>
      </w:r>
      <w:r w:rsidRPr="00FF69E4">
        <w:rPr>
          <w:rFonts w:ascii="Cambria" w:hAnsi="Cambria"/>
          <w:sz w:val="22"/>
          <w:szCs w:val="22"/>
        </w:rPr>
        <w:tab/>
        <w:t>Mocz należy wylać dopiero po całkowitym nape</w:t>
      </w:r>
      <w:r w:rsidR="00E82D0B" w:rsidRPr="00FF69E4">
        <w:rPr>
          <w:rFonts w:ascii="Cambria" w:hAnsi="Cambria"/>
          <w:sz w:val="22"/>
          <w:szCs w:val="22"/>
        </w:rPr>
        <w:t>łnieniu butelek A i B zgodnie z </w:t>
      </w:r>
      <w:r w:rsidRPr="00FF69E4">
        <w:rPr>
          <w:rFonts w:ascii="Cambria" w:hAnsi="Cambria"/>
          <w:sz w:val="22"/>
          <w:szCs w:val="22"/>
        </w:rPr>
        <w:t>Artykułem D.4.14 i zbadaniu pozostałego moczu zgodnie z Artykułem D.4.16.</w:t>
      </w:r>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rPr>
          <w:rFonts w:ascii="Cambria" w:hAnsi="Cambria"/>
          <w:sz w:val="22"/>
          <w:szCs w:val="22"/>
        </w:rPr>
      </w:pPr>
      <w:r w:rsidRPr="00FF69E4">
        <w:rPr>
          <w:rFonts w:ascii="Cambria" w:hAnsi="Cambria"/>
          <w:bCs/>
          <w:sz w:val="22"/>
          <w:szCs w:val="22"/>
        </w:rPr>
        <w:lastRenderedPageBreak/>
        <w:t>D.4.1</w:t>
      </w:r>
      <w:r w:rsidR="000B6285" w:rsidRPr="00FF69E4">
        <w:rPr>
          <w:rFonts w:ascii="Cambria" w:hAnsi="Cambria"/>
          <w:sz w:val="22"/>
          <w:szCs w:val="22"/>
        </w:rPr>
        <w:t>8</w:t>
      </w:r>
      <w:r w:rsidRPr="00FF69E4">
        <w:rPr>
          <w:rFonts w:ascii="Cambria" w:hAnsi="Cambria"/>
          <w:sz w:val="22"/>
          <w:szCs w:val="22"/>
        </w:rPr>
        <w:tab/>
      </w:r>
      <w:r w:rsidR="000B6285" w:rsidRPr="00FF69E4">
        <w:rPr>
          <w:rFonts w:ascii="Cambria" w:hAnsi="Cambria"/>
          <w:sz w:val="22"/>
          <w:szCs w:val="22"/>
        </w:rPr>
        <w:t>Zawodnik musi mieć możliwość obserwowania czynności wylewania pozostałego moczu, który nie będzie</w:t>
      </w:r>
      <w:r w:rsidRPr="00FF69E4">
        <w:rPr>
          <w:rFonts w:ascii="Cambria" w:hAnsi="Cambria"/>
          <w:sz w:val="22"/>
          <w:szCs w:val="22"/>
        </w:rPr>
        <w:t xml:space="preserve"> poddawan</w:t>
      </w:r>
      <w:r w:rsidR="000B6285" w:rsidRPr="00FF69E4">
        <w:rPr>
          <w:rFonts w:ascii="Cambria" w:hAnsi="Cambria"/>
          <w:sz w:val="22"/>
          <w:szCs w:val="22"/>
        </w:rPr>
        <w:t>y</w:t>
      </w:r>
      <w:r w:rsidRPr="00FF69E4">
        <w:rPr>
          <w:rFonts w:ascii="Cambria" w:hAnsi="Cambria"/>
          <w:sz w:val="22"/>
          <w:szCs w:val="22"/>
        </w:rPr>
        <w:t xml:space="preserve"> analizie.</w:t>
      </w:r>
    </w:p>
    <w:p w:rsidR="007B2ABD" w:rsidRPr="00FF69E4" w:rsidRDefault="007B2ABD" w:rsidP="00374E3E">
      <w:pPr>
        <w:pStyle w:val="Tekstpodstawowy"/>
        <w:spacing w:line="276" w:lineRule="auto"/>
        <w:outlineLvl w:val="0"/>
        <w:rPr>
          <w:rFonts w:ascii="Cambria" w:hAnsi="Cambria"/>
          <w:szCs w:val="22"/>
        </w:rPr>
      </w:pPr>
      <w:r w:rsidRPr="00FF69E4">
        <w:rPr>
          <w:rFonts w:ascii="Cambria" w:hAnsi="Cambria"/>
          <w:sz w:val="22"/>
          <w:szCs w:val="22"/>
        </w:rPr>
        <w:br w:type="page"/>
      </w:r>
      <w:bookmarkStart w:id="414" w:name="_Toc404669901"/>
      <w:bookmarkStart w:id="415" w:name="_Toc404670415"/>
      <w:bookmarkStart w:id="416" w:name="_Toc404672840"/>
      <w:r w:rsidRPr="00FF69E4">
        <w:rPr>
          <w:rFonts w:ascii="Cambria" w:hAnsi="Cambria"/>
          <w:b/>
          <w:bCs/>
          <w:szCs w:val="22"/>
        </w:rPr>
        <w:lastRenderedPageBreak/>
        <w:t>Aneks E – Pobieranie próbek krwi</w:t>
      </w:r>
      <w:bookmarkEnd w:id="414"/>
      <w:bookmarkEnd w:id="415"/>
      <w:bookmarkEnd w:id="416"/>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outlineLvl w:val="1"/>
        <w:rPr>
          <w:rFonts w:ascii="Cambria" w:hAnsi="Cambria"/>
          <w:sz w:val="22"/>
          <w:szCs w:val="22"/>
        </w:rPr>
      </w:pPr>
      <w:bookmarkStart w:id="417" w:name="_Toc404669902"/>
      <w:bookmarkStart w:id="418" w:name="_Toc404670416"/>
      <w:bookmarkStart w:id="419" w:name="_Toc404672841"/>
      <w:r w:rsidRPr="00FF69E4">
        <w:rPr>
          <w:rFonts w:ascii="Cambria" w:hAnsi="Cambria"/>
          <w:b/>
          <w:bCs/>
          <w:sz w:val="22"/>
          <w:szCs w:val="22"/>
        </w:rPr>
        <w:t>E.1</w:t>
      </w:r>
      <w:r w:rsidRPr="00FF69E4">
        <w:rPr>
          <w:rFonts w:ascii="Cambria" w:hAnsi="Cambria"/>
          <w:b/>
          <w:bCs/>
          <w:sz w:val="22"/>
          <w:szCs w:val="22"/>
        </w:rPr>
        <w:tab/>
        <w:t>Cel</w:t>
      </w:r>
      <w:bookmarkEnd w:id="417"/>
      <w:bookmarkEnd w:id="418"/>
      <w:bookmarkEnd w:id="419"/>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rPr>
          <w:rFonts w:ascii="Cambria" w:hAnsi="Cambria"/>
          <w:sz w:val="22"/>
          <w:szCs w:val="22"/>
        </w:rPr>
      </w:pPr>
      <w:r w:rsidRPr="00FF69E4">
        <w:rPr>
          <w:rFonts w:ascii="Cambria" w:hAnsi="Cambria"/>
          <w:sz w:val="22"/>
          <w:szCs w:val="22"/>
        </w:rPr>
        <w:t>Pobranie próbki krwi od zawodnika w sposób:</w:t>
      </w:r>
    </w:p>
    <w:p w:rsidR="007B2ABD" w:rsidRPr="00FF69E4" w:rsidRDefault="007B2ABD" w:rsidP="00374E3E">
      <w:pPr>
        <w:pStyle w:val="Tekstpodstawowy"/>
        <w:spacing w:line="276" w:lineRule="auto"/>
        <w:rPr>
          <w:rFonts w:ascii="Cambria" w:hAnsi="Cambria"/>
          <w:sz w:val="22"/>
          <w:szCs w:val="22"/>
        </w:rPr>
      </w:pPr>
    </w:p>
    <w:p w:rsidR="00E82D0B" w:rsidRPr="00FF69E4" w:rsidRDefault="00E82D0B" w:rsidP="00374E3E">
      <w:pPr>
        <w:pStyle w:val="Tekstpodstawowy"/>
        <w:numPr>
          <w:ilvl w:val="0"/>
          <w:numId w:val="22"/>
        </w:numPr>
        <w:spacing w:line="276" w:lineRule="auto"/>
        <w:rPr>
          <w:rFonts w:ascii="Cambria" w:hAnsi="Cambria"/>
          <w:sz w:val="22"/>
          <w:szCs w:val="22"/>
        </w:rPr>
      </w:pPr>
      <w:r w:rsidRPr="00FF69E4">
        <w:rPr>
          <w:rFonts w:ascii="Cambria" w:hAnsi="Cambria"/>
          <w:sz w:val="22"/>
          <w:szCs w:val="22"/>
        </w:rPr>
        <w:t>zapewniający zgodność z odpowiednimi zasadami bezpieczeństwa w systemach opieki zdrowotnej uznawanymi na całym świecie, w sposób niezagrażający zdrowiu i bezpieczeństwu zawodnika oraz pracowników pobierających próbkę;</w:t>
      </w:r>
    </w:p>
    <w:p w:rsidR="00E82D0B" w:rsidRPr="00FF69E4" w:rsidRDefault="00E82D0B" w:rsidP="00374E3E">
      <w:pPr>
        <w:pStyle w:val="Tekstpodstawowy"/>
        <w:spacing w:line="276" w:lineRule="auto"/>
        <w:rPr>
          <w:rFonts w:ascii="Cambria" w:hAnsi="Cambria"/>
          <w:sz w:val="22"/>
          <w:szCs w:val="22"/>
        </w:rPr>
      </w:pPr>
    </w:p>
    <w:p w:rsidR="007B2ABD" w:rsidRPr="00FF69E4" w:rsidRDefault="006D5E69" w:rsidP="00374E3E">
      <w:pPr>
        <w:pStyle w:val="Tekstpodstawowy"/>
        <w:numPr>
          <w:ilvl w:val="0"/>
          <w:numId w:val="22"/>
        </w:numPr>
        <w:spacing w:line="276" w:lineRule="auto"/>
        <w:rPr>
          <w:rFonts w:ascii="Cambria" w:hAnsi="Cambria"/>
          <w:sz w:val="22"/>
          <w:szCs w:val="22"/>
        </w:rPr>
      </w:pPr>
      <w:r w:rsidRPr="00FF69E4">
        <w:rPr>
          <w:rFonts w:ascii="Cambria" w:hAnsi="Cambria"/>
          <w:sz w:val="22"/>
          <w:szCs w:val="22"/>
        </w:rPr>
        <w:t>p</w:t>
      </w:r>
      <w:r w:rsidR="007B2ABD" w:rsidRPr="00FF69E4">
        <w:rPr>
          <w:rFonts w:ascii="Cambria" w:hAnsi="Cambria"/>
          <w:sz w:val="22"/>
          <w:szCs w:val="22"/>
        </w:rPr>
        <w:t>ozwalający na pobranie próbki o jakości i w ilości spełniającej wytyczne laboratorium;</w:t>
      </w:r>
    </w:p>
    <w:p w:rsidR="006D5E69" w:rsidRPr="00FF69E4" w:rsidRDefault="006D5E69" w:rsidP="00374E3E">
      <w:pPr>
        <w:pStyle w:val="Tekstpodstawowy"/>
        <w:spacing w:line="276" w:lineRule="auto"/>
        <w:rPr>
          <w:rFonts w:ascii="Cambria" w:hAnsi="Cambria"/>
          <w:sz w:val="22"/>
          <w:szCs w:val="22"/>
        </w:rPr>
      </w:pPr>
    </w:p>
    <w:p w:rsidR="006D5E69" w:rsidRPr="00FF69E4" w:rsidRDefault="006D5E69" w:rsidP="00374E3E">
      <w:pPr>
        <w:pStyle w:val="Tekstpodstawowy"/>
        <w:numPr>
          <w:ilvl w:val="0"/>
          <w:numId w:val="22"/>
        </w:numPr>
        <w:spacing w:line="276" w:lineRule="auto"/>
        <w:rPr>
          <w:rFonts w:ascii="Cambria" w:hAnsi="Cambria"/>
          <w:sz w:val="22"/>
          <w:szCs w:val="22"/>
        </w:rPr>
      </w:pPr>
      <w:r w:rsidRPr="00FF69E4">
        <w:rPr>
          <w:rFonts w:ascii="Cambria" w:hAnsi="Cambria"/>
          <w:sz w:val="22"/>
          <w:szCs w:val="22"/>
        </w:rPr>
        <w:t>pozwalający na pobranie próbki, która ma być wykorzystywana w związku z pomiarem indywidualnych parametrów krwi zawodnika w ramach programu paszportu biologicznego zawodnika, w sposób odpowiedni dla takiego wykorzystania’</w:t>
      </w:r>
    </w:p>
    <w:p w:rsidR="006D5E69" w:rsidRPr="00FF69E4" w:rsidRDefault="006D5E69" w:rsidP="00374E3E">
      <w:pPr>
        <w:pStyle w:val="Tekstpodstawowy"/>
        <w:spacing w:line="276" w:lineRule="auto"/>
        <w:rPr>
          <w:rFonts w:ascii="Cambria" w:hAnsi="Cambria"/>
          <w:sz w:val="22"/>
          <w:szCs w:val="22"/>
        </w:rPr>
      </w:pPr>
    </w:p>
    <w:p w:rsidR="006D5E69" w:rsidRPr="00FF69E4" w:rsidRDefault="006D5E69" w:rsidP="00374E3E">
      <w:pPr>
        <w:pStyle w:val="Tekstpodstawowy"/>
        <w:numPr>
          <w:ilvl w:val="0"/>
          <w:numId w:val="22"/>
        </w:numPr>
        <w:spacing w:line="276" w:lineRule="auto"/>
        <w:rPr>
          <w:rFonts w:ascii="Cambria" w:hAnsi="Cambria"/>
          <w:sz w:val="22"/>
          <w:szCs w:val="22"/>
        </w:rPr>
      </w:pPr>
      <w:r w:rsidRPr="00FF69E4">
        <w:rPr>
          <w:rFonts w:ascii="Cambria" w:hAnsi="Cambria"/>
          <w:sz w:val="22"/>
          <w:szCs w:val="22"/>
        </w:rPr>
        <w:t>p</w:t>
      </w:r>
      <w:r w:rsidR="007B2ABD" w:rsidRPr="00FF69E4">
        <w:rPr>
          <w:rFonts w:ascii="Cambria" w:hAnsi="Cambria"/>
          <w:sz w:val="22"/>
          <w:szCs w:val="22"/>
        </w:rPr>
        <w:t>ozwalający stwierdzić, że próbką nie manipulowano, nie zastępowano próbki inną próbką, nie skażono próbki ani w żaden inny sposób nie próbowano jej zafałszować</w:t>
      </w:r>
      <w:r w:rsidRPr="00FF69E4">
        <w:rPr>
          <w:rFonts w:ascii="Cambria" w:hAnsi="Cambria"/>
          <w:sz w:val="22"/>
          <w:szCs w:val="22"/>
        </w:rPr>
        <w:t>;</w:t>
      </w:r>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numPr>
          <w:ilvl w:val="0"/>
          <w:numId w:val="22"/>
        </w:numPr>
        <w:spacing w:line="276" w:lineRule="auto"/>
        <w:rPr>
          <w:rFonts w:ascii="Cambria" w:hAnsi="Cambria"/>
          <w:sz w:val="22"/>
          <w:szCs w:val="22"/>
        </w:rPr>
      </w:pPr>
      <w:r w:rsidRPr="00FF69E4">
        <w:rPr>
          <w:rFonts w:ascii="Cambria" w:hAnsi="Cambria"/>
          <w:sz w:val="22"/>
          <w:szCs w:val="22"/>
        </w:rPr>
        <w:t>Pozwalający na wyraźne i dokładne oznaczenie próbki; oraz</w:t>
      </w:r>
    </w:p>
    <w:p w:rsidR="006D5E69" w:rsidRPr="00FF69E4" w:rsidRDefault="006D5E69" w:rsidP="00374E3E">
      <w:pPr>
        <w:pStyle w:val="Tekstpodstawowy"/>
        <w:spacing w:line="276" w:lineRule="auto"/>
        <w:rPr>
          <w:rFonts w:ascii="Cambria" w:hAnsi="Cambria"/>
          <w:sz w:val="22"/>
          <w:szCs w:val="22"/>
        </w:rPr>
      </w:pPr>
    </w:p>
    <w:p w:rsidR="007B2ABD" w:rsidRPr="00FF69E4" w:rsidRDefault="007B2ABD" w:rsidP="00374E3E">
      <w:pPr>
        <w:pStyle w:val="Tekstpodstawowy"/>
        <w:numPr>
          <w:ilvl w:val="0"/>
          <w:numId w:val="22"/>
        </w:numPr>
        <w:spacing w:line="276" w:lineRule="auto"/>
        <w:rPr>
          <w:rFonts w:ascii="Cambria" w:hAnsi="Cambria"/>
          <w:sz w:val="22"/>
          <w:szCs w:val="22"/>
        </w:rPr>
      </w:pPr>
      <w:r w:rsidRPr="00FF69E4">
        <w:rPr>
          <w:rFonts w:ascii="Cambria" w:hAnsi="Cambria"/>
          <w:sz w:val="22"/>
          <w:szCs w:val="22"/>
        </w:rPr>
        <w:t>Pozwalający na bezpieczne zamknięcie próbki.</w:t>
      </w:r>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outlineLvl w:val="1"/>
        <w:rPr>
          <w:rFonts w:ascii="Cambria" w:hAnsi="Cambria"/>
          <w:sz w:val="22"/>
          <w:szCs w:val="22"/>
        </w:rPr>
      </w:pPr>
      <w:bookmarkStart w:id="420" w:name="_Toc404669903"/>
      <w:bookmarkStart w:id="421" w:name="_Toc404670417"/>
      <w:bookmarkStart w:id="422" w:name="_Toc404672842"/>
      <w:r w:rsidRPr="00FF69E4">
        <w:rPr>
          <w:rFonts w:ascii="Cambria" w:hAnsi="Cambria"/>
          <w:b/>
          <w:bCs/>
          <w:sz w:val="22"/>
          <w:szCs w:val="22"/>
        </w:rPr>
        <w:t>E.2</w:t>
      </w:r>
      <w:r w:rsidRPr="00FF69E4">
        <w:rPr>
          <w:rFonts w:ascii="Cambria" w:hAnsi="Cambria"/>
          <w:b/>
          <w:bCs/>
          <w:sz w:val="22"/>
          <w:szCs w:val="22"/>
        </w:rPr>
        <w:tab/>
        <w:t>Zakres</w:t>
      </w:r>
      <w:bookmarkEnd w:id="420"/>
      <w:bookmarkEnd w:id="421"/>
      <w:bookmarkEnd w:id="422"/>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rPr>
          <w:rFonts w:ascii="Cambria" w:hAnsi="Cambria"/>
          <w:sz w:val="22"/>
          <w:szCs w:val="22"/>
        </w:rPr>
      </w:pPr>
      <w:r w:rsidRPr="00FF69E4">
        <w:rPr>
          <w:rFonts w:ascii="Cambria" w:hAnsi="Cambria"/>
          <w:sz w:val="22"/>
          <w:szCs w:val="22"/>
        </w:rPr>
        <w:t>Pobieranie próbki krwi rozpoczyna się od poinformowania zawodnika o wymogach związanych z pobraniem próbki oraz kończy się właściwym przechowaniem próbki przed jej wysłaniem do analizy do laboratorium akredytowanego przez WADA lub w sposób zatwierdzony przez WADA.</w:t>
      </w:r>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outlineLvl w:val="1"/>
        <w:rPr>
          <w:rFonts w:ascii="Cambria" w:hAnsi="Cambria"/>
          <w:sz w:val="22"/>
          <w:szCs w:val="22"/>
        </w:rPr>
      </w:pPr>
      <w:bookmarkStart w:id="423" w:name="_Toc404669904"/>
      <w:bookmarkStart w:id="424" w:name="_Toc404670418"/>
      <w:bookmarkStart w:id="425" w:name="_Toc404672843"/>
      <w:r w:rsidRPr="00FF69E4">
        <w:rPr>
          <w:rFonts w:ascii="Cambria" w:hAnsi="Cambria"/>
          <w:b/>
          <w:bCs/>
          <w:sz w:val="22"/>
          <w:szCs w:val="22"/>
        </w:rPr>
        <w:t>E.3</w:t>
      </w:r>
      <w:r w:rsidRPr="00FF69E4">
        <w:rPr>
          <w:rFonts w:ascii="Cambria" w:hAnsi="Cambria"/>
          <w:b/>
          <w:bCs/>
          <w:sz w:val="22"/>
          <w:szCs w:val="22"/>
        </w:rPr>
        <w:tab/>
        <w:t>Odpowiedzialność</w:t>
      </w:r>
      <w:bookmarkEnd w:id="423"/>
      <w:bookmarkEnd w:id="424"/>
      <w:bookmarkEnd w:id="425"/>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rPr>
          <w:rFonts w:ascii="Cambria" w:hAnsi="Cambria"/>
          <w:sz w:val="22"/>
          <w:szCs w:val="22"/>
        </w:rPr>
      </w:pPr>
      <w:r w:rsidRPr="00FF69E4">
        <w:rPr>
          <w:rFonts w:ascii="Cambria" w:hAnsi="Cambria"/>
          <w:bCs/>
          <w:sz w:val="22"/>
          <w:szCs w:val="22"/>
        </w:rPr>
        <w:t>E.3.</w:t>
      </w:r>
      <w:r w:rsidRPr="00FF69E4">
        <w:rPr>
          <w:rFonts w:ascii="Cambria" w:hAnsi="Cambria"/>
          <w:sz w:val="22"/>
          <w:szCs w:val="22"/>
        </w:rPr>
        <w:t>1</w:t>
      </w:r>
      <w:r w:rsidRPr="00FF69E4">
        <w:rPr>
          <w:rFonts w:ascii="Cambria" w:hAnsi="Cambria"/>
          <w:sz w:val="22"/>
          <w:szCs w:val="22"/>
        </w:rPr>
        <w:tab/>
        <w:t>Pracownik kontroli antydopingowej odpowiada za:</w:t>
      </w:r>
    </w:p>
    <w:p w:rsidR="007B2ABD" w:rsidRPr="00FF69E4" w:rsidRDefault="007B2ABD" w:rsidP="00374E3E">
      <w:pPr>
        <w:pStyle w:val="Tekstpodstawowy"/>
        <w:spacing w:line="276" w:lineRule="auto"/>
        <w:rPr>
          <w:rFonts w:ascii="Cambria" w:hAnsi="Cambria"/>
          <w:sz w:val="22"/>
          <w:szCs w:val="22"/>
        </w:rPr>
      </w:pPr>
    </w:p>
    <w:p w:rsidR="007B2ABD" w:rsidRPr="00FF69E4" w:rsidRDefault="009118E1" w:rsidP="00374E3E">
      <w:pPr>
        <w:pStyle w:val="Tekstpodstawowy"/>
        <w:numPr>
          <w:ilvl w:val="0"/>
          <w:numId w:val="21"/>
        </w:numPr>
        <w:spacing w:line="276" w:lineRule="auto"/>
        <w:rPr>
          <w:rFonts w:ascii="Cambria" w:hAnsi="Cambria"/>
          <w:sz w:val="22"/>
          <w:szCs w:val="22"/>
        </w:rPr>
      </w:pPr>
      <w:r w:rsidRPr="00FF69E4">
        <w:rPr>
          <w:rFonts w:ascii="Cambria" w:hAnsi="Cambria"/>
          <w:sz w:val="22"/>
          <w:szCs w:val="22"/>
        </w:rPr>
        <w:t>w</w:t>
      </w:r>
      <w:r w:rsidR="007B2ABD" w:rsidRPr="00FF69E4">
        <w:rPr>
          <w:rFonts w:ascii="Cambria" w:hAnsi="Cambria"/>
          <w:sz w:val="22"/>
          <w:szCs w:val="22"/>
        </w:rPr>
        <w:t>łaściwe pobranie, oznaczenie i zamknięcie każdej próbki; oraz</w:t>
      </w:r>
    </w:p>
    <w:p w:rsidR="009118E1" w:rsidRPr="00FF69E4" w:rsidRDefault="009118E1" w:rsidP="00374E3E">
      <w:pPr>
        <w:pStyle w:val="Tekstpodstawowy"/>
        <w:spacing w:line="276" w:lineRule="auto"/>
        <w:rPr>
          <w:rFonts w:ascii="Cambria" w:hAnsi="Cambria"/>
          <w:sz w:val="22"/>
          <w:szCs w:val="22"/>
        </w:rPr>
      </w:pPr>
    </w:p>
    <w:p w:rsidR="007B2ABD" w:rsidRPr="00FF69E4" w:rsidRDefault="009118E1" w:rsidP="00374E3E">
      <w:pPr>
        <w:pStyle w:val="Tekstpodstawowy"/>
        <w:numPr>
          <w:ilvl w:val="0"/>
          <w:numId w:val="21"/>
        </w:numPr>
        <w:spacing w:line="276" w:lineRule="auto"/>
        <w:rPr>
          <w:rFonts w:ascii="Cambria" w:hAnsi="Cambria"/>
          <w:sz w:val="22"/>
          <w:szCs w:val="22"/>
        </w:rPr>
      </w:pPr>
      <w:r w:rsidRPr="00FF69E4">
        <w:rPr>
          <w:rFonts w:ascii="Cambria" w:hAnsi="Cambria"/>
          <w:sz w:val="22"/>
          <w:szCs w:val="22"/>
        </w:rPr>
        <w:t>w</w:t>
      </w:r>
      <w:r w:rsidR="007B2ABD" w:rsidRPr="00FF69E4">
        <w:rPr>
          <w:rFonts w:ascii="Cambria" w:hAnsi="Cambria"/>
          <w:sz w:val="22"/>
          <w:szCs w:val="22"/>
        </w:rPr>
        <w:t>łaściwe przechowywanie oraz wysłanie próbki zgodnie z odpowiednimi wytycznymi analitycznymi.</w:t>
      </w:r>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rPr>
          <w:rFonts w:ascii="Cambria" w:hAnsi="Cambria"/>
          <w:sz w:val="22"/>
          <w:szCs w:val="22"/>
        </w:rPr>
      </w:pPr>
      <w:r w:rsidRPr="00FF69E4">
        <w:rPr>
          <w:rFonts w:ascii="Cambria" w:hAnsi="Cambria"/>
          <w:bCs/>
          <w:sz w:val="22"/>
          <w:szCs w:val="22"/>
        </w:rPr>
        <w:t>E.3.2</w:t>
      </w:r>
      <w:r w:rsidRPr="00FF69E4">
        <w:rPr>
          <w:rFonts w:ascii="Cambria" w:hAnsi="Cambria"/>
          <w:sz w:val="22"/>
          <w:szCs w:val="22"/>
        </w:rPr>
        <w:tab/>
      </w:r>
      <w:r w:rsidR="009118E1" w:rsidRPr="00FF69E4">
        <w:rPr>
          <w:rFonts w:ascii="Cambria" w:hAnsi="Cambria"/>
          <w:sz w:val="22"/>
          <w:szCs w:val="22"/>
        </w:rPr>
        <w:t>Osoba</w:t>
      </w:r>
      <w:r w:rsidRPr="00FF69E4">
        <w:rPr>
          <w:rFonts w:ascii="Cambria" w:hAnsi="Cambria"/>
          <w:sz w:val="22"/>
          <w:szCs w:val="22"/>
        </w:rPr>
        <w:t xml:space="preserve"> pobierając</w:t>
      </w:r>
      <w:r w:rsidR="009118E1" w:rsidRPr="00FF69E4">
        <w:rPr>
          <w:rFonts w:ascii="Cambria" w:hAnsi="Cambria"/>
          <w:sz w:val="22"/>
          <w:szCs w:val="22"/>
        </w:rPr>
        <w:t>a</w:t>
      </w:r>
      <w:r w:rsidRPr="00FF69E4">
        <w:rPr>
          <w:rFonts w:ascii="Cambria" w:hAnsi="Cambria"/>
          <w:sz w:val="22"/>
          <w:szCs w:val="22"/>
        </w:rPr>
        <w:t xml:space="preserve"> kr</w:t>
      </w:r>
      <w:r w:rsidR="009118E1" w:rsidRPr="00FF69E4">
        <w:rPr>
          <w:rFonts w:ascii="Cambria" w:hAnsi="Cambria"/>
          <w:sz w:val="22"/>
          <w:szCs w:val="22"/>
        </w:rPr>
        <w:t>e</w:t>
      </w:r>
      <w:r w:rsidRPr="00FF69E4">
        <w:rPr>
          <w:rFonts w:ascii="Cambria" w:hAnsi="Cambria"/>
          <w:sz w:val="22"/>
          <w:szCs w:val="22"/>
        </w:rPr>
        <w:t>w odpowiada za pobranie próbki krwi, udzielanie odpowiedzi w</w:t>
      </w:r>
      <w:r w:rsidR="009118E1" w:rsidRPr="00FF69E4">
        <w:rPr>
          <w:rFonts w:ascii="Cambria" w:hAnsi="Cambria"/>
          <w:sz w:val="22"/>
          <w:szCs w:val="22"/>
        </w:rPr>
        <w:t> </w:t>
      </w:r>
      <w:r w:rsidRPr="00FF69E4">
        <w:rPr>
          <w:rFonts w:ascii="Cambria" w:hAnsi="Cambria"/>
          <w:sz w:val="22"/>
          <w:szCs w:val="22"/>
        </w:rPr>
        <w:t>czasie pobierania próbki oraz właściwe usuwanie zużytych urządzeń do pobierania próbek krwi niepotrzebnych do dokończenia sesji pobierania próbki.</w:t>
      </w:r>
    </w:p>
    <w:p w:rsidR="007B2ABD" w:rsidRPr="00FF69E4" w:rsidRDefault="007B2ABD" w:rsidP="00374E3E">
      <w:pPr>
        <w:pStyle w:val="Tekstpodstawowy"/>
        <w:spacing w:line="276" w:lineRule="auto"/>
        <w:rPr>
          <w:rFonts w:ascii="Cambria" w:hAnsi="Cambria"/>
          <w:sz w:val="22"/>
          <w:szCs w:val="22"/>
        </w:rPr>
      </w:pPr>
    </w:p>
    <w:p w:rsidR="00F94490" w:rsidRPr="00FF69E4" w:rsidRDefault="00F94490">
      <w:pPr>
        <w:rPr>
          <w:rFonts w:ascii="Cambria" w:hAnsi="Cambria" w:cs="Tahoma"/>
          <w:b/>
          <w:bCs/>
          <w:sz w:val="22"/>
          <w:szCs w:val="22"/>
        </w:rPr>
      </w:pPr>
      <w:bookmarkStart w:id="426" w:name="_Toc404669905"/>
      <w:bookmarkStart w:id="427" w:name="_Toc404670419"/>
      <w:bookmarkStart w:id="428" w:name="_Toc404672844"/>
      <w:r w:rsidRPr="00FF69E4">
        <w:rPr>
          <w:rFonts w:ascii="Cambria" w:hAnsi="Cambria"/>
          <w:b/>
          <w:bCs/>
          <w:sz w:val="22"/>
          <w:szCs w:val="22"/>
        </w:rPr>
        <w:br w:type="page"/>
      </w:r>
    </w:p>
    <w:p w:rsidR="007B2ABD" w:rsidRPr="00FF69E4" w:rsidRDefault="007B2ABD" w:rsidP="00374E3E">
      <w:pPr>
        <w:pStyle w:val="Tekstpodstawowy"/>
        <w:spacing w:line="276" w:lineRule="auto"/>
        <w:outlineLvl w:val="1"/>
        <w:rPr>
          <w:rFonts w:ascii="Cambria" w:hAnsi="Cambria"/>
          <w:sz w:val="22"/>
          <w:szCs w:val="22"/>
        </w:rPr>
      </w:pPr>
      <w:r w:rsidRPr="00FF69E4">
        <w:rPr>
          <w:rFonts w:ascii="Cambria" w:hAnsi="Cambria"/>
          <w:b/>
          <w:bCs/>
          <w:sz w:val="22"/>
          <w:szCs w:val="22"/>
        </w:rPr>
        <w:lastRenderedPageBreak/>
        <w:t>E.4</w:t>
      </w:r>
      <w:r w:rsidRPr="00FF69E4">
        <w:rPr>
          <w:rFonts w:ascii="Cambria" w:hAnsi="Cambria"/>
          <w:b/>
          <w:bCs/>
          <w:sz w:val="22"/>
          <w:szCs w:val="22"/>
        </w:rPr>
        <w:tab/>
        <w:t>Wymogi</w:t>
      </w:r>
      <w:bookmarkEnd w:id="426"/>
      <w:bookmarkEnd w:id="427"/>
      <w:bookmarkEnd w:id="428"/>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rPr>
          <w:rFonts w:ascii="Cambria" w:hAnsi="Cambria"/>
          <w:sz w:val="22"/>
          <w:szCs w:val="22"/>
        </w:rPr>
      </w:pPr>
      <w:r w:rsidRPr="00FF69E4">
        <w:rPr>
          <w:rFonts w:ascii="Cambria" w:hAnsi="Cambria"/>
          <w:bCs/>
          <w:sz w:val="22"/>
          <w:szCs w:val="22"/>
        </w:rPr>
        <w:t>E.4.1</w:t>
      </w:r>
      <w:r w:rsidRPr="00FF69E4">
        <w:rPr>
          <w:rFonts w:ascii="Cambria" w:hAnsi="Cambria"/>
          <w:sz w:val="22"/>
          <w:szCs w:val="22"/>
        </w:rPr>
        <w:tab/>
        <w:t>Procedury związane z krwią muszą być spójne z lokalnymi standardami oraz przepisami wymagającymi stosowania środków bezpieczeństwa w ośrodkach opieki zdrowotnej</w:t>
      </w:r>
      <w:r w:rsidR="00AD0B8E" w:rsidRPr="00FF69E4">
        <w:rPr>
          <w:rFonts w:ascii="Cambria" w:hAnsi="Cambria"/>
          <w:sz w:val="22"/>
          <w:szCs w:val="22"/>
        </w:rPr>
        <w:t xml:space="preserve"> gdy te standardy i wymagania są wyższe od wymagań określonych poniżej</w:t>
      </w:r>
      <w:r w:rsidRPr="00FF69E4">
        <w:rPr>
          <w:rFonts w:ascii="Cambria" w:hAnsi="Cambria"/>
          <w:sz w:val="22"/>
          <w:szCs w:val="22"/>
        </w:rPr>
        <w:t>.</w:t>
      </w:r>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rPr>
          <w:rFonts w:ascii="Cambria" w:hAnsi="Cambria"/>
          <w:sz w:val="22"/>
          <w:szCs w:val="22"/>
        </w:rPr>
      </w:pPr>
      <w:r w:rsidRPr="00FF69E4">
        <w:rPr>
          <w:rFonts w:ascii="Cambria" w:hAnsi="Cambria"/>
          <w:bCs/>
          <w:sz w:val="22"/>
          <w:szCs w:val="22"/>
        </w:rPr>
        <w:t>E.4.2</w:t>
      </w:r>
      <w:r w:rsidRPr="00FF69E4">
        <w:rPr>
          <w:rFonts w:ascii="Cambria" w:hAnsi="Cambria"/>
          <w:sz w:val="22"/>
          <w:szCs w:val="22"/>
        </w:rPr>
        <w:tab/>
        <w:t xml:space="preserve">W skład urządzeń do pobierania próbek krwi wchodzą (a) jedna probówka </w:t>
      </w:r>
      <w:r w:rsidR="00AD0B8E" w:rsidRPr="00FF69E4">
        <w:rPr>
          <w:rFonts w:ascii="Cambria" w:hAnsi="Cambria"/>
          <w:sz w:val="22"/>
          <w:szCs w:val="22"/>
        </w:rPr>
        <w:t>do pobrania próbek, które zostaną użyte w związku z programem paszportu biologicznego zawodnika lub (b) </w:t>
      </w:r>
      <w:r w:rsidRPr="00FF69E4">
        <w:rPr>
          <w:rFonts w:ascii="Cambria" w:hAnsi="Cambria"/>
          <w:sz w:val="22"/>
          <w:szCs w:val="22"/>
        </w:rPr>
        <w:t>probówka na próbkę A i próbkę B</w:t>
      </w:r>
      <w:r w:rsidR="00AD0B8E" w:rsidRPr="00FF69E4">
        <w:rPr>
          <w:rFonts w:ascii="Cambria" w:hAnsi="Cambria"/>
          <w:sz w:val="22"/>
          <w:szCs w:val="22"/>
        </w:rPr>
        <w:t>, które nie będą wykorzystywane w związku z programem paszportu biologicznego zawodnika</w:t>
      </w:r>
      <w:r w:rsidRPr="00FF69E4">
        <w:rPr>
          <w:rFonts w:ascii="Cambria" w:hAnsi="Cambria"/>
          <w:sz w:val="22"/>
          <w:szCs w:val="22"/>
        </w:rPr>
        <w:t xml:space="preserve"> lub (c) </w:t>
      </w:r>
      <w:r w:rsidR="00AD0B8E" w:rsidRPr="00FF69E4">
        <w:rPr>
          <w:rFonts w:ascii="Cambria" w:hAnsi="Cambria"/>
          <w:sz w:val="22"/>
          <w:szCs w:val="22"/>
        </w:rPr>
        <w:t xml:space="preserve">inne </w:t>
      </w:r>
      <w:r w:rsidRPr="00FF69E4">
        <w:rPr>
          <w:rFonts w:ascii="Cambria" w:hAnsi="Cambria"/>
          <w:sz w:val="22"/>
          <w:szCs w:val="22"/>
        </w:rPr>
        <w:t xml:space="preserve">urządzenia </w:t>
      </w:r>
      <w:r w:rsidR="00AD0B8E" w:rsidRPr="00FF69E4">
        <w:rPr>
          <w:rFonts w:ascii="Cambria" w:hAnsi="Cambria"/>
          <w:sz w:val="22"/>
          <w:szCs w:val="22"/>
        </w:rPr>
        <w:t>określone</w:t>
      </w:r>
      <w:r w:rsidRPr="00FF69E4">
        <w:rPr>
          <w:rFonts w:ascii="Cambria" w:hAnsi="Cambria"/>
          <w:sz w:val="22"/>
          <w:szCs w:val="22"/>
        </w:rPr>
        <w:t xml:space="preserve"> przez dane laboratorium.</w:t>
      </w:r>
      <w:r w:rsidR="00AD0B8E" w:rsidRPr="00FF69E4">
        <w:rPr>
          <w:rFonts w:ascii="Cambria" w:hAnsi="Cambria"/>
          <w:sz w:val="22"/>
          <w:szCs w:val="22"/>
        </w:rPr>
        <w:t xml:space="preserve"> Probówki powinny być oznakowane unikalnym numerem kodowym próbki przez kierownika kontroli antydopingowej/osobę pobierającą krew, </w:t>
      </w:r>
      <w:r w:rsidR="00FC5183" w:rsidRPr="00FF69E4">
        <w:rPr>
          <w:rFonts w:ascii="Cambria" w:hAnsi="Cambria"/>
          <w:sz w:val="22"/>
          <w:szCs w:val="22"/>
        </w:rPr>
        <w:t>jeżeli</w:t>
      </w:r>
      <w:r w:rsidR="00AD0B8E" w:rsidRPr="00FF69E4">
        <w:rPr>
          <w:rFonts w:ascii="Cambria" w:hAnsi="Cambria"/>
          <w:sz w:val="22"/>
          <w:szCs w:val="22"/>
        </w:rPr>
        <w:t xml:space="preserve"> nie zostały oznakowane wcześniej. Rodzaje używanych urządzeń oraz ilość krwi pobieranej do określonych analiz będą takie, jak określone w Wytycznych WADA w sprawie pobierania krwi. </w:t>
      </w:r>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rPr>
          <w:rFonts w:ascii="Cambria" w:hAnsi="Cambria"/>
          <w:sz w:val="22"/>
          <w:szCs w:val="22"/>
        </w:rPr>
      </w:pPr>
      <w:r w:rsidRPr="00FF69E4">
        <w:rPr>
          <w:rFonts w:ascii="Cambria" w:hAnsi="Cambria"/>
          <w:bCs/>
          <w:sz w:val="22"/>
          <w:szCs w:val="22"/>
        </w:rPr>
        <w:t>E.4.3</w:t>
      </w:r>
      <w:r w:rsidRPr="00FF69E4">
        <w:rPr>
          <w:rFonts w:ascii="Cambria" w:hAnsi="Cambria"/>
          <w:sz w:val="22"/>
          <w:szCs w:val="22"/>
        </w:rPr>
        <w:tab/>
        <w:t>Pracownik kontroli antydopingowej dopilnuje, aby zawodnik został poinformowany o wymogach związanych z pobieraniem próbki, w tym wszelkich zmianach zgodnie z Aneksem B – Zmiany dla zawodników z upośledzeniami.</w:t>
      </w:r>
      <w:r w:rsidR="00227ACE" w:rsidRPr="00FF69E4">
        <w:rPr>
          <w:rFonts w:ascii="Cambria" w:hAnsi="Cambria"/>
          <w:sz w:val="22"/>
          <w:szCs w:val="22"/>
        </w:rPr>
        <w:t xml:space="preserve"> </w:t>
      </w:r>
      <w:r w:rsidR="00FC5183" w:rsidRPr="00FF69E4">
        <w:rPr>
          <w:rFonts w:ascii="Cambria" w:hAnsi="Cambria"/>
          <w:sz w:val="22"/>
          <w:szCs w:val="22"/>
        </w:rPr>
        <w:t>Jeżeli</w:t>
      </w:r>
      <w:r w:rsidR="00227ACE" w:rsidRPr="00FF69E4">
        <w:rPr>
          <w:rFonts w:ascii="Cambria" w:hAnsi="Cambria"/>
          <w:sz w:val="22"/>
          <w:szCs w:val="22"/>
        </w:rPr>
        <w:t xml:space="preserve"> próbka ma być użyta w związku z programem paszportu biologicznego zawodnika, kierownik kontroli antydopingowej/osoba pobierająca krew posługują się formularzem kontroli antydopingowej, który jest formularzem specjalnie przygotowanym dla programu paszportu biologicznego zawodnika. </w:t>
      </w:r>
      <w:r w:rsidR="00FC5183" w:rsidRPr="00FF69E4">
        <w:rPr>
          <w:rFonts w:ascii="Cambria" w:hAnsi="Cambria"/>
          <w:sz w:val="22"/>
          <w:szCs w:val="22"/>
        </w:rPr>
        <w:t>Jeżeli</w:t>
      </w:r>
      <w:r w:rsidR="00227ACE" w:rsidRPr="00FF69E4">
        <w:rPr>
          <w:rFonts w:ascii="Cambria" w:hAnsi="Cambria"/>
          <w:sz w:val="22"/>
          <w:szCs w:val="22"/>
        </w:rPr>
        <w:t xml:space="preserve"> taki formularz jest niedostępny, kierownik kontroli antydopingowej/osoba pobierająca krew posługują się zwykłym formularzem kontroli antydopingowej, ale muszą zebrać i wpisać następujące dodatkowe informacje do dodatkowego formularza uzupełniającego, który jest podpisywany przez zawodnika i kierownika kontroli antydopingowej/osobę pobierającą krew:</w:t>
      </w:r>
    </w:p>
    <w:p w:rsidR="00227ACE" w:rsidRPr="00FF69E4" w:rsidRDefault="00227ACE" w:rsidP="00374E3E">
      <w:pPr>
        <w:pStyle w:val="Tekstpodstawowy"/>
        <w:spacing w:line="276" w:lineRule="auto"/>
        <w:rPr>
          <w:rFonts w:ascii="Cambria" w:hAnsi="Cambria"/>
          <w:sz w:val="22"/>
          <w:szCs w:val="22"/>
        </w:rPr>
      </w:pPr>
    </w:p>
    <w:p w:rsidR="00227ACE" w:rsidRPr="00FF69E4" w:rsidRDefault="00227ACE" w:rsidP="00374E3E">
      <w:pPr>
        <w:pStyle w:val="Tekstpodstawowy"/>
        <w:numPr>
          <w:ilvl w:val="0"/>
          <w:numId w:val="50"/>
        </w:numPr>
        <w:spacing w:line="276" w:lineRule="auto"/>
        <w:rPr>
          <w:rFonts w:ascii="Cambria" w:hAnsi="Cambria"/>
          <w:sz w:val="22"/>
          <w:szCs w:val="22"/>
        </w:rPr>
      </w:pPr>
      <w:r w:rsidRPr="00FF69E4">
        <w:rPr>
          <w:rFonts w:ascii="Cambria" w:hAnsi="Cambria"/>
          <w:sz w:val="22"/>
          <w:szCs w:val="22"/>
        </w:rPr>
        <w:t>potwierdzenie, że zawodnik nie brał udziału w treningu lub zawodach w ciągu ostatnich dwóch godzin przed pobraniem próbki (zob. Artykuł E.4.5);</w:t>
      </w:r>
    </w:p>
    <w:p w:rsidR="00227ACE" w:rsidRPr="00FF69E4" w:rsidRDefault="00227ACE" w:rsidP="00374E3E">
      <w:pPr>
        <w:pStyle w:val="Tekstpodstawowy"/>
        <w:spacing w:line="276" w:lineRule="auto"/>
        <w:rPr>
          <w:rFonts w:ascii="Cambria" w:hAnsi="Cambria"/>
          <w:sz w:val="22"/>
          <w:szCs w:val="22"/>
        </w:rPr>
      </w:pPr>
    </w:p>
    <w:p w:rsidR="00227ACE" w:rsidRPr="00FF69E4" w:rsidRDefault="00227ACE" w:rsidP="00374E3E">
      <w:pPr>
        <w:pStyle w:val="Tekstpodstawowy"/>
        <w:numPr>
          <w:ilvl w:val="0"/>
          <w:numId w:val="50"/>
        </w:numPr>
        <w:spacing w:line="276" w:lineRule="auto"/>
        <w:rPr>
          <w:rFonts w:ascii="Cambria" w:hAnsi="Cambria"/>
          <w:sz w:val="22"/>
          <w:szCs w:val="22"/>
        </w:rPr>
      </w:pPr>
      <w:r w:rsidRPr="00FF69E4">
        <w:rPr>
          <w:rFonts w:ascii="Cambria" w:hAnsi="Cambria"/>
          <w:sz w:val="22"/>
          <w:szCs w:val="22"/>
        </w:rPr>
        <w:t xml:space="preserve">czy zawodnik trenował, uczestniczył w zawodach lub przebywał na wysokości wyższej niż 1000 metrów w minionych dwóch tygodniach. </w:t>
      </w:r>
      <w:r w:rsidR="00FC5183" w:rsidRPr="00FF69E4">
        <w:rPr>
          <w:rFonts w:ascii="Cambria" w:hAnsi="Cambria"/>
          <w:sz w:val="22"/>
          <w:szCs w:val="22"/>
        </w:rPr>
        <w:t>Jeżeli</w:t>
      </w:r>
      <w:r w:rsidRPr="00FF69E4">
        <w:rPr>
          <w:rFonts w:ascii="Cambria" w:hAnsi="Cambria"/>
          <w:sz w:val="22"/>
          <w:szCs w:val="22"/>
        </w:rPr>
        <w:t xml:space="preserve"> tak, lub w razie wątpliwości, należy wpisać nazwę i lokalizację miejsca lub miejsc, w których zawodnik przebywał, a także czas pobytu oraz szacowaną wysokość tego miejsca nad poziomem morza (</w:t>
      </w:r>
      <w:r w:rsidR="00FC5183" w:rsidRPr="00FF69E4">
        <w:rPr>
          <w:rFonts w:ascii="Cambria" w:hAnsi="Cambria"/>
          <w:sz w:val="22"/>
          <w:szCs w:val="22"/>
        </w:rPr>
        <w:t>jeżeli</w:t>
      </w:r>
      <w:r w:rsidRPr="00FF69E4">
        <w:rPr>
          <w:rFonts w:ascii="Cambria" w:hAnsi="Cambria"/>
          <w:sz w:val="22"/>
          <w:szCs w:val="22"/>
        </w:rPr>
        <w:t xml:space="preserve"> znana);</w:t>
      </w:r>
    </w:p>
    <w:p w:rsidR="00227ACE" w:rsidRPr="00FF69E4" w:rsidRDefault="00227ACE" w:rsidP="00374E3E">
      <w:pPr>
        <w:pStyle w:val="Tekstpodstawowy"/>
        <w:spacing w:line="276" w:lineRule="auto"/>
        <w:rPr>
          <w:rFonts w:ascii="Cambria" w:hAnsi="Cambria"/>
          <w:sz w:val="22"/>
          <w:szCs w:val="22"/>
        </w:rPr>
      </w:pPr>
    </w:p>
    <w:p w:rsidR="00227ACE" w:rsidRPr="00FF69E4" w:rsidRDefault="00227ACE" w:rsidP="00374E3E">
      <w:pPr>
        <w:pStyle w:val="Tekstpodstawowy"/>
        <w:numPr>
          <w:ilvl w:val="0"/>
          <w:numId w:val="50"/>
        </w:numPr>
        <w:spacing w:line="276" w:lineRule="auto"/>
        <w:rPr>
          <w:rFonts w:ascii="Cambria" w:hAnsi="Cambria"/>
          <w:sz w:val="22"/>
          <w:szCs w:val="22"/>
        </w:rPr>
      </w:pPr>
      <w:r w:rsidRPr="00FF69E4">
        <w:rPr>
          <w:rFonts w:ascii="Cambria" w:hAnsi="Cambria"/>
          <w:sz w:val="22"/>
          <w:szCs w:val="22"/>
        </w:rPr>
        <w:t xml:space="preserve">czy zawodnik stosował jakąkolwiek formę symulacji wysokości (np. namiot hipoksyczny, maska itd.) w minionych dwóch tygodniach. </w:t>
      </w:r>
      <w:r w:rsidR="00FC5183" w:rsidRPr="00FF69E4">
        <w:rPr>
          <w:rFonts w:ascii="Cambria" w:hAnsi="Cambria"/>
          <w:sz w:val="22"/>
          <w:szCs w:val="22"/>
        </w:rPr>
        <w:t>Jeżeli</w:t>
      </w:r>
      <w:r w:rsidRPr="00FF69E4">
        <w:rPr>
          <w:rFonts w:ascii="Cambria" w:hAnsi="Cambria"/>
          <w:sz w:val="22"/>
          <w:szCs w:val="22"/>
        </w:rPr>
        <w:t xml:space="preserve"> tak, należy podać jak najwięcej informacji na temat urządzenia i sposobu jego użycia (częstotliwość, czas, intensywność itp.); oraz</w:t>
      </w:r>
    </w:p>
    <w:p w:rsidR="00227ACE" w:rsidRPr="00FF69E4" w:rsidRDefault="00227ACE" w:rsidP="00374E3E">
      <w:pPr>
        <w:pStyle w:val="Tekstpodstawowy"/>
        <w:spacing w:line="276" w:lineRule="auto"/>
        <w:rPr>
          <w:rFonts w:ascii="Cambria" w:hAnsi="Cambria"/>
          <w:sz w:val="22"/>
          <w:szCs w:val="22"/>
        </w:rPr>
      </w:pPr>
    </w:p>
    <w:p w:rsidR="00227ACE" w:rsidRPr="00FF69E4" w:rsidRDefault="00227ACE" w:rsidP="00374E3E">
      <w:pPr>
        <w:pStyle w:val="Tekstpodstawowy"/>
        <w:numPr>
          <w:ilvl w:val="0"/>
          <w:numId w:val="50"/>
        </w:numPr>
        <w:spacing w:line="276" w:lineRule="auto"/>
        <w:rPr>
          <w:rFonts w:ascii="Cambria" w:hAnsi="Cambria"/>
          <w:sz w:val="22"/>
          <w:szCs w:val="22"/>
        </w:rPr>
      </w:pPr>
      <w:r w:rsidRPr="00FF69E4">
        <w:rPr>
          <w:rFonts w:ascii="Cambria" w:hAnsi="Cambria"/>
          <w:sz w:val="22"/>
          <w:szCs w:val="22"/>
        </w:rPr>
        <w:t xml:space="preserve">czy zawodnik otrzymał jakiekolwiek transfuzje krwi w minionych trzech miesiącach. Czy krew podawano zawodnikowi z powodu utraty krwi w wypadku, z przyczyn chorobowych lub w programie krwiodawstwa w minionych trzech miesiącach. W każdym przypadku, </w:t>
      </w:r>
      <w:r w:rsidR="00FC5183" w:rsidRPr="00FF69E4">
        <w:rPr>
          <w:rFonts w:ascii="Cambria" w:hAnsi="Cambria"/>
          <w:sz w:val="22"/>
          <w:szCs w:val="22"/>
        </w:rPr>
        <w:t>jeżeli</w:t>
      </w:r>
      <w:r w:rsidRPr="00FF69E4">
        <w:rPr>
          <w:rFonts w:ascii="Cambria" w:hAnsi="Cambria"/>
          <w:sz w:val="22"/>
          <w:szCs w:val="22"/>
        </w:rPr>
        <w:t xml:space="preserve"> tak, podać szacowaną ilość krwi.</w:t>
      </w:r>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rPr>
          <w:rFonts w:ascii="Cambria" w:hAnsi="Cambria"/>
          <w:sz w:val="22"/>
          <w:szCs w:val="22"/>
        </w:rPr>
      </w:pPr>
      <w:r w:rsidRPr="00FF69E4">
        <w:rPr>
          <w:rFonts w:ascii="Cambria" w:hAnsi="Cambria"/>
          <w:bCs/>
          <w:sz w:val="22"/>
          <w:szCs w:val="22"/>
        </w:rPr>
        <w:lastRenderedPageBreak/>
        <w:t>E.4.4</w:t>
      </w:r>
      <w:r w:rsidRPr="00FF69E4">
        <w:rPr>
          <w:rFonts w:ascii="Cambria" w:hAnsi="Cambria"/>
          <w:sz w:val="22"/>
          <w:szCs w:val="22"/>
        </w:rPr>
        <w:tab/>
        <w:t>Pracownik kontroli antydopingowej/opiekun oraz zawodnik przechodzą do obszaru, w którym pobierana jest próbka.</w:t>
      </w:r>
    </w:p>
    <w:p w:rsidR="007B2ABD" w:rsidRPr="00FF69E4" w:rsidRDefault="007B2ABD" w:rsidP="00374E3E">
      <w:pPr>
        <w:pStyle w:val="Tekstpodstawowy"/>
        <w:spacing w:line="276" w:lineRule="auto"/>
        <w:rPr>
          <w:rFonts w:ascii="Cambria" w:hAnsi="Cambria"/>
          <w:sz w:val="22"/>
          <w:szCs w:val="22"/>
        </w:rPr>
      </w:pPr>
    </w:p>
    <w:p w:rsidR="00860F65" w:rsidRPr="00FF69E4" w:rsidRDefault="007B2ABD" w:rsidP="00374E3E">
      <w:pPr>
        <w:pStyle w:val="Tekstpodstawowy"/>
        <w:spacing w:line="276" w:lineRule="auto"/>
        <w:rPr>
          <w:rFonts w:ascii="Cambria" w:hAnsi="Cambria"/>
          <w:sz w:val="22"/>
          <w:szCs w:val="22"/>
        </w:rPr>
      </w:pPr>
      <w:r w:rsidRPr="00FF69E4">
        <w:rPr>
          <w:rFonts w:ascii="Cambria" w:hAnsi="Cambria"/>
          <w:bCs/>
          <w:sz w:val="22"/>
          <w:szCs w:val="22"/>
        </w:rPr>
        <w:t>E.4.5</w:t>
      </w:r>
      <w:r w:rsidRPr="00FF69E4">
        <w:rPr>
          <w:rFonts w:ascii="Cambria" w:hAnsi="Cambria"/>
          <w:sz w:val="22"/>
          <w:szCs w:val="22"/>
        </w:rPr>
        <w:tab/>
        <w:t xml:space="preserve">Pracownik kontroli antydopingowej </w:t>
      </w:r>
      <w:r w:rsidR="00227ACE" w:rsidRPr="00FF69E4">
        <w:rPr>
          <w:rFonts w:ascii="Cambria" w:hAnsi="Cambria"/>
          <w:sz w:val="22"/>
          <w:szCs w:val="22"/>
        </w:rPr>
        <w:t xml:space="preserve">/osoba pobierająca krew </w:t>
      </w:r>
      <w:r w:rsidR="00860F65" w:rsidRPr="00FF69E4">
        <w:rPr>
          <w:rFonts w:ascii="Cambria" w:hAnsi="Cambria"/>
          <w:sz w:val="22"/>
          <w:szCs w:val="22"/>
        </w:rPr>
        <w:t xml:space="preserve">sprawdza, czy zawodnikowi zapewniono wygodne warunki oraz prosi zawodnika, aby usiadł ze stopami na podłodze i pozostał w takiej pozycji przez co najmniej 10 minut przed pobraniem próbki. </w:t>
      </w:r>
      <w:r w:rsidR="00FC5183" w:rsidRPr="00FF69E4">
        <w:rPr>
          <w:rFonts w:ascii="Cambria" w:hAnsi="Cambria"/>
          <w:sz w:val="22"/>
          <w:szCs w:val="22"/>
        </w:rPr>
        <w:t>Jeżeli</w:t>
      </w:r>
      <w:r w:rsidR="00860F65" w:rsidRPr="00FF69E4">
        <w:rPr>
          <w:rFonts w:ascii="Cambria" w:hAnsi="Cambria"/>
          <w:sz w:val="22"/>
          <w:szCs w:val="22"/>
        </w:rPr>
        <w:t xml:space="preserve"> próbka ma być używana w związku z programem paszportu biologicznego zawodnika, może być pobrana dopiero po upływie dwóch godzin od treningu lub udziału w zawodach przez zawodnika. </w:t>
      </w:r>
      <w:r w:rsidR="00FC5183" w:rsidRPr="00FF69E4">
        <w:rPr>
          <w:rFonts w:ascii="Cambria" w:hAnsi="Cambria"/>
          <w:sz w:val="22"/>
          <w:szCs w:val="22"/>
        </w:rPr>
        <w:t>Jeżeli</w:t>
      </w:r>
      <w:r w:rsidR="00860F65" w:rsidRPr="00FF69E4">
        <w:rPr>
          <w:rFonts w:ascii="Cambria" w:hAnsi="Cambria"/>
          <w:sz w:val="22"/>
          <w:szCs w:val="22"/>
        </w:rPr>
        <w:t xml:space="preserve"> zawodnik trenował lub uczestniczył w zawodach w ciągu dwóch godzin od chwili powiadomienia zawodnika o wyborze do pobrania próbki, kierownik kontroli antydopingowej/osoba pobierająca krew/opiekun obserwuje zawodnika przez cały okres dwóch godzin, po upływie których można pobrać próbkę. Charakter wysiłku (zawody, trening itp.) a także czas i ogólna intensywność są zapisywane przez kierownika kontroli antydopingowej/osobę pobierającą krew w dokumentach pobrania próbki.</w:t>
      </w:r>
    </w:p>
    <w:p w:rsidR="00860F65" w:rsidRPr="00FF69E4" w:rsidRDefault="00860F65" w:rsidP="00374E3E">
      <w:pPr>
        <w:pStyle w:val="Tekstpodstawowy"/>
        <w:spacing w:line="276" w:lineRule="auto"/>
        <w:rPr>
          <w:rFonts w:ascii="Cambria" w:hAnsi="Cambria"/>
          <w:sz w:val="22"/>
          <w:szCs w:val="22"/>
        </w:rPr>
      </w:pPr>
    </w:p>
    <w:p w:rsidR="007B2ABD" w:rsidRPr="00FF69E4" w:rsidRDefault="00860F65" w:rsidP="00374E3E">
      <w:pPr>
        <w:pStyle w:val="Tekstpodstawowy"/>
        <w:spacing w:line="276" w:lineRule="auto"/>
        <w:rPr>
          <w:rFonts w:ascii="Cambria" w:hAnsi="Cambria"/>
          <w:sz w:val="22"/>
          <w:szCs w:val="22"/>
        </w:rPr>
      </w:pPr>
      <w:r w:rsidRPr="00FF69E4">
        <w:rPr>
          <w:rFonts w:ascii="Cambria" w:hAnsi="Cambria"/>
          <w:sz w:val="22"/>
          <w:szCs w:val="22"/>
        </w:rPr>
        <w:t>E.4..6</w:t>
      </w:r>
      <w:r w:rsidRPr="00FF69E4">
        <w:rPr>
          <w:rFonts w:ascii="Cambria" w:hAnsi="Cambria"/>
          <w:sz w:val="22"/>
          <w:szCs w:val="22"/>
        </w:rPr>
        <w:tab/>
        <w:t xml:space="preserve">Pracownik kontroli antydopingowej </w:t>
      </w:r>
      <w:r w:rsidR="007B2ABD" w:rsidRPr="00FF69E4">
        <w:rPr>
          <w:rFonts w:ascii="Cambria" w:hAnsi="Cambria"/>
          <w:sz w:val="22"/>
          <w:szCs w:val="22"/>
        </w:rPr>
        <w:t xml:space="preserve">prosi zawodnika o wybranie zestawu probierczego wymaganego do pobrania próbki i sprawdzenie, czy wybrane urządzenia nie noszą śladów manipulowania oraz czy plomby są nienaruszone. </w:t>
      </w:r>
      <w:r w:rsidR="00FC5183" w:rsidRPr="00FF69E4">
        <w:rPr>
          <w:rFonts w:ascii="Cambria" w:hAnsi="Cambria"/>
          <w:sz w:val="22"/>
          <w:szCs w:val="22"/>
        </w:rPr>
        <w:t>Jeżeli</w:t>
      </w:r>
      <w:r w:rsidR="007B2ABD" w:rsidRPr="00FF69E4">
        <w:rPr>
          <w:rFonts w:ascii="Cambria" w:hAnsi="Cambria"/>
          <w:sz w:val="22"/>
          <w:szCs w:val="22"/>
        </w:rPr>
        <w:t xml:space="preserve"> zawodnik nie jest zadowolony z wybranego zestawu, może wybrać inny. </w:t>
      </w:r>
      <w:r w:rsidR="00FC5183" w:rsidRPr="00FF69E4">
        <w:rPr>
          <w:rFonts w:ascii="Cambria" w:hAnsi="Cambria"/>
          <w:sz w:val="22"/>
          <w:szCs w:val="22"/>
        </w:rPr>
        <w:t>Jeżeli</w:t>
      </w:r>
      <w:r w:rsidR="007B2ABD" w:rsidRPr="00FF69E4">
        <w:rPr>
          <w:rFonts w:ascii="Cambria" w:hAnsi="Cambria"/>
          <w:sz w:val="22"/>
          <w:szCs w:val="22"/>
        </w:rPr>
        <w:t xml:space="preserve"> zawodnik nie jest zadowolony z żadnego zestawu a żadne inne nie są dostępne, fakt ten musi być odnotowany przez pracownika kontroli antydopingowej.</w:t>
      </w:r>
      <w:r w:rsidRPr="00FF69E4">
        <w:rPr>
          <w:rFonts w:ascii="Cambria" w:hAnsi="Cambria"/>
          <w:sz w:val="22"/>
          <w:szCs w:val="22"/>
        </w:rPr>
        <w:t xml:space="preserve"> </w:t>
      </w:r>
      <w:r w:rsidR="00FC5183" w:rsidRPr="00FF69E4">
        <w:rPr>
          <w:rFonts w:ascii="Cambria" w:hAnsi="Cambria"/>
          <w:sz w:val="22"/>
          <w:szCs w:val="22"/>
        </w:rPr>
        <w:t>Jeżeli</w:t>
      </w:r>
      <w:r w:rsidR="007B2ABD" w:rsidRPr="00FF69E4">
        <w:rPr>
          <w:rFonts w:ascii="Cambria" w:hAnsi="Cambria"/>
          <w:sz w:val="22"/>
          <w:szCs w:val="22"/>
        </w:rPr>
        <w:t xml:space="preserve"> pracownik kontroli antydopingowej nie zgadza się ze zdaniem zawodnika, że wszystkie dostępne zestawy są niezadowalające, pracownik kontroli antydopingowej poleca zawodnikowi przystąpić do realizacji sesji pobierania prób.</w:t>
      </w:r>
      <w:r w:rsidRPr="00FF69E4">
        <w:rPr>
          <w:rFonts w:ascii="Cambria" w:hAnsi="Cambria"/>
          <w:sz w:val="22"/>
          <w:szCs w:val="22"/>
        </w:rPr>
        <w:t xml:space="preserve"> </w:t>
      </w:r>
      <w:r w:rsidR="00FC5183" w:rsidRPr="00FF69E4">
        <w:rPr>
          <w:rFonts w:ascii="Cambria" w:hAnsi="Cambria"/>
          <w:sz w:val="22"/>
          <w:szCs w:val="22"/>
        </w:rPr>
        <w:t>Jeżeli</w:t>
      </w:r>
      <w:r w:rsidR="007B2ABD" w:rsidRPr="00FF69E4">
        <w:rPr>
          <w:rFonts w:ascii="Cambria" w:hAnsi="Cambria"/>
          <w:sz w:val="22"/>
          <w:szCs w:val="22"/>
        </w:rPr>
        <w:t xml:space="preserve"> pracownik kontroli antydopingowej zgadza się z argumentami przedstawionymi przez zawodnika, który twierdzi, że wszystkie dostępne zestawy są niezadowalające, pracownik kontroli antydopingowej przerywa </w:t>
      </w:r>
      <w:r w:rsidRPr="00FF69E4">
        <w:rPr>
          <w:rFonts w:ascii="Cambria" w:hAnsi="Cambria"/>
          <w:sz w:val="22"/>
          <w:szCs w:val="22"/>
        </w:rPr>
        <w:t xml:space="preserve">sesję </w:t>
      </w:r>
      <w:r w:rsidR="007B2ABD" w:rsidRPr="00FF69E4">
        <w:rPr>
          <w:rFonts w:ascii="Cambria" w:hAnsi="Cambria"/>
          <w:sz w:val="22"/>
          <w:szCs w:val="22"/>
        </w:rPr>
        <w:t>pobieranie próbki krwi od zawodnika i odnotowuje ten fakt w dzienniku badań.</w:t>
      </w:r>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rPr>
          <w:rFonts w:ascii="Cambria" w:hAnsi="Cambria"/>
          <w:sz w:val="22"/>
          <w:szCs w:val="22"/>
        </w:rPr>
      </w:pPr>
      <w:r w:rsidRPr="00FF69E4">
        <w:rPr>
          <w:rFonts w:ascii="Cambria" w:hAnsi="Cambria"/>
          <w:bCs/>
          <w:sz w:val="22"/>
          <w:szCs w:val="22"/>
        </w:rPr>
        <w:t>E.4.7</w:t>
      </w:r>
      <w:r w:rsidRPr="00FF69E4">
        <w:rPr>
          <w:rFonts w:ascii="Cambria" w:hAnsi="Cambria"/>
          <w:sz w:val="22"/>
          <w:szCs w:val="22"/>
        </w:rPr>
        <w:tab/>
        <w:t>Po wybraniu zestawu probierczego pracownik kontroli antydopingowej oraz zawodnik sprawdzają, czy wszystkie numery kodowe są zgodne a następnie numer kodowy jest dokładnie zapisywany przez pra</w:t>
      </w:r>
      <w:r w:rsidR="00860F65" w:rsidRPr="00FF69E4">
        <w:rPr>
          <w:rFonts w:ascii="Cambria" w:hAnsi="Cambria"/>
          <w:sz w:val="22"/>
          <w:szCs w:val="22"/>
        </w:rPr>
        <w:t>cownika kontroli antydopingowej w protokole kontroli antydopingowej.</w:t>
      </w:r>
      <w:r w:rsidR="009C0532" w:rsidRPr="00FF69E4">
        <w:rPr>
          <w:rFonts w:ascii="Cambria" w:hAnsi="Cambria"/>
          <w:sz w:val="22"/>
          <w:szCs w:val="22"/>
        </w:rPr>
        <w:t xml:space="preserve"> </w:t>
      </w:r>
      <w:r w:rsidR="00FC5183" w:rsidRPr="00FF69E4">
        <w:rPr>
          <w:rFonts w:ascii="Cambria" w:hAnsi="Cambria"/>
          <w:sz w:val="22"/>
          <w:szCs w:val="22"/>
        </w:rPr>
        <w:t>Jeżeli</w:t>
      </w:r>
      <w:r w:rsidRPr="00FF69E4">
        <w:rPr>
          <w:rFonts w:ascii="Cambria" w:hAnsi="Cambria"/>
          <w:sz w:val="22"/>
          <w:szCs w:val="22"/>
        </w:rPr>
        <w:t xml:space="preserve"> zawodnik lub pracownik kontroli antydopingowej stwierdzą, że numery się różnią, pracownik kontroli antydopingowej poleca zawodnikowi wybrać inny zestaw probierczy. Pracownik kontroli antydopingowej zapisuje ten fakt w dzienniku badań.</w:t>
      </w:r>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rPr>
          <w:rFonts w:ascii="Cambria" w:hAnsi="Cambria"/>
          <w:sz w:val="22"/>
          <w:szCs w:val="22"/>
        </w:rPr>
      </w:pPr>
      <w:r w:rsidRPr="00FF69E4">
        <w:rPr>
          <w:rFonts w:ascii="Cambria" w:hAnsi="Cambria"/>
          <w:bCs/>
          <w:sz w:val="22"/>
          <w:szCs w:val="22"/>
        </w:rPr>
        <w:t>E.4.8</w:t>
      </w:r>
      <w:r w:rsidRPr="00FF69E4">
        <w:rPr>
          <w:rFonts w:ascii="Cambria" w:hAnsi="Cambria"/>
          <w:sz w:val="22"/>
          <w:szCs w:val="22"/>
        </w:rPr>
        <w:tab/>
        <w:t xml:space="preserve">Osoba pobierająca krew oczyszcza skórę sterylnym środkiem odkażającym w miejscu, którego nakłucie nie będzie miało negatywnego wpływu na zawodnika lub jego wyniki oraz, </w:t>
      </w:r>
      <w:r w:rsidR="00FC5183" w:rsidRPr="00FF69E4">
        <w:rPr>
          <w:rFonts w:ascii="Cambria" w:hAnsi="Cambria"/>
          <w:sz w:val="22"/>
          <w:szCs w:val="22"/>
        </w:rPr>
        <w:t>jeżeli</w:t>
      </w:r>
      <w:r w:rsidRPr="00FF69E4">
        <w:rPr>
          <w:rFonts w:ascii="Cambria" w:hAnsi="Cambria"/>
          <w:sz w:val="22"/>
          <w:szCs w:val="22"/>
        </w:rPr>
        <w:t xml:space="preserve"> konieczne, zakłada opaskę uciskową. Osoba pobierająca krew pobiera próbkę krwi z żyły powierzchownej do probówki. Opaska uciskowa, </w:t>
      </w:r>
      <w:r w:rsidR="00FC5183" w:rsidRPr="00FF69E4">
        <w:rPr>
          <w:rFonts w:ascii="Cambria" w:hAnsi="Cambria"/>
          <w:sz w:val="22"/>
          <w:szCs w:val="22"/>
        </w:rPr>
        <w:t>jeżeli</w:t>
      </w:r>
      <w:r w:rsidRPr="00FF69E4">
        <w:rPr>
          <w:rFonts w:ascii="Cambria" w:hAnsi="Cambria"/>
          <w:sz w:val="22"/>
          <w:szCs w:val="22"/>
        </w:rPr>
        <w:t xml:space="preserve"> została założona, jest natychmiast zdejmowana po wykonaniu wkłucia.</w:t>
      </w:r>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rPr>
          <w:rFonts w:ascii="Cambria" w:hAnsi="Cambria"/>
          <w:sz w:val="22"/>
          <w:szCs w:val="22"/>
        </w:rPr>
      </w:pPr>
      <w:r w:rsidRPr="00FF69E4">
        <w:rPr>
          <w:rFonts w:ascii="Cambria" w:hAnsi="Cambria"/>
          <w:bCs/>
          <w:sz w:val="22"/>
          <w:szCs w:val="22"/>
        </w:rPr>
        <w:t>E.4.9</w:t>
      </w:r>
      <w:r w:rsidRPr="00FF69E4">
        <w:rPr>
          <w:rFonts w:ascii="Cambria" w:hAnsi="Cambria"/>
          <w:sz w:val="22"/>
          <w:szCs w:val="22"/>
        </w:rPr>
        <w:tab/>
        <w:t>Ilość pobranej krwi powinna być wystarczająca do potrzeb analizy laboratoryjnej</w:t>
      </w:r>
      <w:r w:rsidR="00860F65" w:rsidRPr="00FF69E4">
        <w:rPr>
          <w:rFonts w:ascii="Cambria" w:hAnsi="Cambria"/>
          <w:sz w:val="22"/>
          <w:szCs w:val="22"/>
        </w:rPr>
        <w:t xml:space="preserve"> zgodnie z Wytycznymi WADA W sprawie pobierania krwi</w:t>
      </w:r>
      <w:r w:rsidRPr="00FF69E4">
        <w:rPr>
          <w:rFonts w:ascii="Cambria" w:hAnsi="Cambria"/>
          <w:sz w:val="22"/>
          <w:szCs w:val="22"/>
        </w:rPr>
        <w:t>.</w:t>
      </w:r>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rPr>
          <w:rFonts w:ascii="Cambria" w:hAnsi="Cambria"/>
          <w:sz w:val="22"/>
          <w:szCs w:val="22"/>
        </w:rPr>
      </w:pPr>
      <w:r w:rsidRPr="00FF69E4">
        <w:rPr>
          <w:rFonts w:ascii="Cambria" w:hAnsi="Cambria"/>
          <w:bCs/>
          <w:sz w:val="22"/>
          <w:szCs w:val="22"/>
        </w:rPr>
        <w:t>E.4.10</w:t>
      </w:r>
      <w:r w:rsidRPr="00FF69E4">
        <w:rPr>
          <w:rFonts w:ascii="Cambria" w:hAnsi="Cambria"/>
          <w:sz w:val="22"/>
          <w:szCs w:val="22"/>
        </w:rPr>
        <w:tab/>
      </w:r>
      <w:r w:rsidR="00FC5183" w:rsidRPr="00FF69E4">
        <w:rPr>
          <w:rFonts w:ascii="Cambria" w:hAnsi="Cambria"/>
          <w:sz w:val="22"/>
          <w:szCs w:val="22"/>
        </w:rPr>
        <w:t>Jeżeli</w:t>
      </w:r>
      <w:r w:rsidRPr="00FF69E4">
        <w:rPr>
          <w:rFonts w:ascii="Cambria" w:hAnsi="Cambria"/>
          <w:sz w:val="22"/>
          <w:szCs w:val="22"/>
        </w:rPr>
        <w:t xml:space="preserve"> ilość krwi, którą można pobrać od zawodnika przy pierwszej próbie jest niewystarczająca, osoba pobierająca krew powtarza procedurę. Maksymalnie można wykonać </w:t>
      </w:r>
      <w:r w:rsidRPr="00FF69E4">
        <w:rPr>
          <w:rFonts w:ascii="Cambria" w:hAnsi="Cambria"/>
          <w:sz w:val="22"/>
          <w:szCs w:val="22"/>
        </w:rPr>
        <w:lastRenderedPageBreak/>
        <w:t xml:space="preserve">trzy pobrania krwi. </w:t>
      </w:r>
      <w:r w:rsidR="00FC5183" w:rsidRPr="00FF69E4">
        <w:rPr>
          <w:rFonts w:ascii="Cambria" w:hAnsi="Cambria"/>
          <w:sz w:val="22"/>
          <w:szCs w:val="22"/>
        </w:rPr>
        <w:t>Jeżeli</w:t>
      </w:r>
      <w:r w:rsidRPr="00FF69E4">
        <w:rPr>
          <w:rFonts w:ascii="Cambria" w:hAnsi="Cambria"/>
          <w:sz w:val="22"/>
          <w:szCs w:val="22"/>
        </w:rPr>
        <w:t xml:space="preserve"> żadna z prób pobrania się nie powiedzie, osoba pobierająca krew informuje pracownika kontroli antydopingowej. Pracownik kontroli antydopingowej przerywa pobieranie próbki krwi, zapisuje ten fakt w dzienniku badań oraz podaje powody przerwania pobierania.</w:t>
      </w:r>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rPr>
          <w:rFonts w:ascii="Cambria" w:hAnsi="Cambria"/>
          <w:sz w:val="22"/>
          <w:szCs w:val="22"/>
        </w:rPr>
      </w:pPr>
      <w:r w:rsidRPr="00FF69E4">
        <w:rPr>
          <w:rFonts w:ascii="Cambria" w:hAnsi="Cambria"/>
          <w:bCs/>
          <w:sz w:val="22"/>
          <w:szCs w:val="22"/>
        </w:rPr>
        <w:t>E.4.11</w:t>
      </w:r>
      <w:r w:rsidRPr="00FF69E4">
        <w:rPr>
          <w:rFonts w:ascii="Cambria" w:hAnsi="Cambria"/>
          <w:sz w:val="22"/>
          <w:szCs w:val="22"/>
        </w:rPr>
        <w:tab/>
        <w:t>Osoba pobierająca krew zakłada wacik na miejsce nakłucia.</w:t>
      </w:r>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rPr>
          <w:rFonts w:ascii="Cambria" w:hAnsi="Cambria"/>
          <w:sz w:val="22"/>
          <w:szCs w:val="22"/>
        </w:rPr>
      </w:pPr>
      <w:r w:rsidRPr="00FF69E4">
        <w:rPr>
          <w:rFonts w:ascii="Cambria" w:hAnsi="Cambria"/>
          <w:bCs/>
          <w:sz w:val="22"/>
          <w:szCs w:val="22"/>
        </w:rPr>
        <w:t>E.4.12</w:t>
      </w:r>
      <w:r w:rsidRPr="00FF69E4">
        <w:rPr>
          <w:rFonts w:ascii="Cambria" w:hAnsi="Cambria"/>
          <w:sz w:val="22"/>
          <w:szCs w:val="22"/>
        </w:rPr>
        <w:tab/>
        <w:t>Osoba pobierająca krew usuwa użyte przyrządy do pobierania próbek, które nie są potrzebne do dokończenia sesji pobierania próbki, zgodnie z wymaganiami lokalnych standardów postępowania z krwią.</w:t>
      </w:r>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rPr>
          <w:rFonts w:ascii="Cambria" w:hAnsi="Cambria"/>
          <w:sz w:val="22"/>
          <w:szCs w:val="22"/>
        </w:rPr>
      </w:pPr>
      <w:r w:rsidRPr="00FF69E4">
        <w:rPr>
          <w:rFonts w:ascii="Cambria" w:hAnsi="Cambria"/>
          <w:bCs/>
          <w:sz w:val="22"/>
          <w:szCs w:val="22"/>
        </w:rPr>
        <w:t>E.4.13</w:t>
      </w:r>
      <w:r w:rsidRPr="00FF69E4">
        <w:rPr>
          <w:rFonts w:ascii="Cambria" w:hAnsi="Cambria"/>
          <w:sz w:val="22"/>
          <w:szCs w:val="22"/>
        </w:rPr>
        <w:tab/>
      </w:r>
      <w:r w:rsidR="00FC5183" w:rsidRPr="00FF69E4">
        <w:rPr>
          <w:rFonts w:ascii="Cambria" w:hAnsi="Cambria"/>
          <w:sz w:val="22"/>
          <w:szCs w:val="22"/>
        </w:rPr>
        <w:t>Jeżeli</w:t>
      </w:r>
      <w:r w:rsidRPr="00FF69E4">
        <w:rPr>
          <w:rFonts w:ascii="Cambria" w:hAnsi="Cambria"/>
          <w:sz w:val="22"/>
          <w:szCs w:val="22"/>
        </w:rPr>
        <w:t xml:space="preserve"> próbka wymaga dalszego przetworzenia na miejscu, np. oddzielenia surowicy lub odwirowania</w:t>
      </w:r>
      <w:r w:rsidR="00860F65" w:rsidRPr="00FF69E4">
        <w:rPr>
          <w:rFonts w:ascii="Cambria" w:hAnsi="Cambria"/>
          <w:sz w:val="22"/>
          <w:szCs w:val="22"/>
        </w:rPr>
        <w:t xml:space="preserve"> (na przykład w przypadku, gdy próbka ma być użyta w związku z programem paszportu biologicznego zawodnika</w:t>
      </w:r>
      <w:r w:rsidR="000148E0" w:rsidRPr="00FF69E4">
        <w:rPr>
          <w:rFonts w:ascii="Cambria" w:hAnsi="Cambria"/>
          <w:sz w:val="22"/>
          <w:szCs w:val="22"/>
        </w:rPr>
        <w:t>, gdy wpływanie krwi do probówki ustanie, osoba pobierająca krew zabiera probówkę z podstawki i homogenizuje krew w probówce ręcznie odwracając probówkę łagodnie co najmniej trzy Ray)</w:t>
      </w:r>
      <w:r w:rsidRPr="00FF69E4">
        <w:rPr>
          <w:rFonts w:ascii="Cambria" w:hAnsi="Cambria"/>
          <w:sz w:val="22"/>
          <w:szCs w:val="22"/>
        </w:rPr>
        <w:t>, zawodnik pozostaje w miejscu poboru próbki i obserwuje próbkę do czasu jej zamknięcia w naczyniu probierczym umożliwiającym stwierdzenie, czy podejmowana była próba jego nieupoważnionego otwierania.</w:t>
      </w:r>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rPr>
          <w:rFonts w:ascii="Cambria" w:hAnsi="Cambria"/>
          <w:sz w:val="22"/>
          <w:szCs w:val="22"/>
        </w:rPr>
      </w:pPr>
      <w:r w:rsidRPr="00FF69E4">
        <w:rPr>
          <w:rFonts w:ascii="Cambria" w:hAnsi="Cambria"/>
          <w:bCs/>
          <w:sz w:val="22"/>
          <w:szCs w:val="22"/>
        </w:rPr>
        <w:t>E.4.14</w:t>
      </w:r>
      <w:r w:rsidRPr="00FF69E4">
        <w:rPr>
          <w:rFonts w:ascii="Cambria" w:hAnsi="Cambria"/>
          <w:sz w:val="22"/>
          <w:szCs w:val="22"/>
        </w:rPr>
        <w:tab/>
        <w:t>Zawodnik wkłada swoją próbkę i zamyka ją w zestawie probierczym zgodnie ze wskazówkami pracownika kontroli antydopingowej. Na oczach zawodnika pracownik kontroli antydopingowej sprawdza, czy zamknięcie jest wystarczające.</w:t>
      </w:r>
      <w:r w:rsidR="000148E0" w:rsidRPr="00FF69E4">
        <w:rPr>
          <w:rFonts w:ascii="Cambria" w:hAnsi="Cambria"/>
          <w:sz w:val="22"/>
          <w:szCs w:val="22"/>
        </w:rPr>
        <w:t xml:space="preserve"> Zawodnik i osoba pobierająca krew/pracownik kontroli antydopingowej podpisują protokół kontroli antydopingowej.</w:t>
      </w:r>
    </w:p>
    <w:p w:rsidR="000148E0" w:rsidRPr="00FF69E4" w:rsidRDefault="000148E0" w:rsidP="00374E3E">
      <w:pPr>
        <w:pStyle w:val="Tekstpodstawowy"/>
        <w:spacing w:line="276" w:lineRule="auto"/>
        <w:rPr>
          <w:rFonts w:ascii="Cambria" w:hAnsi="Cambria"/>
          <w:sz w:val="22"/>
          <w:szCs w:val="22"/>
        </w:rPr>
      </w:pPr>
    </w:p>
    <w:p w:rsidR="000148E0" w:rsidRPr="00FF69E4" w:rsidRDefault="000148E0" w:rsidP="00374E3E">
      <w:pPr>
        <w:pStyle w:val="Tekstpodstawowy"/>
        <w:spacing w:line="276" w:lineRule="auto"/>
        <w:rPr>
          <w:rFonts w:ascii="Cambria" w:hAnsi="Cambria"/>
          <w:sz w:val="22"/>
          <w:szCs w:val="22"/>
        </w:rPr>
      </w:pPr>
      <w:r w:rsidRPr="00FF69E4">
        <w:rPr>
          <w:rFonts w:ascii="Cambria" w:hAnsi="Cambria"/>
          <w:sz w:val="22"/>
          <w:szCs w:val="22"/>
        </w:rPr>
        <w:t>E.4.15</w:t>
      </w:r>
      <w:r w:rsidRPr="00FF69E4">
        <w:rPr>
          <w:rFonts w:ascii="Cambria" w:hAnsi="Cambria"/>
          <w:sz w:val="22"/>
          <w:szCs w:val="22"/>
        </w:rPr>
        <w:tab/>
      </w:r>
      <w:r w:rsidR="00FC5183" w:rsidRPr="00FF69E4">
        <w:rPr>
          <w:rFonts w:ascii="Cambria" w:hAnsi="Cambria"/>
          <w:sz w:val="22"/>
          <w:szCs w:val="22"/>
        </w:rPr>
        <w:t>Jeżeli</w:t>
      </w:r>
      <w:r w:rsidRPr="00FF69E4">
        <w:rPr>
          <w:rFonts w:ascii="Cambria" w:hAnsi="Cambria"/>
          <w:sz w:val="22"/>
          <w:szCs w:val="22"/>
        </w:rPr>
        <w:t xml:space="preserve"> </w:t>
      </w:r>
      <w:r w:rsidR="003C6EB7" w:rsidRPr="00FF69E4">
        <w:rPr>
          <w:rFonts w:ascii="Cambria" w:hAnsi="Cambria"/>
          <w:sz w:val="22"/>
          <w:szCs w:val="22"/>
        </w:rPr>
        <w:t>próbka ma być używana w związku z programem paszportu biologicznego zawodnika, pracownik kontroli antydopingowej/osoba pobierająca krew umieszcza ją w pojemniku, w którym próbka krwi może być przechowywana w niskiej temperaturze przez cały okres przechowywania i transportu, ale zapobiegającym zamarznięciu całej próbki krwi (np. w lodówce, pojemniku z izolacją termiczną, torbie izotermicznej lub dowolnym innym podobnym pojemniku). Należy korzystać z rejestratora temperatury, aby zapisywać temperaturę próbki w czasie przechowywania i transportu. Wybierając pojemnik do przechowywania próbki organ odpowiedzialny za pobieranie próbek powinien wziąć pod uwagę długość okresu przechowywania i transportu, liczbę próbek przechowywanych razem oraz panujące warunki otoczenia (wysokie lub niskie temperatury).</w:t>
      </w:r>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rPr>
          <w:rFonts w:ascii="Cambria" w:hAnsi="Cambria"/>
          <w:sz w:val="22"/>
          <w:szCs w:val="22"/>
        </w:rPr>
      </w:pPr>
      <w:r w:rsidRPr="00FF69E4">
        <w:rPr>
          <w:rFonts w:ascii="Cambria" w:hAnsi="Cambria"/>
          <w:bCs/>
          <w:sz w:val="22"/>
          <w:szCs w:val="22"/>
        </w:rPr>
        <w:t>E.4.1</w:t>
      </w:r>
      <w:r w:rsidR="003C6EB7" w:rsidRPr="00FF69E4">
        <w:rPr>
          <w:rFonts w:ascii="Cambria" w:hAnsi="Cambria"/>
          <w:sz w:val="22"/>
          <w:szCs w:val="22"/>
        </w:rPr>
        <w:t>6</w:t>
      </w:r>
      <w:r w:rsidRPr="00FF69E4">
        <w:rPr>
          <w:rFonts w:ascii="Cambria" w:hAnsi="Cambria"/>
          <w:sz w:val="22"/>
          <w:szCs w:val="22"/>
        </w:rPr>
        <w:tab/>
        <w:t>Zamknięta próbka jest przechowywana w sposób zapewniającej jej integralność, możliwość bezbłędnego identyfikowania i bezpieczeństwo przed jej wysłaniem ze stacji kontroli antydoping</w:t>
      </w:r>
      <w:r w:rsidR="003C6EB7" w:rsidRPr="00FF69E4">
        <w:rPr>
          <w:rFonts w:ascii="Cambria" w:hAnsi="Cambria"/>
          <w:sz w:val="22"/>
          <w:szCs w:val="22"/>
        </w:rPr>
        <w:t>owej do analizy do laboratorium, które będzie przeprowadzało analizę próbki</w:t>
      </w:r>
      <w:r w:rsidRPr="00FF69E4">
        <w:rPr>
          <w:rFonts w:ascii="Cambria" w:hAnsi="Cambria"/>
          <w:sz w:val="22"/>
          <w:szCs w:val="22"/>
        </w:rPr>
        <w:t>.</w:t>
      </w:r>
    </w:p>
    <w:p w:rsidR="003C6EB7" w:rsidRPr="00FF69E4" w:rsidRDefault="003C6EB7" w:rsidP="00374E3E">
      <w:pPr>
        <w:pStyle w:val="Tekstpodstawowy"/>
        <w:spacing w:line="276" w:lineRule="auto"/>
        <w:rPr>
          <w:rFonts w:ascii="Cambria" w:hAnsi="Cambria"/>
          <w:sz w:val="22"/>
          <w:szCs w:val="22"/>
        </w:rPr>
      </w:pPr>
    </w:p>
    <w:p w:rsidR="003C6EB7" w:rsidRPr="00FF69E4" w:rsidRDefault="003C6EB7" w:rsidP="00374E3E">
      <w:pPr>
        <w:pStyle w:val="Tekstpodstawowy"/>
        <w:spacing w:line="276" w:lineRule="auto"/>
        <w:rPr>
          <w:rFonts w:ascii="Cambria" w:hAnsi="Cambria"/>
          <w:sz w:val="22"/>
          <w:szCs w:val="22"/>
        </w:rPr>
      </w:pPr>
      <w:r w:rsidRPr="00FF69E4">
        <w:rPr>
          <w:rFonts w:ascii="Cambria" w:hAnsi="Cambria"/>
          <w:sz w:val="22"/>
          <w:szCs w:val="22"/>
        </w:rPr>
        <w:t>E.4.17</w:t>
      </w:r>
      <w:r w:rsidRPr="00FF69E4">
        <w:rPr>
          <w:rFonts w:ascii="Cambria" w:hAnsi="Cambria"/>
          <w:sz w:val="22"/>
          <w:szCs w:val="22"/>
        </w:rPr>
        <w:tab/>
        <w:t xml:space="preserve">Próbki krwi należy transportować zgodnie z paragrafem 9.0. Za procedurę transportową odpowiada pracownik kontroli antydopingowej. Próbki krwi należy transportować w urządzeniu, które zapewnia integralność próbek w czasie bez względu na zmiany zewnętrznej temperatury. Urządzenie transportowe musi być przewożone w bezpieczny sposób </w:t>
      </w:r>
      <w:r w:rsidR="00E41707" w:rsidRPr="00FF69E4">
        <w:rPr>
          <w:rFonts w:ascii="Cambria" w:hAnsi="Cambria"/>
          <w:sz w:val="22"/>
          <w:szCs w:val="22"/>
        </w:rPr>
        <w:t xml:space="preserve">– metodą transportu zatwierdzoną przez organ odpowiedzialny za badanie. </w:t>
      </w:r>
      <w:r w:rsidR="00FC5183" w:rsidRPr="00FF69E4">
        <w:rPr>
          <w:rFonts w:ascii="Cambria" w:hAnsi="Cambria"/>
          <w:sz w:val="22"/>
          <w:szCs w:val="22"/>
        </w:rPr>
        <w:t>Jeżeli</w:t>
      </w:r>
      <w:r w:rsidR="00E41707" w:rsidRPr="00FF69E4">
        <w:rPr>
          <w:rFonts w:ascii="Cambria" w:hAnsi="Cambria"/>
          <w:sz w:val="22"/>
          <w:szCs w:val="22"/>
        </w:rPr>
        <w:t xml:space="preserve"> próbka ma być użyta w związku z programem paszportu biologicznego zawodnika, powinna być szybko przewieziona </w:t>
      </w:r>
      <w:r w:rsidR="00E41707" w:rsidRPr="00FF69E4">
        <w:rPr>
          <w:rFonts w:ascii="Cambria" w:hAnsi="Cambria"/>
          <w:sz w:val="22"/>
          <w:szCs w:val="22"/>
        </w:rPr>
        <w:lastRenderedPageBreak/>
        <w:t>do laboratorium, aby analizy mogły być wykonane najpóźniej w ciągu 36 godzin od pobrania próbki.</w:t>
      </w:r>
    </w:p>
    <w:p w:rsidR="00E41707" w:rsidRPr="00FF69E4" w:rsidRDefault="00E41707"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outlineLvl w:val="0"/>
        <w:rPr>
          <w:rFonts w:ascii="Cambria" w:hAnsi="Cambria"/>
          <w:szCs w:val="22"/>
        </w:rPr>
      </w:pPr>
      <w:r w:rsidRPr="00FF69E4">
        <w:rPr>
          <w:rFonts w:ascii="Cambria" w:hAnsi="Cambria"/>
          <w:sz w:val="22"/>
          <w:szCs w:val="22"/>
        </w:rPr>
        <w:br w:type="page"/>
      </w:r>
      <w:bookmarkStart w:id="429" w:name="_Toc404669906"/>
      <w:bookmarkStart w:id="430" w:name="_Toc404670420"/>
      <w:bookmarkStart w:id="431" w:name="_Toc404672845"/>
      <w:r w:rsidRPr="00FF69E4">
        <w:rPr>
          <w:rFonts w:ascii="Cambria" w:hAnsi="Cambria"/>
          <w:b/>
          <w:bCs/>
          <w:szCs w:val="22"/>
        </w:rPr>
        <w:lastRenderedPageBreak/>
        <w:t>Aneks F – Próbki moczu – niewystarczająca ilość</w:t>
      </w:r>
      <w:bookmarkEnd w:id="429"/>
      <w:bookmarkEnd w:id="430"/>
      <w:bookmarkEnd w:id="431"/>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outlineLvl w:val="1"/>
        <w:rPr>
          <w:rFonts w:ascii="Cambria" w:hAnsi="Cambria"/>
          <w:sz w:val="22"/>
          <w:szCs w:val="22"/>
        </w:rPr>
      </w:pPr>
      <w:bookmarkStart w:id="432" w:name="_Toc404669907"/>
      <w:bookmarkStart w:id="433" w:name="_Toc404670421"/>
      <w:bookmarkStart w:id="434" w:name="_Toc404672846"/>
      <w:r w:rsidRPr="00FF69E4">
        <w:rPr>
          <w:rFonts w:ascii="Cambria" w:hAnsi="Cambria"/>
          <w:b/>
          <w:bCs/>
          <w:sz w:val="22"/>
          <w:szCs w:val="22"/>
        </w:rPr>
        <w:t>F.1</w:t>
      </w:r>
      <w:r w:rsidRPr="00FF69E4">
        <w:rPr>
          <w:rFonts w:ascii="Cambria" w:hAnsi="Cambria"/>
          <w:b/>
          <w:bCs/>
          <w:sz w:val="22"/>
          <w:szCs w:val="22"/>
        </w:rPr>
        <w:tab/>
        <w:t>Cel</w:t>
      </w:r>
      <w:bookmarkEnd w:id="432"/>
      <w:bookmarkEnd w:id="433"/>
      <w:bookmarkEnd w:id="434"/>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rPr>
          <w:rFonts w:ascii="Cambria" w:hAnsi="Cambria"/>
          <w:sz w:val="22"/>
          <w:szCs w:val="22"/>
        </w:rPr>
      </w:pPr>
      <w:r w:rsidRPr="00FF69E4">
        <w:rPr>
          <w:rFonts w:ascii="Cambria" w:hAnsi="Cambria"/>
          <w:sz w:val="22"/>
          <w:szCs w:val="22"/>
        </w:rPr>
        <w:t xml:space="preserve">Postępowanie zgodnie z odpowiednimi procedurami w sytuacjach, gdy oddana ilość moczu </w:t>
      </w:r>
      <w:r w:rsidR="00776D35" w:rsidRPr="00FF69E4">
        <w:rPr>
          <w:rFonts w:ascii="Cambria" w:hAnsi="Cambria"/>
          <w:bCs/>
          <w:sz w:val="22"/>
          <w:szCs w:val="22"/>
        </w:rPr>
        <w:t>nie jest ilością odpowiednią do analizy</w:t>
      </w:r>
      <w:r w:rsidRPr="00FF69E4">
        <w:rPr>
          <w:rFonts w:ascii="Cambria" w:hAnsi="Cambria"/>
          <w:sz w:val="22"/>
          <w:szCs w:val="22"/>
        </w:rPr>
        <w:t>.</w:t>
      </w:r>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outlineLvl w:val="1"/>
        <w:rPr>
          <w:rFonts w:ascii="Cambria" w:hAnsi="Cambria"/>
          <w:sz w:val="22"/>
          <w:szCs w:val="22"/>
        </w:rPr>
      </w:pPr>
      <w:bookmarkStart w:id="435" w:name="_Toc404669908"/>
      <w:bookmarkStart w:id="436" w:name="_Toc404670422"/>
      <w:bookmarkStart w:id="437" w:name="_Toc404672847"/>
      <w:r w:rsidRPr="00FF69E4">
        <w:rPr>
          <w:rFonts w:ascii="Cambria" w:hAnsi="Cambria"/>
          <w:b/>
          <w:bCs/>
          <w:sz w:val="22"/>
          <w:szCs w:val="22"/>
        </w:rPr>
        <w:t>F.2</w:t>
      </w:r>
      <w:r w:rsidRPr="00FF69E4">
        <w:rPr>
          <w:rFonts w:ascii="Cambria" w:hAnsi="Cambria"/>
          <w:b/>
          <w:bCs/>
          <w:sz w:val="22"/>
          <w:szCs w:val="22"/>
        </w:rPr>
        <w:tab/>
        <w:t>Zakres</w:t>
      </w:r>
      <w:bookmarkEnd w:id="435"/>
      <w:bookmarkEnd w:id="436"/>
      <w:bookmarkEnd w:id="437"/>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rPr>
          <w:rFonts w:ascii="Cambria" w:hAnsi="Cambria"/>
          <w:sz w:val="22"/>
          <w:szCs w:val="22"/>
        </w:rPr>
      </w:pPr>
      <w:r w:rsidRPr="00FF69E4">
        <w:rPr>
          <w:rFonts w:ascii="Cambria" w:hAnsi="Cambria"/>
          <w:sz w:val="22"/>
          <w:szCs w:val="22"/>
        </w:rPr>
        <w:t xml:space="preserve">Procedura rozpoczyna się od poinformowania zawodnika, że </w:t>
      </w:r>
      <w:r w:rsidR="00776D35" w:rsidRPr="00FF69E4">
        <w:rPr>
          <w:rFonts w:ascii="Cambria" w:hAnsi="Cambria"/>
          <w:sz w:val="22"/>
          <w:szCs w:val="22"/>
        </w:rPr>
        <w:t xml:space="preserve">oddana </w:t>
      </w:r>
      <w:r w:rsidRPr="00FF69E4">
        <w:rPr>
          <w:rFonts w:ascii="Cambria" w:hAnsi="Cambria"/>
          <w:sz w:val="22"/>
          <w:szCs w:val="22"/>
        </w:rPr>
        <w:t xml:space="preserve">ilość </w:t>
      </w:r>
      <w:r w:rsidR="00776D35" w:rsidRPr="00FF69E4">
        <w:rPr>
          <w:rFonts w:ascii="Cambria" w:hAnsi="Cambria"/>
          <w:sz w:val="22"/>
          <w:szCs w:val="22"/>
        </w:rPr>
        <w:t xml:space="preserve">moczu nie </w:t>
      </w:r>
      <w:r w:rsidRPr="00FF69E4">
        <w:rPr>
          <w:rFonts w:ascii="Cambria" w:hAnsi="Cambria"/>
          <w:sz w:val="22"/>
          <w:szCs w:val="22"/>
        </w:rPr>
        <w:t xml:space="preserve">jest </w:t>
      </w:r>
      <w:r w:rsidR="00776D35" w:rsidRPr="00FF69E4">
        <w:rPr>
          <w:rFonts w:ascii="Cambria" w:hAnsi="Cambria"/>
          <w:sz w:val="22"/>
          <w:szCs w:val="22"/>
        </w:rPr>
        <w:t xml:space="preserve">ilością odpowiednią do analizy i </w:t>
      </w:r>
      <w:r w:rsidRPr="00FF69E4">
        <w:rPr>
          <w:rFonts w:ascii="Cambria" w:hAnsi="Cambria"/>
          <w:sz w:val="22"/>
          <w:szCs w:val="22"/>
        </w:rPr>
        <w:t>kończy się z chwilą oddania moczu w wystarczającej ilości.</w:t>
      </w:r>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outlineLvl w:val="1"/>
        <w:rPr>
          <w:rFonts w:ascii="Cambria" w:hAnsi="Cambria"/>
          <w:sz w:val="22"/>
          <w:szCs w:val="22"/>
        </w:rPr>
      </w:pPr>
      <w:bookmarkStart w:id="438" w:name="_Toc404669909"/>
      <w:bookmarkStart w:id="439" w:name="_Toc404670423"/>
      <w:bookmarkStart w:id="440" w:name="_Toc404672848"/>
      <w:r w:rsidRPr="00FF69E4">
        <w:rPr>
          <w:rFonts w:ascii="Cambria" w:hAnsi="Cambria"/>
          <w:b/>
          <w:bCs/>
          <w:sz w:val="22"/>
          <w:szCs w:val="22"/>
        </w:rPr>
        <w:t>F.3</w:t>
      </w:r>
      <w:r w:rsidRPr="00FF69E4">
        <w:rPr>
          <w:rFonts w:ascii="Cambria" w:hAnsi="Cambria"/>
          <w:b/>
          <w:bCs/>
          <w:sz w:val="22"/>
          <w:szCs w:val="22"/>
        </w:rPr>
        <w:tab/>
        <w:t>Odpowiedzialność</w:t>
      </w:r>
      <w:bookmarkEnd w:id="438"/>
      <w:bookmarkEnd w:id="439"/>
      <w:bookmarkEnd w:id="440"/>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rPr>
          <w:rFonts w:ascii="Cambria" w:hAnsi="Cambria"/>
          <w:sz w:val="22"/>
          <w:szCs w:val="22"/>
        </w:rPr>
      </w:pPr>
      <w:r w:rsidRPr="00FF69E4">
        <w:rPr>
          <w:rFonts w:ascii="Cambria" w:hAnsi="Cambria"/>
          <w:sz w:val="22"/>
          <w:szCs w:val="22"/>
        </w:rPr>
        <w:t>Pracownik kontroli antydopingowej odpowiada za stwierdzenie, że ilość próbki jest niewystarczająca oraz za pobranie dodatkowej próbki (próbek) w celu uzyskania łącznej wystarczającej ilości próbki.</w:t>
      </w:r>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outlineLvl w:val="1"/>
        <w:rPr>
          <w:rFonts w:ascii="Cambria" w:hAnsi="Cambria"/>
          <w:sz w:val="22"/>
          <w:szCs w:val="22"/>
        </w:rPr>
      </w:pPr>
      <w:bookmarkStart w:id="441" w:name="_Toc404669910"/>
      <w:bookmarkStart w:id="442" w:name="_Toc404670424"/>
      <w:bookmarkStart w:id="443" w:name="_Toc404672849"/>
      <w:r w:rsidRPr="00FF69E4">
        <w:rPr>
          <w:rFonts w:ascii="Cambria" w:hAnsi="Cambria"/>
          <w:b/>
          <w:bCs/>
          <w:sz w:val="22"/>
          <w:szCs w:val="22"/>
        </w:rPr>
        <w:t>F.4</w:t>
      </w:r>
      <w:r w:rsidRPr="00FF69E4">
        <w:rPr>
          <w:rFonts w:ascii="Cambria" w:hAnsi="Cambria"/>
          <w:b/>
          <w:bCs/>
          <w:sz w:val="22"/>
          <w:szCs w:val="22"/>
        </w:rPr>
        <w:tab/>
        <w:t>Wymogi</w:t>
      </w:r>
      <w:bookmarkEnd w:id="441"/>
      <w:bookmarkEnd w:id="442"/>
      <w:bookmarkEnd w:id="443"/>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rPr>
          <w:rFonts w:ascii="Cambria" w:hAnsi="Cambria"/>
          <w:sz w:val="22"/>
          <w:szCs w:val="22"/>
        </w:rPr>
      </w:pPr>
      <w:r w:rsidRPr="00FF69E4">
        <w:rPr>
          <w:rFonts w:ascii="Cambria" w:hAnsi="Cambria"/>
          <w:bCs/>
          <w:sz w:val="22"/>
          <w:szCs w:val="22"/>
        </w:rPr>
        <w:t>F.4.1</w:t>
      </w:r>
      <w:r w:rsidRPr="00FF69E4">
        <w:rPr>
          <w:rFonts w:ascii="Cambria" w:hAnsi="Cambria"/>
          <w:sz w:val="22"/>
          <w:szCs w:val="22"/>
        </w:rPr>
        <w:tab/>
      </w:r>
      <w:r w:rsidR="00FC5183" w:rsidRPr="00FF69E4">
        <w:rPr>
          <w:rFonts w:ascii="Cambria" w:hAnsi="Cambria"/>
          <w:sz w:val="22"/>
          <w:szCs w:val="22"/>
        </w:rPr>
        <w:t>Jeżeli</w:t>
      </w:r>
      <w:r w:rsidRPr="00FF69E4">
        <w:rPr>
          <w:rFonts w:ascii="Cambria" w:hAnsi="Cambria"/>
          <w:sz w:val="22"/>
          <w:szCs w:val="22"/>
        </w:rPr>
        <w:t xml:space="preserve"> pobrana próbka ma niewystarczającą objętość, pracownik kontroli antydopingowej informuje zawodnika, że zostanie pobrana dodatkowa próbka, zgodnie z wymogami </w:t>
      </w:r>
      <w:r w:rsidR="00776D35" w:rsidRPr="00FF69E4">
        <w:rPr>
          <w:rFonts w:ascii="Cambria" w:hAnsi="Cambria"/>
          <w:sz w:val="22"/>
          <w:szCs w:val="22"/>
        </w:rPr>
        <w:t xml:space="preserve">określonymi dla </w:t>
      </w:r>
      <w:r w:rsidR="00776D35" w:rsidRPr="00FF69E4">
        <w:rPr>
          <w:rFonts w:ascii="Cambria" w:hAnsi="Cambria"/>
          <w:bCs/>
          <w:sz w:val="22"/>
          <w:szCs w:val="22"/>
        </w:rPr>
        <w:t>odpowiedniej ilość moczu do analizy</w:t>
      </w:r>
      <w:r w:rsidRPr="00FF69E4">
        <w:rPr>
          <w:rFonts w:ascii="Cambria" w:hAnsi="Cambria"/>
          <w:sz w:val="22"/>
          <w:szCs w:val="22"/>
        </w:rPr>
        <w:t>.</w:t>
      </w:r>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rPr>
          <w:rFonts w:ascii="Cambria" w:hAnsi="Cambria"/>
          <w:sz w:val="22"/>
          <w:szCs w:val="22"/>
        </w:rPr>
      </w:pPr>
      <w:r w:rsidRPr="00FF69E4">
        <w:rPr>
          <w:rFonts w:ascii="Cambria" w:hAnsi="Cambria"/>
          <w:bCs/>
          <w:sz w:val="22"/>
          <w:szCs w:val="22"/>
        </w:rPr>
        <w:t>F.4.2</w:t>
      </w:r>
      <w:r w:rsidRPr="00FF69E4">
        <w:rPr>
          <w:rFonts w:ascii="Cambria" w:hAnsi="Cambria"/>
          <w:sz w:val="22"/>
          <w:szCs w:val="22"/>
        </w:rPr>
        <w:tab/>
        <w:t xml:space="preserve">Pracownik kontroli antydopingowej poleca zawodnikowi wybrać urządzenie probiercze do pobrania części próbki zgodnie z </w:t>
      </w:r>
      <w:r w:rsidR="00776D35" w:rsidRPr="00FF69E4">
        <w:rPr>
          <w:rFonts w:ascii="Cambria" w:hAnsi="Cambria"/>
          <w:sz w:val="22"/>
          <w:szCs w:val="22"/>
        </w:rPr>
        <w:t xml:space="preserve">Artykułem </w:t>
      </w:r>
      <w:r w:rsidRPr="00FF69E4">
        <w:rPr>
          <w:rFonts w:ascii="Cambria" w:hAnsi="Cambria"/>
          <w:sz w:val="22"/>
          <w:szCs w:val="22"/>
        </w:rPr>
        <w:t>D.4.4.</w:t>
      </w:r>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rPr>
          <w:rFonts w:ascii="Cambria" w:hAnsi="Cambria"/>
          <w:sz w:val="22"/>
          <w:szCs w:val="22"/>
        </w:rPr>
      </w:pPr>
      <w:r w:rsidRPr="00FF69E4">
        <w:rPr>
          <w:rFonts w:ascii="Cambria" w:hAnsi="Cambria"/>
          <w:bCs/>
          <w:sz w:val="22"/>
          <w:szCs w:val="22"/>
        </w:rPr>
        <w:t>F.4.3</w:t>
      </w:r>
      <w:r w:rsidRPr="00FF69E4">
        <w:rPr>
          <w:rFonts w:ascii="Cambria" w:hAnsi="Cambria"/>
          <w:sz w:val="22"/>
          <w:szCs w:val="22"/>
        </w:rPr>
        <w:tab/>
        <w:t xml:space="preserve">Następnie pracownik kontroli antydopingowej poleca zawodnikowi otworzyć odpowiednie urządzenie, przelać niewystarczającą ilość moczu do </w:t>
      </w:r>
      <w:r w:rsidR="00776D35" w:rsidRPr="00FF69E4">
        <w:rPr>
          <w:rFonts w:ascii="Cambria" w:hAnsi="Cambria"/>
          <w:sz w:val="22"/>
          <w:szCs w:val="22"/>
        </w:rPr>
        <w:t xml:space="preserve">nowego </w:t>
      </w:r>
      <w:r w:rsidRPr="00FF69E4">
        <w:rPr>
          <w:rFonts w:ascii="Cambria" w:hAnsi="Cambria"/>
          <w:sz w:val="22"/>
          <w:szCs w:val="22"/>
        </w:rPr>
        <w:t xml:space="preserve">pojemnika </w:t>
      </w:r>
      <w:r w:rsidR="00776D35" w:rsidRPr="00FF69E4">
        <w:rPr>
          <w:rFonts w:ascii="Cambria" w:hAnsi="Cambria"/>
          <w:sz w:val="22"/>
          <w:szCs w:val="22"/>
        </w:rPr>
        <w:t xml:space="preserve">(chyba że procedury </w:t>
      </w:r>
      <w:r w:rsidR="00FB34A1" w:rsidRPr="00FF69E4">
        <w:rPr>
          <w:rFonts w:ascii="Cambria" w:hAnsi="Cambria"/>
          <w:sz w:val="22"/>
          <w:szCs w:val="22"/>
        </w:rPr>
        <w:t xml:space="preserve">organu odpowiedzialnego za pobieranie próbek pozwalają na pozostawienie niewystarczającej ilości moczu w oryginalnym pojemniku) </w:t>
      </w:r>
      <w:r w:rsidRPr="00FF69E4">
        <w:rPr>
          <w:rFonts w:ascii="Cambria" w:hAnsi="Cambria"/>
          <w:sz w:val="22"/>
          <w:szCs w:val="22"/>
        </w:rPr>
        <w:t xml:space="preserve">i zamknąć pojemnik zgodnie ze wskazówkami pracownika kontroli antydopingowej. Pracownik kontroli antydopingowej sprawdza, na oczach zawodnika, czy pojemnik </w:t>
      </w:r>
      <w:r w:rsidR="00FB34A1" w:rsidRPr="00FF69E4">
        <w:rPr>
          <w:rFonts w:ascii="Cambria" w:hAnsi="Cambria"/>
          <w:sz w:val="22"/>
          <w:szCs w:val="22"/>
        </w:rPr>
        <w:t xml:space="preserve">(lub oryginalne naczynie probiercze) </w:t>
      </w:r>
      <w:r w:rsidRPr="00FF69E4">
        <w:rPr>
          <w:rFonts w:ascii="Cambria" w:hAnsi="Cambria"/>
          <w:sz w:val="22"/>
          <w:szCs w:val="22"/>
        </w:rPr>
        <w:t>został dokładnie zamknięty.</w:t>
      </w:r>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rPr>
          <w:rFonts w:ascii="Cambria" w:hAnsi="Cambria"/>
          <w:sz w:val="22"/>
          <w:szCs w:val="22"/>
        </w:rPr>
      </w:pPr>
      <w:r w:rsidRPr="00FF69E4">
        <w:rPr>
          <w:rFonts w:ascii="Cambria" w:hAnsi="Cambria"/>
          <w:bCs/>
          <w:sz w:val="22"/>
          <w:szCs w:val="22"/>
        </w:rPr>
        <w:t>F.4.4</w:t>
      </w:r>
      <w:r w:rsidRPr="00FF69E4">
        <w:rPr>
          <w:rFonts w:ascii="Cambria" w:hAnsi="Cambria"/>
          <w:sz w:val="22"/>
          <w:szCs w:val="22"/>
        </w:rPr>
        <w:tab/>
        <w:t>Pracownik kontroli antydopingowej i zawodnik sprawdzają, czy numer kodowy urządzenia oraz ilość i oznaczenie niewystarczającej próbki zostały właściwie zapisane przez pracownika kontroli antydopingowej</w:t>
      </w:r>
      <w:r w:rsidR="00FB34A1" w:rsidRPr="00FF69E4">
        <w:rPr>
          <w:rFonts w:ascii="Cambria" w:hAnsi="Cambria"/>
          <w:sz w:val="22"/>
          <w:szCs w:val="22"/>
        </w:rPr>
        <w:t xml:space="preserve"> w protokole kontroli antydopingowej</w:t>
      </w:r>
      <w:r w:rsidRPr="00FF69E4">
        <w:rPr>
          <w:rFonts w:ascii="Cambria" w:hAnsi="Cambria"/>
          <w:sz w:val="22"/>
          <w:szCs w:val="22"/>
        </w:rPr>
        <w:t>. Zawodnik lub pracownik kontroli antydopingowej sprawują kontrolę nad zamkniętą częściową próbką.</w:t>
      </w:r>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rPr>
          <w:rFonts w:ascii="Cambria" w:hAnsi="Cambria"/>
          <w:sz w:val="22"/>
          <w:szCs w:val="22"/>
        </w:rPr>
      </w:pPr>
      <w:r w:rsidRPr="00FF69E4">
        <w:rPr>
          <w:rFonts w:ascii="Cambria" w:hAnsi="Cambria"/>
          <w:bCs/>
          <w:sz w:val="22"/>
          <w:szCs w:val="22"/>
        </w:rPr>
        <w:t>F.4.5</w:t>
      </w:r>
      <w:r w:rsidRPr="00FF69E4">
        <w:rPr>
          <w:rFonts w:ascii="Cambria" w:hAnsi="Cambria"/>
          <w:sz w:val="22"/>
          <w:szCs w:val="22"/>
        </w:rPr>
        <w:tab/>
        <w:t>Oczekując na pobranie dodatkowej próbki, zawodnik znajduje się pod stałą obserwacją oraz otrzymuje napoje, które pozwolą mu uzupełnić ilość wody w organizmie.</w:t>
      </w:r>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rPr>
          <w:rFonts w:ascii="Cambria" w:hAnsi="Cambria"/>
          <w:sz w:val="22"/>
          <w:szCs w:val="22"/>
        </w:rPr>
      </w:pPr>
      <w:r w:rsidRPr="00FF69E4">
        <w:rPr>
          <w:rFonts w:ascii="Cambria" w:hAnsi="Cambria"/>
          <w:bCs/>
          <w:sz w:val="22"/>
          <w:szCs w:val="22"/>
        </w:rPr>
        <w:t>F.4.6</w:t>
      </w:r>
      <w:r w:rsidRPr="00FF69E4">
        <w:rPr>
          <w:rFonts w:ascii="Cambria" w:hAnsi="Cambria"/>
          <w:sz w:val="22"/>
          <w:szCs w:val="22"/>
        </w:rPr>
        <w:tab/>
        <w:t>Gdy zawodnik będzie gotowy do oddania dodatkowej ilości moczu, procedura pobierania próbki zostanie powtórzona zgodnie z opisem w Aneksie D – Pobieranie próbki moczu aż do uzyskania wystarczającej ilości po połączeniu próbki pierwszej i dodatkowej</w:t>
      </w:r>
      <w:r w:rsidR="00FB34A1" w:rsidRPr="00FF69E4">
        <w:rPr>
          <w:rFonts w:ascii="Cambria" w:hAnsi="Cambria"/>
          <w:sz w:val="22"/>
          <w:szCs w:val="22"/>
        </w:rPr>
        <w:t xml:space="preserve"> </w:t>
      </w:r>
      <w:r w:rsidRPr="00FF69E4">
        <w:rPr>
          <w:rFonts w:ascii="Cambria" w:hAnsi="Cambria"/>
          <w:sz w:val="22"/>
          <w:szCs w:val="22"/>
        </w:rPr>
        <w:t>(</w:t>
      </w:r>
      <w:r w:rsidR="00FB34A1" w:rsidRPr="00FF69E4">
        <w:rPr>
          <w:rFonts w:ascii="Cambria" w:hAnsi="Cambria"/>
          <w:sz w:val="22"/>
          <w:szCs w:val="22"/>
        </w:rPr>
        <w:t>dodatkow</w:t>
      </w:r>
      <w:r w:rsidRPr="00FF69E4">
        <w:rPr>
          <w:rFonts w:ascii="Cambria" w:hAnsi="Cambria"/>
          <w:sz w:val="22"/>
          <w:szCs w:val="22"/>
        </w:rPr>
        <w:t>ych).</w:t>
      </w:r>
    </w:p>
    <w:p w:rsidR="007B2ABD" w:rsidRPr="00FF69E4" w:rsidRDefault="007B2ABD" w:rsidP="00374E3E">
      <w:pPr>
        <w:pStyle w:val="Tekstpodstawowy"/>
        <w:spacing w:line="276" w:lineRule="auto"/>
        <w:rPr>
          <w:rFonts w:ascii="Cambria" w:hAnsi="Cambria"/>
          <w:sz w:val="22"/>
          <w:szCs w:val="22"/>
        </w:rPr>
      </w:pPr>
      <w:r w:rsidRPr="00FF69E4">
        <w:rPr>
          <w:rFonts w:ascii="Cambria" w:hAnsi="Cambria"/>
          <w:bCs/>
          <w:sz w:val="22"/>
          <w:szCs w:val="22"/>
        </w:rPr>
        <w:lastRenderedPageBreak/>
        <w:t>F.4.7</w:t>
      </w:r>
      <w:r w:rsidRPr="00FF69E4">
        <w:rPr>
          <w:rFonts w:ascii="Cambria" w:hAnsi="Cambria"/>
          <w:sz w:val="22"/>
          <w:szCs w:val="22"/>
        </w:rPr>
        <w:tab/>
        <w:t xml:space="preserve">Gdy pracownik kontroli antydopingowej ma pewność, że pobrana została </w:t>
      </w:r>
      <w:r w:rsidR="00FB34A1" w:rsidRPr="00FF69E4">
        <w:rPr>
          <w:rFonts w:ascii="Cambria" w:hAnsi="Cambria"/>
          <w:sz w:val="22"/>
          <w:szCs w:val="22"/>
        </w:rPr>
        <w:t>odpowiednia ilość moczu do analizy</w:t>
      </w:r>
      <w:r w:rsidRPr="00FF69E4">
        <w:rPr>
          <w:rFonts w:ascii="Cambria" w:hAnsi="Cambria"/>
          <w:sz w:val="22"/>
          <w:szCs w:val="22"/>
        </w:rPr>
        <w:t>, pracownik kontroli antydopingowej i zawodnik sprawdzają integralność zamknięcia na pojemniku</w:t>
      </w:r>
      <w:r w:rsidR="00FB34A1" w:rsidRPr="00FF69E4">
        <w:rPr>
          <w:rFonts w:ascii="Cambria" w:hAnsi="Cambria"/>
          <w:sz w:val="22"/>
          <w:szCs w:val="22"/>
        </w:rPr>
        <w:t xml:space="preserve"> </w:t>
      </w:r>
      <w:r w:rsidRPr="00FF69E4">
        <w:rPr>
          <w:rFonts w:ascii="Cambria" w:hAnsi="Cambria"/>
          <w:sz w:val="22"/>
          <w:szCs w:val="22"/>
        </w:rPr>
        <w:t>(</w:t>
      </w:r>
      <w:r w:rsidR="00FB34A1" w:rsidRPr="00FF69E4">
        <w:rPr>
          <w:rFonts w:ascii="Cambria" w:hAnsi="Cambria"/>
          <w:sz w:val="22"/>
          <w:szCs w:val="22"/>
        </w:rPr>
        <w:t>pojemnik</w:t>
      </w:r>
      <w:r w:rsidRPr="00FF69E4">
        <w:rPr>
          <w:rFonts w:ascii="Cambria" w:hAnsi="Cambria"/>
          <w:sz w:val="22"/>
          <w:szCs w:val="22"/>
        </w:rPr>
        <w:t>ach) zawierającym</w:t>
      </w:r>
      <w:r w:rsidR="00FB34A1" w:rsidRPr="00FF69E4">
        <w:rPr>
          <w:rFonts w:ascii="Cambria" w:hAnsi="Cambria"/>
          <w:sz w:val="22"/>
          <w:szCs w:val="22"/>
        </w:rPr>
        <w:t xml:space="preserve"> </w:t>
      </w:r>
      <w:r w:rsidRPr="00FF69E4">
        <w:rPr>
          <w:rFonts w:ascii="Cambria" w:hAnsi="Cambria"/>
          <w:sz w:val="22"/>
          <w:szCs w:val="22"/>
        </w:rPr>
        <w:t>(</w:t>
      </w:r>
      <w:r w:rsidR="00FB34A1" w:rsidRPr="00FF69E4">
        <w:rPr>
          <w:rFonts w:ascii="Cambria" w:hAnsi="Cambria"/>
          <w:sz w:val="22"/>
          <w:szCs w:val="22"/>
        </w:rPr>
        <w:t>zawierając</w:t>
      </w:r>
      <w:r w:rsidRPr="00FF69E4">
        <w:rPr>
          <w:rFonts w:ascii="Cambria" w:hAnsi="Cambria"/>
          <w:sz w:val="22"/>
          <w:szCs w:val="22"/>
        </w:rPr>
        <w:t>ych) poprzednio pobraną częściową niewystarczającą próbkę. Wszelkie nieprawidłowości w integralności zamknięcia muszą być odnotowane przez pracownika kontroli antydo</w:t>
      </w:r>
      <w:r w:rsidR="00FB34A1" w:rsidRPr="00FF69E4">
        <w:rPr>
          <w:rFonts w:ascii="Cambria" w:hAnsi="Cambria"/>
          <w:sz w:val="22"/>
          <w:szCs w:val="22"/>
        </w:rPr>
        <w:t>pingowej oraz zbadane zgodnie z </w:t>
      </w:r>
      <w:r w:rsidRPr="00FF69E4">
        <w:rPr>
          <w:rFonts w:ascii="Cambria" w:hAnsi="Cambria"/>
          <w:sz w:val="22"/>
          <w:szCs w:val="22"/>
        </w:rPr>
        <w:t>Aneksem A – Badanie ewentualne</w:t>
      </w:r>
      <w:r w:rsidR="00FB34A1" w:rsidRPr="00FF69E4">
        <w:rPr>
          <w:rFonts w:ascii="Cambria" w:hAnsi="Cambria"/>
          <w:sz w:val="22"/>
          <w:szCs w:val="22"/>
        </w:rPr>
        <w:t>go niezastosowania się do przepisów</w:t>
      </w:r>
      <w:r w:rsidRPr="00FF69E4">
        <w:rPr>
          <w:rFonts w:ascii="Cambria" w:hAnsi="Cambria"/>
          <w:sz w:val="22"/>
          <w:szCs w:val="22"/>
        </w:rPr>
        <w:t>.</w:t>
      </w:r>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rPr>
          <w:rFonts w:ascii="Cambria" w:hAnsi="Cambria"/>
          <w:sz w:val="22"/>
          <w:szCs w:val="22"/>
        </w:rPr>
      </w:pPr>
      <w:r w:rsidRPr="00FF69E4">
        <w:rPr>
          <w:rFonts w:ascii="Cambria" w:hAnsi="Cambria"/>
          <w:bCs/>
          <w:sz w:val="22"/>
          <w:szCs w:val="22"/>
        </w:rPr>
        <w:t>F.4.8</w:t>
      </w:r>
      <w:r w:rsidRPr="00FF69E4">
        <w:rPr>
          <w:rFonts w:ascii="Cambria" w:hAnsi="Cambria"/>
          <w:sz w:val="22"/>
          <w:szCs w:val="22"/>
        </w:rPr>
        <w:tab/>
        <w:t xml:space="preserve">Następnie pracownik kontroli antydopingowej poleca zawodnikowi złamać plomby i otworzyć pojemnik oraz połączyć próbki pilnując, aby dodatkowe próbki były dodawane kolejno do pierwszej pobranej próbki aż do uzyskania </w:t>
      </w:r>
      <w:r w:rsidR="00FB34A1" w:rsidRPr="00FF69E4">
        <w:rPr>
          <w:rFonts w:ascii="Cambria" w:hAnsi="Cambria"/>
          <w:sz w:val="22"/>
          <w:szCs w:val="22"/>
        </w:rPr>
        <w:t>odpowiedniej ilości moczu do analizy</w:t>
      </w:r>
      <w:r w:rsidRPr="00FF69E4">
        <w:rPr>
          <w:rFonts w:ascii="Cambria" w:hAnsi="Cambria"/>
          <w:sz w:val="22"/>
          <w:szCs w:val="22"/>
        </w:rPr>
        <w:t>.</w:t>
      </w:r>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rPr>
          <w:rFonts w:ascii="Cambria" w:hAnsi="Cambria"/>
          <w:sz w:val="22"/>
          <w:szCs w:val="22"/>
        </w:rPr>
      </w:pPr>
      <w:r w:rsidRPr="00FF69E4">
        <w:rPr>
          <w:rFonts w:ascii="Cambria" w:hAnsi="Cambria"/>
          <w:bCs/>
          <w:sz w:val="22"/>
          <w:szCs w:val="22"/>
        </w:rPr>
        <w:t>F.4.9</w:t>
      </w:r>
      <w:r w:rsidRPr="00FF69E4">
        <w:rPr>
          <w:rFonts w:ascii="Cambria" w:hAnsi="Cambria"/>
          <w:sz w:val="22"/>
          <w:szCs w:val="22"/>
        </w:rPr>
        <w:tab/>
        <w:t>Następnie pracownik kontroli antydopingowej i zawodnik kontyn</w:t>
      </w:r>
      <w:r w:rsidR="00FB34A1" w:rsidRPr="00FF69E4">
        <w:rPr>
          <w:rFonts w:ascii="Cambria" w:hAnsi="Cambria"/>
          <w:sz w:val="22"/>
          <w:szCs w:val="22"/>
        </w:rPr>
        <w:t>uują procedurę opisaną w Artykule D.4.12 lub Artykule D.4.14, w zależności od sytuacji.</w:t>
      </w:r>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rPr>
          <w:rFonts w:ascii="Cambria" w:hAnsi="Cambria"/>
          <w:sz w:val="22"/>
          <w:szCs w:val="22"/>
        </w:rPr>
      </w:pPr>
      <w:r w:rsidRPr="00FF69E4">
        <w:rPr>
          <w:rFonts w:ascii="Cambria" w:hAnsi="Cambria"/>
          <w:bCs/>
          <w:sz w:val="22"/>
          <w:szCs w:val="22"/>
        </w:rPr>
        <w:t>F.4.10</w:t>
      </w:r>
      <w:r w:rsidRPr="00FF69E4">
        <w:rPr>
          <w:rFonts w:ascii="Cambria" w:hAnsi="Cambria"/>
          <w:sz w:val="22"/>
          <w:szCs w:val="22"/>
        </w:rPr>
        <w:tab/>
        <w:t>Pracownik kontroli antydopingowej sprawdza pozostały mocz</w:t>
      </w:r>
      <w:r w:rsidR="00FB34A1" w:rsidRPr="00FF69E4">
        <w:rPr>
          <w:rFonts w:ascii="Cambria" w:hAnsi="Cambria"/>
          <w:sz w:val="22"/>
          <w:szCs w:val="22"/>
        </w:rPr>
        <w:t xml:space="preserve"> zgodnie z Artykułem D.4.16</w:t>
      </w:r>
      <w:r w:rsidRPr="00FF69E4">
        <w:rPr>
          <w:rFonts w:ascii="Cambria" w:hAnsi="Cambria"/>
          <w:sz w:val="22"/>
          <w:szCs w:val="22"/>
        </w:rPr>
        <w:t>, czy spełnia on wymagania dotyczące ciężaru właściwego próbki do analizy.</w:t>
      </w:r>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rPr>
          <w:rFonts w:ascii="Cambria" w:hAnsi="Cambria"/>
          <w:sz w:val="22"/>
          <w:szCs w:val="22"/>
        </w:rPr>
      </w:pPr>
      <w:r w:rsidRPr="00FF69E4">
        <w:rPr>
          <w:rFonts w:ascii="Cambria" w:hAnsi="Cambria"/>
          <w:bCs/>
          <w:sz w:val="22"/>
          <w:szCs w:val="22"/>
        </w:rPr>
        <w:t>F.4.11</w:t>
      </w:r>
      <w:r w:rsidRPr="00FF69E4">
        <w:rPr>
          <w:rFonts w:ascii="Cambria" w:hAnsi="Cambria"/>
          <w:sz w:val="22"/>
          <w:szCs w:val="22"/>
        </w:rPr>
        <w:tab/>
        <w:t xml:space="preserve">Mocz należy wylewać tylko wówczas, gdy obie butelki, A i B, zostały całkowicie napełnione zgodnie z </w:t>
      </w:r>
      <w:r w:rsidR="00FB34A1" w:rsidRPr="00FF69E4">
        <w:rPr>
          <w:rFonts w:ascii="Cambria" w:hAnsi="Cambria"/>
          <w:sz w:val="22"/>
          <w:szCs w:val="22"/>
        </w:rPr>
        <w:t xml:space="preserve">Artykułem </w:t>
      </w:r>
      <w:r w:rsidR="00FD4CD3" w:rsidRPr="00FF69E4">
        <w:rPr>
          <w:rFonts w:ascii="Cambria" w:hAnsi="Cambria"/>
          <w:sz w:val="22"/>
          <w:szCs w:val="22"/>
        </w:rPr>
        <w:t>D.4.1</w:t>
      </w:r>
      <w:r w:rsidRPr="00FF69E4">
        <w:rPr>
          <w:rFonts w:ascii="Cambria" w:hAnsi="Cambria"/>
          <w:sz w:val="22"/>
          <w:szCs w:val="22"/>
        </w:rPr>
        <w:t>4</w:t>
      </w:r>
      <w:r w:rsidR="009C0532" w:rsidRPr="00FF69E4">
        <w:rPr>
          <w:rFonts w:ascii="Cambria" w:hAnsi="Cambria"/>
          <w:sz w:val="22"/>
          <w:szCs w:val="22"/>
        </w:rPr>
        <w:t xml:space="preserve"> </w:t>
      </w:r>
      <w:r w:rsidR="00FB34A1" w:rsidRPr="00FF69E4">
        <w:rPr>
          <w:rFonts w:ascii="Cambria" w:hAnsi="Cambria"/>
          <w:sz w:val="22"/>
          <w:szCs w:val="22"/>
        </w:rPr>
        <w:t>a pozostały mocz został sprawdzony zgodnie z Artykułem F.4.10.</w:t>
      </w:r>
      <w:r w:rsidRPr="00FF69E4">
        <w:rPr>
          <w:rFonts w:ascii="Cambria" w:hAnsi="Cambria"/>
          <w:sz w:val="22"/>
          <w:szCs w:val="22"/>
        </w:rPr>
        <w:t xml:space="preserve"> Absolutnym minimum ilości próbki jest </w:t>
      </w:r>
      <w:r w:rsidR="00FB34A1" w:rsidRPr="00FF69E4">
        <w:rPr>
          <w:rFonts w:ascii="Cambria" w:hAnsi="Cambria"/>
          <w:sz w:val="22"/>
          <w:szCs w:val="22"/>
        </w:rPr>
        <w:t xml:space="preserve">ilość moczu spełniająca wymóg odpowiedniej ilości moczu </w:t>
      </w:r>
      <w:r w:rsidRPr="00FF69E4">
        <w:rPr>
          <w:rFonts w:ascii="Cambria" w:hAnsi="Cambria"/>
          <w:sz w:val="22"/>
          <w:szCs w:val="22"/>
        </w:rPr>
        <w:t>do analizy.</w:t>
      </w:r>
    </w:p>
    <w:p w:rsidR="007B2ABD" w:rsidRPr="00FF69E4" w:rsidRDefault="007B2ABD" w:rsidP="00374E3E">
      <w:pPr>
        <w:pStyle w:val="Tekstpodstawowy"/>
        <w:spacing w:line="276" w:lineRule="auto"/>
        <w:jc w:val="left"/>
        <w:outlineLvl w:val="0"/>
        <w:rPr>
          <w:rFonts w:ascii="Cambria" w:hAnsi="Cambria"/>
          <w:szCs w:val="22"/>
        </w:rPr>
      </w:pPr>
      <w:r w:rsidRPr="00FF69E4">
        <w:rPr>
          <w:rFonts w:ascii="Cambria" w:hAnsi="Cambria"/>
          <w:sz w:val="22"/>
          <w:szCs w:val="22"/>
        </w:rPr>
        <w:br w:type="page"/>
      </w:r>
      <w:bookmarkStart w:id="444" w:name="_Toc404669911"/>
      <w:bookmarkStart w:id="445" w:name="_Toc404670425"/>
      <w:bookmarkStart w:id="446" w:name="_Toc404672850"/>
      <w:r w:rsidRPr="00FF69E4">
        <w:rPr>
          <w:rFonts w:ascii="Cambria" w:hAnsi="Cambria"/>
          <w:b/>
          <w:bCs/>
          <w:szCs w:val="22"/>
        </w:rPr>
        <w:lastRenderedPageBreak/>
        <w:t xml:space="preserve">Aneks G – Próbki moczu, które nie spełniają wytycznych dotyczących </w:t>
      </w:r>
      <w:r w:rsidR="00381911" w:rsidRPr="00FF69E4">
        <w:rPr>
          <w:rFonts w:ascii="Cambria" w:hAnsi="Cambria"/>
          <w:b/>
          <w:bCs/>
          <w:szCs w:val="22"/>
        </w:rPr>
        <w:t xml:space="preserve">odpowiedniego </w:t>
      </w:r>
      <w:r w:rsidRPr="00FF69E4">
        <w:rPr>
          <w:rFonts w:ascii="Cambria" w:hAnsi="Cambria"/>
          <w:b/>
          <w:bCs/>
          <w:szCs w:val="22"/>
        </w:rPr>
        <w:t>ciężaru właściwego</w:t>
      </w:r>
      <w:r w:rsidR="00381911" w:rsidRPr="00FF69E4">
        <w:rPr>
          <w:rFonts w:ascii="Cambria" w:hAnsi="Cambria"/>
          <w:b/>
          <w:bCs/>
          <w:szCs w:val="22"/>
        </w:rPr>
        <w:t xml:space="preserve"> do analizy</w:t>
      </w:r>
      <w:bookmarkEnd w:id="444"/>
      <w:bookmarkEnd w:id="445"/>
      <w:bookmarkEnd w:id="446"/>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outlineLvl w:val="1"/>
        <w:rPr>
          <w:rFonts w:ascii="Cambria" w:hAnsi="Cambria"/>
          <w:sz w:val="22"/>
          <w:szCs w:val="22"/>
        </w:rPr>
      </w:pPr>
      <w:bookmarkStart w:id="447" w:name="_Toc404669912"/>
      <w:bookmarkStart w:id="448" w:name="_Toc404670426"/>
      <w:bookmarkStart w:id="449" w:name="_Toc404672851"/>
      <w:r w:rsidRPr="00FF69E4">
        <w:rPr>
          <w:rFonts w:ascii="Cambria" w:hAnsi="Cambria"/>
          <w:b/>
          <w:bCs/>
          <w:sz w:val="22"/>
          <w:szCs w:val="22"/>
        </w:rPr>
        <w:t>G.1</w:t>
      </w:r>
      <w:r w:rsidRPr="00FF69E4">
        <w:rPr>
          <w:rFonts w:ascii="Cambria" w:hAnsi="Cambria"/>
          <w:b/>
          <w:bCs/>
          <w:sz w:val="22"/>
          <w:szCs w:val="22"/>
        </w:rPr>
        <w:tab/>
        <w:t>Cel</w:t>
      </w:r>
      <w:bookmarkEnd w:id="447"/>
      <w:bookmarkEnd w:id="448"/>
      <w:bookmarkEnd w:id="449"/>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rPr>
          <w:rFonts w:ascii="Cambria" w:hAnsi="Cambria"/>
          <w:sz w:val="22"/>
          <w:szCs w:val="22"/>
        </w:rPr>
      </w:pPr>
      <w:r w:rsidRPr="00FF69E4">
        <w:rPr>
          <w:rFonts w:ascii="Cambria" w:hAnsi="Cambria"/>
          <w:sz w:val="22"/>
          <w:szCs w:val="22"/>
        </w:rPr>
        <w:t xml:space="preserve">Gdy próbka moczu nie spełnia wymagania dotyczącego </w:t>
      </w:r>
      <w:r w:rsidR="00340CE0" w:rsidRPr="00FF69E4">
        <w:rPr>
          <w:rFonts w:ascii="Cambria" w:hAnsi="Cambria"/>
          <w:sz w:val="22"/>
          <w:szCs w:val="22"/>
        </w:rPr>
        <w:t xml:space="preserve">odpowiedniego </w:t>
      </w:r>
      <w:r w:rsidRPr="00FF69E4">
        <w:rPr>
          <w:rFonts w:ascii="Cambria" w:hAnsi="Cambria"/>
          <w:sz w:val="22"/>
          <w:szCs w:val="22"/>
        </w:rPr>
        <w:t>ciężaru właściwego</w:t>
      </w:r>
      <w:r w:rsidR="00340CE0" w:rsidRPr="00FF69E4">
        <w:rPr>
          <w:rFonts w:ascii="Cambria" w:hAnsi="Cambria"/>
          <w:sz w:val="22"/>
          <w:szCs w:val="22"/>
        </w:rPr>
        <w:t xml:space="preserve"> do analizy</w:t>
      </w:r>
      <w:r w:rsidRPr="00FF69E4">
        <w:rPr>
          <w:rFonts w:ascii="Cambria" w:hAnsi="Cambria"/>
          <w:sz w:val="22"/>
          <w:szCs w:val="22"/>
        </w:rPr>
        <w:t>, postępuje się zgodnie z określonymi procedurami.</w:t>
      </w:r>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outlineLvl w:val="1"/>
        <w:rPr>
          <w:rFonts w:ascii="Cambria" w:hAnsi="Cambria"/>
          <w:sz w:val="22"/>
          <w:szCs w:val="22"/>
        </w:rPr>
      </w:pPr>
      <w:bookmarkStart w:id="450" w:name="_Toc404669913"/>
      <w:bookmarkStart w:id="451" w:name="_Toc404670427"/>
      <w:bookmarkStart w:id="452" w:name="_Toc404672852"/>
      <w:r w:rsidRPr="00FF69E4">
        <w:rPr>
          <w:rFonts w:ascii="Cambria" w:hAnsi="Cambria"/>
          <w:b/>
          <w:bCs/>
          <w:sz w:val="22"/>
          <w:szCs w:val="22"/>
        </w:rPr>
        <w:t>G.2</w:t>
      </w:r>
      <w:r w:rsidRPr="00FF69E4">
        <w:rPr>
          <w:rFonts w:ascii="Cambria" w:hAnsi="Cambria"/>
          <w:b/>
          <w:bCs/>
          <w:sz w:val="22"/>
          <w:szCs w:val="22"/>
        </w:rPr>
        <w:tab/>
        <w:t>Zakres</w:t>
      </w:r>
      <w:bookmarkEnd w:id="450"/>
      <w:bookmarkEnd w:id="451"/>
      <w:bookmarkEnd w:id="452"/>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rPr>
          <w:rFonts w:ascii="Cambria" w:hAnsi="Cambria"/>
          <w:sz w:val="22"/>
          <w:szCs w:val="22"/>
        </w:rPr>
      </w:pPr>
      <w:r w:rsidRPr="00FF69E4">
        <w:rPr>
          <w:rFonts w:ascii="Cambria" w:hAnsi="Cambria"/>
          <w:sz w:val="22"/>
          <w:szCs w:val="22"/>
        </w:rPr>
        <w:t xml:space="preserve">Procedura rozpoczyna się od poinformowania zawodnika przez pracownika kontroli antydopingowej o konieczności pobrania dodatkowej próbki i kończy się w momencie pobrania próbki, która spełnia wytyczne dotyczące </w:t>
      </w:r>
      <w:r w:rsidR="00340CE0" w:rsidRPr="00FF69E4">
        <w:rPr>
          <w:rFonts w:ascii="Cambria" w:hAnsi="Cambria"/>
          <w:sz w:val="22"/>
          <w:szCs w:val="22"/>
        </w:rPr>
        <w:t xml:space="preserve">odpowiedniego ciężaru właściwego do analizy </w:t>
      </w:r>
      <w:r w:rsidRPr="00FF69E4">
        <w:rPr>
          <w:rFonts w:ascii="Cambria" w:hAnsi="Cambria"/>
          <w:sz w:val="22"/>
          <w:szCs w:val="22"/>
        </w:rPr>
        <w:t xml:space="preserve">lub podjęcia odpowiednich działań przez </w:t>
      </w:r>
      <w:r w:rsidR="00340CE0" w:rsidRPr="00FF69E4">
        <w:rPr>
          <w:rFonts w:ascii="Cambria" w:hAnsi="Cambria"/>
          <w:sz w:val="22"/>
          <w:szCs w:val="22"/>
        </w:rPr>
        <w:t>organ odpowiedzialny za badania</w:t>
      </w:r>
      <w:r w:rsidRPr="00FF69E4">
        <w:rPr>
          <w:rFonts w:ascii="Cambria" w:hAnsi="Cambria"/>
          <w:sz w:val="22"/>
          <w:szCs w:val="22"/>
        </w:rPr>
        <w:t>.</w:t>
      </w:r>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outlineLvl w:val="1"/>
        <w:rPr>
          <w:rFonts w:ascii="Cambria" w:hAnsi="Cambria"/>
          <w:sz w:val="22"/>
          <w:szCs w:val="22"/>
        </w:rPr>
      </w:pPr>
      <w:bookmarkStart w:id="453" w:name="_Toc404669914"/>
      <w:bookmarkStart w:id="454" w:name="_Toc404670428"/>
      <w:bookmarkStart w:id="455" w:name="_Toc404672853"/>
      <w:r w:rsidRPr="00FF69E4">
        <w:rPr>
          <w:rFonts w:ascii="Cambria" w:hAnsi="Cambria"/>
          <w:b/>
          <w:bCs/>
          <w:sz w:val="22"/>
          <w:szCs w:val="22"/>
        </w:rPr>
        <w:t>G.3</w:t>
      </w:r>
      <w:r w:rsidRPr="00FF69E4">
        <w:rPr>
          <w:rFonts w:ascii="Cambria" w:hAnsi="Cambria"/>
          <w:b/>
          <w:bCs/>
          <w:sz w:val="22"/>
          <w:szCs w:val="22"/>
        </w:rPr>
        <w:tab/>
        <w:t>Odpowiedzialność</w:t>
      </w:r>
      <w:bookmarkEnd w:id="453"/>
      <w:bookmarkEnd w:id="454"/>
      <w:bookmarkEnd w:id="455"/>
    </w:p>
    <w:p w:rsidR="007B2ABD" w:rsidRPr="00FF69E4" w:rsidRDefault="007B2ABD" w:rsidP="00374E3E">
      <w:pPr>
        <w:pStyle w:val="Tekstpodstawowy"/>
        <w:spacing w:line="276" w:lineRule="auto"/>
        <w:rPr>
          <w:rFonts w:ascii="Cambria" w:hAnsi="Cambria"/>
          <w:sz w:val="22"/>
          <w:szCs w:val="22"/>
        </w:rPr>
      </w:pPr>
    </w:p>
    <w:p w:rsidR="007B2ABD" w:rsidRPr="00FF69E4" w:rsidRDefault="00054197" w:rsidP="00374E3E">
      <w:pPr>
        <w:pStyle w:val="Tekstpodstawowy"/>
        <w:spacing w:line="276" w:lineRule="auto"/>
        <w:rPr>
          <w:rFonts w:ascii="Cambria" w:hAnsi="Cambria"/>
          <w:sz w:val="22"/>
          <w:szCs w:val="22"/>
        </w:rPr>
      </w:pPr>
      <w:r w:rsidRPr="00FF69E4">
        <w:rPr>
          <w:rFonts w:ascii="Cambria" w:hAnsi="Cambria"/>
          <w:sz w:val="22"/>
          <w:szCs w:val="22"/>
        </w:rPr>
        <w:t xml:space="preserve">Organ odpowiedzialny za </w:t>
      </w:r>
      <w:r w:rsidR="00340CE0" w:rsidRPr="00FF69E4">
        <w:rPr>
          <w:rFonts w:ascii="Cambria" w:hAnsi="Cambria"/>
          <w:sz w:val="22"/>
          <w:szCs w:val="22"/>
        </w:rPr>
        <w:t>pobieranie próbek</w:t>
      </w:r>
      <w:r w:rsidRPr="00FF69E4">
        <w:rPr>
          <w:rFonts w:ascii="Cambria" w:hAnsi="Cambria"/>
          <w:sz w:val="22"/>
          <w:szCs w:val="22"/>
        </w:rPr>
        <w:t xml:space="preserve"> </w:t>
      </w:r>
      <w:r w:rsidR="007B2ABD" w:rsidRPr="00FF69E4">
        <w:rPr>
          <w:rFonts w:ascii="Cambria" w:hAnsi="Cambria"/>
          <w:sz w:val="22"/>
          <w:szCs w:val="22"/>
        </w:rPr>
        <w:t xml:space="preserve">odpowiada za </w:t>
      </w:r>
      <w:r w:rsidR="00340CE0" w:rsidRPr="00FF69E4">
        <w:rPr>
          <w:rFonts w:ascii="Cambria" w:hAnsi="Cambria"/>
          <w:sz w:val="22"/>
          <w:szCs w:val="22"/>
        </w:rPr>
        <w:t>wprowadzenie</w:t>
      </w:r>
      <w:r w:rsidR="007B2ABD" w:rsidRPr="00FF69E4">
        <w:rPr>
          <w:rFonts w:ascii="Cambria" w:hAnsi="Cambria"/>
          <w:sz w:val="22"/>
          <w:szCs w:val="22"/>
        </w:rPr>
        <w:t xml:space="preserve"> procedur pozwalających na pobranie odpowiedniej próbki. </w:t>
      </w:r>
      <w:r w:rsidR="00FC5183" w:rsidRPr="00FF69E4">
        <w:rPr>
          <w:rFonts w:ascii="Cambria" w:hAnsi="Cambria"/>
          <w:sz w:val="22"/>
          <w:szCs w:val="22"/>
        </w:rPr>
        <w:t>Jeżeli</w:t>
      </w:r>
      <w:r w:rsidR="007B2ABD" w:rsidRPr="00FF69E4">
        <w:rPr>
          <w:rFonts w:ascii="Cambria" w:hAnsi="Cambria"/>
          <w:sz w:val="22"/>
          <w:szCs w:val="22"/>
        </w:rPr>
        <w:t xml:space="preserve"> pierwotnie pobrana próbka nie spełnia wymagań dotyczących </w:t>
      </w:r>
      <w:r w:rsidR="00340CE0" w:rsidRPr="00FF69E4">
        <w:rPr>
          <w:rFonts w:ascii="Cambria" w:hAnsi="Cambria"/>
          <w:sz w:val="22"/>
          <w:szCs w:val="22"/>
        </w:rPr>
        <w:t>odpowiedniego ciężaru właściwego do analizy</w:t>
      </w:r>
      <w:r w:rsidR="007B2ABD" w:rsidRPr="00FF69E4">
        <w:rPr>
          <w:rFonts w:ascii="Cambria" w:hAnsi="Cambria"/>
          <w:sz w:val="22"/>
          <w:szCs w:val="22"/>
        </w:rPr>
        <w:t>, pracownik kontroli antydopingowej odpowiada za pobranie dodatkowych próbek do czasu uzyskania właściwej próbki.</w:t>
      </w:r>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outlineLvl w:val="1"/>
        <w:rPr>
          <w:rFonts w:ascii="Cambria" w:hAnsi="Cambria"/>
          <w:sz w:val="22"/>
          <w:szCs w:val="22"/>
        </w:rPr>
      </w:pPr>
      <w:bookmarkStart w:id="456" w:name="_Toc404669915"/>
      <w:bookmarkStart w:id="457" w:name="_Toc404670429"/>
      <w:bookmarkStart w:id="458" w:name="_Toc404672854"/>
      <w:r w:rsidRPr="00FF69E4">
        <w:rPr>
          <w:rFonts w:ascii="Cambria" w:hAnsi="Cambria"/>
          <w:b/>
          <w:bCs/>
          <w:sz w:val="22"/>
          <w:szCs w:val="22"/>
        </w:rPr>
        <w:t>G.4</w:t>
      </w:r>
      <w:r w:rsidRPr="00FF69E4">
        <w:rPr>
          <w:rFonts w:ascii="Cambria" w:hAnsi="Cambria"/>
          <w:b/>
          <w:bCs/>
          <w:sz w:val="22"/>
          <w:szCs w:val="22"/>
        </w:rPr>
        <w:tab/>
        <w:t>Wymogi</w:t>
      </w:r>
      <w:bookmarkEnd w:id="456"/>
      <w:bookmarkEnd w:id="457"/>
      <w:bookmarkEnd w:id="458"/>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rPr>
          <w:rFonts w:ascii="Cambria" w:hAnsi="Cambria"/>
          <w:sz w:val="22"/>
          <w:szCs w:val="22"/>
        </w:rPr>
      </w:pPr>
      <w:r w:rsidRPr="00FF69E4">
        <w:rPr>
          <w:rFonts w:ascii="Cambria" w:hAnsi="Cambria"/>
          <w:bCs/>
          <w:sz w:val="22"/>
          <w:szCs w:val="22"/>
        </w:rPr>
        <w:t>G.4.1</w:t>
      </w:r>
      <w:r w:rsidRPr="00FF69E4">
        <w:rPr>
          <w:rFonts w:ascii="Cambria" w:hAnsi="Cambria"/>
          <w:sz w:val="22"/>
          <w:szCs w:val="22"/>
        </w:rPr>
        <w:tab/>
        <w:t xml:space="preserve">Pracownik kontroli antydopingowej ustala, że wymagania dotyczące </w:t>
      </w:r>
      <w:r w:rsidR="00340CE0" w:rsidRPr="00FF69E4">
        <w:rPr>
          <w:rFonts w:ascii="Cambria" w:hAnsi="Cambria"/>
          <w:sz w:val="22"/>
          <w:szCs w:val="22"/>
        </w:rPr>
        <w:t xml:space="preserve">odpowiedniego ciężaru właściwego do analizy </w:t>
      </w:r>
      <w:r w:rsidRPr="00FF69E4">
        <w:rPr>
          <w:rFonts w:ascii="Cambria" w:hAnsi="Cambria"/>
          <w:sz w:val="22"/>
          <w:szCs w:val="22"/>
        </w:rPr>
        <w:t>nie zostały spełnione.</w:t>
      </w:r>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rPr>
          <w:rFonts w:ascii="Cambria" w:hAnsi="Cambria"/>
          <w:sz w:val="22"/>
          <w:szCs w:val="22"/>
        </w:rPr>
      </w:pPr>
      <w:r w:rsidRPr="00FF69E4">
        <w:rPr>
          <w:rFonts w:ascii="Cambria" w:hAnsi="Cambria"/>
          <w:bCs/>
          <w:sz w:val="22"/>
          <w:szCs w:val="22"/>
        </w:rPr>
        <w:t>G.4.2</w:t>
      </w:r>
      <w:r w:rsidRPr="00FF69E4">
        <w:rPr>
          <w:rFonts w:ascii="Cambria" w:hAnsi="Cambria"/>
          <w:sz w:val="22"/>
          <w:szCs w:val="22"/>
        </w:rPr>
        <w:tab/>
        <w:t>Pracownik kontroli antydopingowej informuje zawodnika, że konieczne jest pobranie od niego dodatkowej próbki.</w:t>
      </w:r>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rPr>
          <w:rFonts w:ascii="Cambria" w:hAnsi="Cambria"/>
          <w:sz w:val="22"/>
          <w:szCs w:val="22"/>
        </w:rPr>
      </w:pPr>
      <w:r w:rsidRPr="00FF69E4">
        <w:rPr>
          <w:rFonts w:ascii="Cambria" w:hAnsi="Cambria"/>
          <w:bCs/>
          <w:sz w:val="22"/>
          <w:szCs w:val="22"/>
        </w:rPr>
        <w:t>G.4.3</w:t>
      </w:r>
      <w:r w:rsidRPr="00FF69E4">
        <w:rPr>
          <w:rFonts w:ascii="Cambria" w:hAnsi="Cambria"/>
          <w:sz w:val="22"/>
          <w:szCs w:val="22"/>
        </w:rPr>
        <w:tab/>
        <w:t>W czasie oczekiwania na oddanie dodatkowej próbki moczu zawodnik pozostaje pod stałą obserwacją.</w:t>
      </w:r>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rPr>
          <w:rFonts w:ascii="Cambria" w:hAnsi="Cambria"/>
          <w:sz w:val="22"/>
          <w:szCs w:val="22"/>
        </w:rPr>
      </w:pPr>
      <w:r w:rsidRPr="00FF69E4">
        <w:rPr>
          <w:rFonts w:ascii="Cambria" w:hAnsi="Cambria"/>
          <w:bCs/>
          <w:sz w:val="22"/>
          <w:szCs w:val="22"/>
        </w:rPr>
        <w:t>G.4.4</w:t>
      </w:r>
      <w:r w:rsidRPr="00FF69E4">
        <w:rPr>
          <w:rFonts w:ascii="Cambria" w:hAnsi="Cambria"/>
          <w:sz w:val="22"/>
          <w:szCs w:val="22"/>
        </w:rPr>
        <w:tab/>
      </w:r>
      <w:r w:rsidR="00340CE0" w:rsidRPr="00FF69E4">
        <w:rPr>
          <w:rFonts w:ascii="Cambria" w:hAnsi="Cambria"/>
          <w:sz w:val="22"/>
          <w:szCs w:val="22"/>
        </w:rPr>
        <w:t>Zawodnika</w:t>
      </w:r>
      <w:r w:rsidRPr="00FF69E4">
        <w:rPr>
          <w:rFonts w:ascii="Cambria" w:hAnsi="Cambria"/>
          <w:sz w:val="22"/>
          <w:szCs w:val="22"/>
        </w:rPr>
        <w:t xml:space="preserve"> zachęca się, aby się nadmiernie nie odwadniał, gdyż może to opóźnić produkowanie odpowiedniej próbki przez organizm zawodnika.</w:t>
      </w:r>
      <w:r w:rsidR="00340CE0" w:rsidRPr="00FF69E4">
        <w:rPr>
          <w:rFonts w:ascii="Cambria" w:hAnsi="Cambria"/>
          <w:sz w:val="22"/>
          <w:szCs w:val="22"/>
        </w:rPr>
        <w:t xml:space="preserve"> We właściwych okolicznościach, nadmierne odwadnianie może być potraktowane jako naruszenie Artykułu 2.5 Kodeksu (</w:t>
      </w:r>
      <w:r w:rsidR="00340CE0" w:rsidRPr="00FF69E4">
        <w:rPr>
          <w:rFonts w:ascii="Cambria" w:hAnsi="Cambria" w:cs="Courier New"/>
          <w:sz w:val="22"/>
          <w:szCs w:val="22"/>
        </w:rPr>
        <w:t>Manipulowanie lub próba manipulowania podczas dowolnej części kontroli antydopingowej</w:t>
      </w:r>
      <w:r w:rsidR="00340CE0" w:rsidRPr="00FF69E4">
        <w:rPr>
          <w:rFonts w:ascii="Cambria" w:hAnsi="Cambria"/>
          <w:sz w:val="22"/>
          <w:szCs w:val="22"/>
        </w:rPr>
        <w:t>).</w:t>
      </w:r>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rPr>
          <w:rFonts w:ascii="Cambria" w:hAnsi="Cambria"/>
          <w:sz w:val="22"/>
          <w:szCs w:val="22"/>
        </w:rPr>
      </w:pPr>
      <w:r w:rsidRPr="00FF69E4">
        <w:rPr>
          <w:rFonts w:ascii="Cambria" w:hAnsi="Cambria"/>
          <w:bCs/>
          <w:sz w:val="22"/>
          <w:szCs w:val="22"/>
        </w:rPr>
        <w:t>G.4.5</w:t>
      </w:r>
      <w:r w:rsidRPr="00FF69E4">
        <w:rPr>
          <w:rFonts w:ascii="Cambria" w:hAnsi="Cambria"/>
          <w:sz w:val="22"/>
          <w:szCs w:val="22"/>
        </w:rPr>
        <w:tab/>
        <w:t>Gdy zawodnik jest w stanie oddać dodatkową próbkę moczu, pracownik kontroli antydopingowej powtarza procedury pobierania próbek opisane w Aneksie D – Pobieranie próbek moczu.</w:t>
      </w:r>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rPr>
          <w:rFonts w:ascii="Cambria" w:hAnsi="Cambria"/>
          <w:sz w:val="22"/>
          <w:szCs w:val="22"/>
        </w:rPr>
      </w:pPr>
      <w:r w:rsidRPr="00FF69E4">
        <w:rPr>
          <w:rFonts w:ascii="Cambria" w:hAnsi="Cambria"/>
          <w:bCs/>
          <w:sz w:val="22"/>
          <w:szCs w:val="22"/>
        </w:rPr>
        <w:lastRenderedPageBreak/>
        <w:t>G.4.6</w:t>
      </w:r>
      <w:r w:rsidRPr="00FF69E4">
        <w:rPr>
          <w:rFonts w:ascii="Cambria" w:hAnsi="Cambria"/>
          <w:sz w:val="22"/>
          <w:szCs w:val="22"/>
        </w:rPr>
        <w:tab/>
        <w:t xml:space="preserve">Pracownik kontroli antydopingowej kontynuuje pobieranie dodatkowych próbek do czasu spełnienia wymogu dotyczącego </w:t>
      </w:r>
      <w:r w:rsidR="00340CE0" w:rsidRPr="00FF69E4">
        <w:rPr>
          <w:rFonts w:ascii="Cambria" w:hAnsi="Cambria"/>
          <w:sz w:val="22"/>
          <w:szCs w:val="22"/>
        </w:rPr>
        <w:t xml:space="preserve">odpowiedniego ciężaru właściwego do analizy </w:t>
      </w:r>
      <w:r w:rsidRPr="00FF69E4">
        <w:rPr>
          <w:rFonts w:ascii="Cambria" w:hAnsi="Cambria"/>
          <w:sz w:val="22"/>
          <w:szCs w:val="22"/>
        </w:rPr>
        <w:t xml:space="preserve">lub do czasu, gdy </w:t>
      </w:r>
      <w:r w:rsidR="00206667" w:rsidRPr="00FF69E4">
        <w:rPr>
          <w:rFonts w:ascii="Cambria" w:hAnsi="Cambria"/>
          <w:sz w:val="22"/>
          <w:szCs w:val="22"/>
        </w:rPr>
        <w:t>pracownik</w:t>
      </w:r>
      <w:r w:rsidRPr="00FF69E4">
        <w:rPr>
          <w:rFonts w:ascii="Cambria" w:hAnsi="Cambria"/>
          <w:sz w:val="22"/>
          <w:szCs w:val="22"/>
        </w:rPr>
        <w:t xml:space="preserve"> kontroli </w:t>
      </w:r>
      <w:r w:rsidR="00206667" w:rsidRPr="00FF69E4">
        <w:rPr>
          <w:rFonts w:ascii="Cambria" w:hAnsi="Cambria"/>
          <w:sz w:val="22"/>
          <w:szCs w:val="22"/>
        </w:rPr>
        <w:t>anty</w:t>
      </w:r>
      <w:r w:rsidRPr="00FF69E4">
        <w:rPr>
          <w:rFonts w:ascii="Cambria" w:hAnsi="Cambria"/>
          <w:sz w:val="22"/>
          <w:szCs w:val="22"/>
        </w:rPr>
        <w:t>dopingowej ustali, że występują okoliczności wyjątkowe, co oznacza, że z powodów logicznych nie można kontynuować sesji pobierania próbek. Takie okoliczności wyjątkowe muszą być odpowiednio odnotowane przez pracownika kontroli antydopingowej.</w:t>
      </w:r>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rPr>
          <w:rFonts w:ascii="Cambria" w:hAnsi="Cambria"/>
          <w:i/>
          <w:iCs/>
          <w:sz w:val="22"/>
          <w:szCs w:val="22"/>
        </w:rPr>
      </w:pPr>
      <w:r w:rsidRPr="00FF69E4">
        <w:rPr>
          <w:rFonts w:ascii="Cambria" w:hAnsi="Cambria"/>
          <w:i/>
          <w:iCs/>
          <w:sz w:val="22"/>
          <w:szCs w:val="22"/>
        </w:rPr>
        <w:t>[</w:t>
      </w:r>
      <w:r w:rsidR="00340CE0" w:rsidRPr="00FF69E4">
        <w:rPr>
          <w:rFonts w:ascii="Cambria" w:hAnsi="Cambria"/>
          <w:i/>
          <w:iCs/>
          <w:sz w:val="22"/>
          <w:szCs w:val="22"/>
        </w:rPr>
        <w:t xml:space="preserve">Komentarz do </w:t>
      </w:r>
      <w:r w:rsidRPr="00FF69E4">
        <w:rPr>
          <w:rFonts w:ascii="Cambria" w:hAnsi="Cambria"/>
          <w:i/>
          <w:iCs/>
          <w:sz w:val="22"/>
          <w:szCs w:val="22"/>
        </w:rPr>
        <w:t>G.4.6: Obowiązkiem zawodnika jest dostarczenie próbki do analizy o odpowiednim ciężarze właściwym</w:t>
      </w:r>
      <w:r w:rsidR="00340CE0" w:rsidRPr="00FF69E4">
        <w:rPr>
          <w:rFonts w:ascii="Cambria" w:hAnsi="Cambria"/>
          <w:i/>
          <w:iCs/>
          <w:sz w:val="22"/>
          <w:szCs w:val="22"/>
        </w:rPr>
        <w:t xml:space="preserve"> do analizy</w:t>
      </w:r>
      <w:r w:rsidRPr="00FF69E4">
        <w:rPr>
          <w:rFonts w:ascii="Cambria" w:hAnsi="Cambria"/>
          <w:i/>
          <w:iCs/>
          <w:sz w:val="22"/>
          <w:szCs w:val="22"/>
        </w:rPr>
        <w:t xml:space="preserve">. </w:t>
      </w:r>
      <w:r w:rsidR="00FC5183" w:rsidRPr="00FF69E4">
        <w:rPr>
          <w:rFonts w:ascii="Cambria" w:hAnsi="Cambria"/>
          <w:i/>
          <w:iCs/>
          <w:sz w:val="22"/>
          <w:szCs w:val="22"/>
        </w:rPr>
        <w:t>Jeżeli</w:t>
      </w:r>
      <w:r w:rsidRPr="00FF69E4">
        <w:rPr>
          <w:rFonts w:ascii="Cambria" w:hAnsi="Cambria"/>
          <w:i/>
          <w:iCs/>
          <w:sz w:val="22"/>
          <w:szCs w:val="22"/>
        </w:rPr>
        <w:t xml:space="preserve"> jego pierwsza próbka jest zbyt rozcieńczona, zawodnik nie powinien się dodatkowo nawadniać i w związku z tym powinien unikać przyjmowania napojów do czasu dostarczenia próbki do analizy o odpowiednim ciężarze właściwym</w:t>
      </w:r>
      <w:r w:rsidR="00340CE0" w:rsidRPr="00FF69E4">
        <w:rPr>
          <w:rFonts w:ascii="Cambria" w:hAnsi="Cambria"/>
          <w:i/>
          <w:iCs/>
          <w:sz w:val="22"/>
          <w:szCs w:val="22"/>
        </w:rPr>
        <w:t xml:space="preserve"> do analizy</w:t>
      </w:r>
      <w:r w:rsidRPr="00FF69E4">
        <w:rPr>
          <w:rFonts w:ascii="Cambria" w:hAnsi="Cambria"/>
          <w:i/>
          <w:iCs/>
          <w:sz w:val="22"/>
          <w:szCs w:val="22"/>
        </w:rPr>
        <w:t xml:space="preserve">. </w:t>
      </w:r>
      <w:r w:rsidR="00340CE0" w:rsidRPr="00FF69E4">
        <w:rPr>
          <w:rFonts w:ascii="Cambria" w:hAnsi="Cambria"/>
          <w:i/>
          <w:iCs/>
          <w:sz w:val="22"/>
          <w:szCs w:val="22"/>
        </w:rPr>
        <w:t xml:space="preserve">Pracownik kontroli antydopingowej powinien czekać tak długo, jak jest to konieczne, aby pobrać taką próbkę. </w:t>
      </w:r>
      <w:r w:rsidR="00054197" w:rsidRPr="00FF69E4">
        <w:rPr>
          <w:rFonts w:ascii="Cambria" w:hAnsi="Cambria"/>
          <w:i/>
          <w:iCs/>
          <w:sz w:val="22"/>
          <w:szCs w:val="22"/>
        </w:rPr>
        <w:t xml:space="preserve">Organ odpowiedzialny za badania </w:t>
      </w:r>
      <w:r w:rsidRPr="00FF69E4">
        <w:rPr>
          <w:rFonts w:ascii="Cambria" w:hAnsi="Cambria"/>
          <w:i/>
          <w:iCs/>
          <w:sz w:val="22"/>
          <w:szCs w:val="22"/>
        </w:rPr>
        <w:t>może opracować wytyczne dla pracownika kontroli antydopingowej pozwalające mu ustalić, czy występują okoliczności wyjątkowe, które uniemożliwiają kontynuowanie sesji pobierania próbki].</w:t>
      </w:r>
    </w:p>
    <w:p w:rsidR="007B2ABD" w:rsidRPr="00FF69E4" w:rsidRDefault="007B2ABD" w:rsidP="00374E3E">
      <w:pPr>
        <w:pStyle w:val="Tekstpodstawowy"/>
        <w:spacing w:line="276" w:lineRule="auto"/>
        <w:rPr>
          <w:rFonts w:ascii="Cambria" w:hAnsi="Cambria"/>
          <w:i/>
          <w:iCs/>
          <w:sz w:val="22"/>
          <w:szCs w:val="22"/>
        </w:rPr>
      </w:pPr>
    </w:p>
    <w:p w:rsidR="007B2ABD" w:rsidRPr="00FF69E4" w:rsidRDefault="007B2ABD" w:rsidP="00374E3E">
      <w:pPr>
        <w:pStyle w:val="Tekstpodstawowy"/>
        <w:spacing w:line="276" w:lineRule="auto"/>
        <w:rPr>
          <w:rFonts w:ascii="Cambria" w:hAnsi="Cambria"/>
          <w:sz w:val="22"/>
          <w:szCs w:val="22"/>
        </w:rPr>
      </w:pPr>
      <w:r w:rsidRPr="00FF69E4">
        <w:rPr>
          <w:rFonts w:ascii="Cambria" w:hAnsi="Cambria"/>
          <w:bCs/>
          <w:sz w:val="22"/>
          <w:szCs w:val="22"/>
        </w:rPr>
        <w:t>G.4.7</w:t>
      </w:r>
      <w:r w:rsidRPr="00FF69E4">
        <w:rPr>
          <w:rFonts w:ascii="Cambria" w:hAnsi="Cambria"/>
          <w:sz w:val="22"/>
          <w:szCs w:val="22"/>
        </w:rPr>
        <w:tab/>
        <w:t>Pracownik kontroli antydopingowej odnotowuje, że pobrane próbki należą do tego samego zawodnika oraz zapisuje kolejność, w jakiej próbki moczu zostały oddane.</w:t>
      </w:r>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rPr>
          <w:rFonts w:ascii="Cambria" w:hAnsi="Cambria"/>
          <w:sz w:val="22"/>
          <w:szCs w:val="22"/>
        </w:rPr>
      </w:pPr>
      <w:r w:rsidRPr="00FF69E4">
        <w:rPr>
          <w:rFonts w:ascii="Cambria" w:hAnsi="Cambria"/>
          <w:bCs/>
          <w:sz w:val="22"/>
          <w:szCs w:val="22"/>
        </w:rPr>
        <w:t>G.4.8</w:t>
      </w:r>
      <w:r w:rsidRPr="00FF69E4">
        <w:rPr>
          <w:rFonts w:ascii="Cambria" w:hAnsi="Cambria"/>
          <w:sz w:val="22"/>
          <w:szCs w:val="22"/>
        </w:rPr>
        <w:tab/>
        <w:t>Pracownik kontroli antydopingowej kontynuuje sesję pobier</w:t>
      </w:r>
      <w:r w:rsidR="00866F25" w:rsidRPr="00FF69E4">
        <w:rPr>
          <w:rFonts w:ascii="Cambria" w:hAnsi="Cambria"/>
          <w:sz w:val="22"/>
          <w:szCs w:val="22"/>
        </w:rPr>
        <w:t>ania próbki opisaną w Artykule</w:t>
      </w:r>
      <w:r w:rsidRPr="00FF69E4">
        <w:rPr>
          <w:rFonts w:ascii="Cambria" w:hAnsi="Cambria"/>
          <w:sz w:val="22"/>
          <w:szCs w:val="22"/>
        </w:rPr>
        <w:t xml:space="preserve"> D.4.1</w:t>
      </w:r>
      <w:r w:rsidR="00866F25" w:rsidRPr="00FF69E4">
        <w:rPr>
          <w:rFonts w:ascii="Cambria" w:hAnsi="Cambria"/>
          <w:sz w:val="22"/>
          <w:szCs w:val="22"/>
        </w:rPr>
        <w:t>7</w:t>
      </w:r>
      <w:r w:rsidRPr="00FF69E4">
        <w:rPr>
          <w:rFonts w:ascii="Cambria" w:hAnsi="Cambria"/>
          <w:sz w:val="22"/>
          <w:szCs w:val="22"/>
        </w:rPr>
        <w:t>.</w:t>
      </w:r>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rPr>
          <w:rFonts w:ascii="Cambria" w:hAnsi="Cambria"/>
          <w:sz w:val="22"/>
          <w:szCs w:val="22"/>
        </w:rPr>
      </w:pPr>
      <w:r w:rsidRPr="00FF69E4">
        <w:rPr>
          <w:rFonts w:ascii="Cambria" w:hAnsi="Cambria"/>
          <w:bCs/>
          <w:sz w:val="22"/>
          <w:szCs w:val="22"/>
        </w:rPr>
        <w:t>G.4.9</w:t>
      </w:r>
      <w:r w:rsidRPr="00FF69E4">
        <w:rPr>
          <w:rFonts w:ascii="Cambria" w:hAnsi="Cambria"/>
          <w:bCs/>
          <w:sz w:val="22"/>
          <w:szCs w:val="22"/>
        </w:rPr>
        <w:tab/>
      </w:r>
      <w:r w:rsidR="00FC5183" w:rsidRPr="00FF69E4">
        <w:rPr>
          <w:rFonts w:ascii="Cambria" w:hAnsi="Cambria"/>
          <w:sz w:val="22"/>
          <w:szCs w:val="22"/>
        </w:rPr>
        <w:t>Jeżeli</w:t>
      </w:r>
      <w:r w:rsidRPr="00FF69E4">
        <w:rPr>
          <w:rFonts w:ascii="Cambria" w:hAnsi="Cambria"/>
          <w:sz w:val="22"/>
          <w:szCs w:val="22"/>
        </w:rPr>
        <w:t xml:space="preserve"> zostanie ustalone, że żadna z próbek </w:t>
      </w:r>
      <w:r w:rsidR="00866F25" w:rsidRPr="00FF69E4">
        <w:rPr>
          <w:rFonts w:ascii="Cambria" w:hAnsi="Cambria"/>
          <w:sz w:val="22"/>
          <w:szCs w:val="22"/>
        </w:rPr>
        <w:t xml:space="preserve">pobranych od </w:t>
      </w:r>
      <w:r w:rsidRPr="00FF69E4">
        <w:rPr>
          <w:rFonts w:ascii="Cambria" w:hAnsi="Cambria"/>
          <w:sz w:val="22"/>
          <w:szCs w:val="22"/>
        </w:rPr>
        <w:t xml:space="preserve">zawodnika nie spełnia wymagań dotyczących </w:t>
      </w:r>
      <w:r w:rsidR="00866F25" w:rsidRPr="00FF69E4">
        <w:rPr>
          <w:rFonts w:ascii="Cambria" w:hAnsi="Cambria"/>
          <w:sz w:val="22"/>
          <w:szCs w:val="22"/>
        </w:rPr>
        <w:t xml:space="preserve">odpowiedniego </w:t>
      </w:r>
      <w:r w:rsidRPr="00FF69E4">
        <w:rPr>
          <w:rFonts w:ascii="Cambria" w:hAnsi="Cambria"/>
          <w:sz w:val="22"/>
          <w:szCs w:val="22"/>
        </w:rPr>
        <w:t xml:space="preserve">ciężaru właściwego </w:t>
      </w:r>
      <w:r w:rsidR="00866F25" w:rsidRPr="00FF69E4">
        <w:rPr>
          <w:rFonts w:ascii="Cambria" w:hAnsi="Cambria"/>
          <w:sz w:val="22"/>
          <w:szCs w:val="22"/>
        </w:rPr>
        <w:t xml:space="preserve">do analizy </w:t>
      </w:r>
      <w:r w:rsidRPr="00FF69E4">
        <w:rPr>
          <w:rFonts w:ascii="Cambria" w:hAnsi="Cambria"/>
          <w:sz w:val="22"/>
          <w:szCs w:val="22"/>
        </w:rPr>
        <w:t>a pracownik kontroli antydopingowej ustali, że z powodów logicznych nie można kontynuować sesji pobierania próbek pracownik kontroli antydopingowej może zakończyć sesję pobierania próbki.</w:t>
      </w:r>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rPr>
          <w:rFonts w:ascii="Cambria" w:hAnsi="Cambria"/>
          <w:sz w:val="22"/>
          <w:szCs w:val="22"/>
        </w:rPr>
      </w:pPr>
      <w:r w:rsidRPr="00FF69E4">
        <w:rPr>
          <w:rFonts w:ascii="Cambria" w:hAnsi="Cambria"/>
          <w:bCs/>
          <w:sz w:val="22"/>
          <w:szCs w:val="22"/>
        </w:rPr>
        <w:t>G.4.10</w:t>
      </w:r>
      <w:r w:rsidRPr="00FF69E4">
        <w:rPr>
          <w:rFonts w:ascii="Cambria" w:hAnsi="Cambria"/>
          <w:sz w:val="22"/>
          <w:szCs w:val="22"/>
        </w:rPr>
        <w:tab/>
        <w:t>Pracownik kontroli antydopingowej wysyła do laboratorium do analizy wszystkie pobrane próbki, bez względu na to, czy spełniają one wymaganie dotyczące odpowiedniego ciężaru właściwego do analizy.</w:t>
      </w:r>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rPr>
          <w:rFonts w:ascii="Cambria" w:hAnsi="Cambria"/>
          <w:sz w:val="22"/>
          <w:szCs w:val="22"/>
        </w:rPr>
      </w:pPr>
      <w:r w:rsidRPr="00FF69E4">
        <w:rPr>
          <w:rFonts w:ascii="Cambria" w:hAnsi="Cambria"/>
          <w:bCs/>
          <w:sz w:val="22"/>
          <w:szCs w:val="22"/>
        </w:rPr>
        <w:t>G.4.11</w:t>
      </w:r>
      <w:r w:rsidRPr="00FF69E4">
        <w:rPr>
          <w:rFonts w:ascii="Cambria" w:hAnsi="Cambria"/>
          <w:sz w:val="22"/>
          <w:szCs w:val="22"/>
        </w:rPr>
        <w:tab/>
        <w:t>Laboratorium, wspólnie z organ</w:t>
      </w:r>
      <w:r w:rsidR="00866F25" w:rsidRPr="00FF69E4">
        <w:rPr>
          <w:rFonts w:ascii="Cambria" w:hAnsi="Cambria"/>
          <w:sz w:val="22"/>
          <w:szCs w:val="22"/>
        </w:rPr>
        <w:t>em odpowiedzialnym za badania</w:t>
      </w:r>
      <w:r w:rsidRPr="00FF69E4">
        <w:rPr>
          <w:rFonts w:ascii="Cambria" w:hAnsi="Cambria"/>
          <w:sz w:val="22"/>
          <w:szCs w:val="22"/>
        </w:rPr>
        <w:t>, ustala, które próbki będą analizowane.</w:t>
      </w:r>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outlineLvl w:val="0"/>
        <w:rPr>
          <w:rFonts w:ascii="Cambria" w:hAnsi="Cambria"/>
          <w:szCs w:val="22"/>
        </w:rPr>
      </w:pPr>
      <w:r w:rsidRPr="00FF69E4">
        <w:rPr>
          <w:rFonts w:ascii="Cambria" w:hAnsi="Cambria"/>
          <w:sz w:val="22"/>
          <w:szCs w:val="22"/>
        </w:rPr>
        <w:br w:type="page"/>
      </w:r>
      <w:bookmarkStart w:id="459" w:name="_Toc404669916"/>
      <w:bookmarkStart w:id="460" w:name="_Toc404670430"/>
      <w:bookmarkStart w:id="461" w:name="_Toc404672855"/>
      <w:r w:rsidRPr="00FF69E4">
        <w:rPr>
          <w:rFonts w:ascii="Cambria" w:hAnsi="Cambria"/>
          <w:b/>
          <w:bCs/>
          <w:szCs w:val="22"/>
        </w:rPr>
        <w:lastRenderedPageBreak/>
        <w:t xml:space="preserve">Aneks H – Wymagania dotyczące </w:t>
      </w:r>
      <w:r w:rsidR="00B1308F" w:rsidRPr="00FF69E4">
        <w:rPr>
          <w:rFonts w:ascii="Cambria" w:hAnsi="Cambria"/>
          <w:b/>
          <w:bCs/>
          <w:szCs w:val="22"/>
        </w:rPr>
        <w:t>pracowników</w:t>
      </w:r>
      <w:r w:rsidRPr="00FF69E4">
        <w:rPr>
          <w:rFonts w:ascii="Cambria" w:hAnsi="Cambria"/>
          <w:b/>
          <w:bCs/>
          <w:szCs w:val="22"/>
        </w:rPr>
        <w:t xml:space="preserve"> pobierających próbki</w:t>
      </w:r>
      <w:bookmarkEnd w:id="459"/>
      <w:bookmarkEnd w:id="460"/>
      <w:bookmarkEnd w:id="461"/>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outlineLvl w:val="1"/>
        <w:rPr>
          <w:rFonts w:ascii="Cambria" w:hAnsi="Cambria"/>
          <w:sz w:val="22"/>
          <w:szCs w:val="22"/>
        </w:rPr>
      </w:pPr>
      <w:bookmarkStart w:id="462" w:name="_Toc404669917"/>
      <w:bookmarkStart w:id="463" w:name="_Toc404670431"/>
      <w:bookmarkStart w:id="464" w:name="_Toc404672856"/>
      <w:r w:rsidRPr="00FF69E4">
        <w:rPr>
          <w:rFonts w:ascii="Cambria" w:hAnsi="Cambria"/>
          <w:b/>
          <w:bCs/>
          <w:sz w:val="22"/>
          <w:szCs w:val="22"/>
        </w:rPr>
        <w:t>H.1</w:t>
      </w:r>
      <w:r w:rsidRPr="00FF69E4">
        <w:rPr>
          <w:rFonts w:ascii="Cambria" w:hAnsi="Cambria"/>
          <w:b/>
          <w:bCs/>
          <w:sz w:val="22"/>
          <w:szCs w:val="22"/>
        </w:rPr>
        <w:tab/>
        <w:t>Cel</w:t>
      </w:r>
      <w:bookmarkEnd w:id="462"/>
      <w:bookmarkEnd w:id="463"/>
      <w:bookmarkEnd w:id="464"/>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rPr>
          <w:rFonts w:ascii="Cambria" w:hAnsi="Cambria"/>
          <w:sz w:val="22"/>
          <w:szCs w:val="22"/>
        </w:rPr>
      </w:pPr>
      <w:r w:rsidRPr="00FF69E4">
        <w:rPr>
          <w:rFonts w:ascii="Cambria" w:hAnsi="Cambria"/>
          <w:sz w:val="22"/>
          <w:szCs w:val="22"/>
        </w:rPr>
        <w:t>Pracownicy pobierający próbki powinni mieć odpowiednie kwalifikacje i doświadczenie w pobieraniu próbek fizjologicznych od zawodników. Ponadto muszą to być osoby, dla których czynność pobierania próbki stanowi sprzeczność interesów.</w:t>
      </w:r>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outlineLvl w:val="1"/>
        <w:rPr>
          <w:rFonts w:ascii="Cambria" w:hAnsi="Cambria"/>
          <w:sz w:val="22"/>
          <w:szCs w:val="22"/>
        </w:rPr>
      </w:pPr>
      <w:bookmarkStart w:id="465" w:name="_Toc404669918"/>
      <w:bookmarkStart w:id="466" w:name="_Toc404670432"/>
      <w:bookmarkStart w:id="467" w:name="_Toc404672857"/>
      <w:r w:rsidRPr="00FF69E4">
        <w:rPr>
          <w:rFonts w:ascii="Cambria" w:hAnsi="Cambria"/>
          <w:b/>
          <w:bCs/>
          <w:sz w:val="22"/>
          <w:szCs w:val="22"/>
        </w:rPr>
        <w:t>H.2</w:t>
      </w:r>
      <w:r w:rsidRPr="00FF69E4">
        <w:rPr>
          <w:rFonts w:ascii="Cambria" w:hAnsi="Cambria"/>
          <w:b/>
          <w:bCs/>
          <w:sz w:val="22"/>
          <w:szCs w:val="22"/>
        </w:rPr>
        <w:tab/>
        <w:t>Zakres</w:t>
      </w:r>
      <w:bookmarkEnd w:id="465"/>
      <w:bookmarkEnd w:id="466"/>
      <w:bookmarkEnd w:id="467"/>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rPr>
          <w:rFonts w:ascii="Cambria" w:hAnsi="Cambria"/>
          <w:sz w:val="22"/>
          <w:szCs w:val="22"/>
        </w:rPr>
      </w:pPr>
      <w:r w:rsidRPr="00FF69E4">
        <w:rPr>
          <w:rFonts w:ascii="Cambria" w:hAnsi="Cambria"/>
          <w:sz w:val="22"/>
          <w:szCs w:val="22"/>
        </w:rPr>
        <w:t>Wymagania dotyczące pracowników pobierających próbki rozpoczynają się od uzyskania niezbędnych kompetencji przez pracowników</w:t>
      </w:r>
      <w:r w:rsidR="00B1308F" w:rsidRPr="00FF69E4">
        <w:rPr>
          <w:rFonts w:ascii="Cambria" w:hAnsi="Cambria"/>
          <w:sz w:val="22"/>
          <w:szCs w:val="22"/>
        </w:rPr>
        <w:t xml:space="preserve"> pobierających próbki</w:t>
      </w:r>
      <w:r w:rsidRPr="00FF69E4">
        <w:rPr>
          <w:rFonts w:ascii="Cambria" w:hAnsi="Cambria"/>
          <w:sz w:val="22"/>
          <w:szCs w:val="22"/>
        </w:rPr>
        <w:t xml:space="preserve"> i kończą wraz z uzyskaniem akredytacji.</w:t>
      </w:r>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outlineLvl w:val="1"/>
        <w:rPr>
          <w:rFonts w:ascii="Cambria" w:hAnsi="Cambria"/>
          <w:sz w:val="22"/>
          <w:szCs w:val="22"/>
        </w:rPr>
      </w:pPr>
      <w:bookmarkStart w:id="468" w:name="_Toc404669919"/>
      <w:bookmarkStart w:id="469" w:name="_Toc404670433"/>
      <w:bookmarkStart w:id="470" w:name="_Toc404672858"/>
      <w:r w:rsidRPr="00FF69E4">
        <w:rPr>
          <w:rFonts w:ascii="Cambria" w:hAnsi="Cambria"/>
          <w:b/>
          <w:bCs/>
          <w:sz w:val="22"/>
          <w:szCs w:val="22"/>
        </w:rPr>
        <w:t>H.3</w:t>
      </w:r>
      <w:r w:rsidRPr="00FF69E4">
        <w:rPr>
          <w:rFonts w:ascii="Cambria" w:hAnsi="Cambria"/>
          <w:b/>
          <w:bCs/>
          <w:sz w:val="22"/>
          <w:szCs w:val="22"/>
        </w:rPr>
        <w:tab/>
        <w:t>Odpowiedzialność</w:t>
      </w:r>
      <w:bookmarkEnd w:id="468"/>
      <w:bookmarkEnd w:id="469"/>
      <w:bookmarkEnd w:id="470"/>
    </w:p>
    <w:p w:rsidR="007B2ABD" w:rsidRPr="00FF69E4" w:rsidRDefault="007B2ABD" w:rsidP="00374E3E">
      <w:pPr>
        <w:pStyle w:val="Tekstpodstawowy"/>
        <w:spacing w:line="276" w:lineRule="auto"/>
        <w:rPr>
          <w:rFonts w:ascii="Cambria" w:hAnsi="Cambria"/>
          <w:sz w:val="22"/>
          <w:szCs w:val="22"/>
        </w:rPr>
      </w:pPr>
    </w:p>
    <w:p w:rsidR="007B2ABD" w:rsidRPr="00FF69E4" w:rsidRDefault="00054197" w:rsidP="00374E3E">
      <w:pPr>
        <w:pStyle w:val="Tekstpodstawowy"/>
        <w:spacing w:line="276" w:lineRule="auto"/>
        <w:rPr>
          <w:rFonts w:ascii="Cambria" w:hAnsi="Cambria"/>
          <w:sz w:val="22"/>
          <w:szCs w:val="22"/>
        </w:rPr>
      </w:pPr>
      <w:r w:rsidRPr="00FF69E4">
        <w:rPr>
          <w:rFonts w:ascii="Cambria" w:hAnsi="Cambria"/>
          <w:sz w:val="22"/>
          <w:szCs w:val="22"/>
        </w:rPr>
        <w:t xml:space="preserve">Organ odpowiedzialny za </w:t>
      </w:r>
      <w:r w:rsidR="00B1308F" w:rsidRPr="00FF69E4">
        <w:rPr>
          <w:rFonts w:ascii="Cambria" w:hAnsi="Cambria"/>
          <w:sz w:val="22"/>
          <w:szCs w:val="22"/>
        </w:rPr>
        <w:t>pobieranie próbek</w:t>
      </w:r>
      <w:r w:rsidRPr="00FF69E4">
        <w:rPr>
          <w:rFonts w:ascii="Cambria" w:hAnsi="Cambria"/>
          <w:sz w:val="22"/>
          <w:szCs w:val="22"/>
        </w:rPr>
        <w:t xml:space="preserve"> </w:t>
      </w:r>
      <w:r w:rsidR="007B2ABD" w:rsidRPr="00FF69E4">
        <w:rPr>
          <w:rFonts w:ascii="Cambria" w:hAnsi="Cambria"/>
          <w:sz w:val="22"/>
          <w:szCs w:val="22"/>
        </w:rPr>
        <w:t>odpowiada za wsz</w:t>
      </w:r>
      <w:r w:rsidR="00B1308F" w:rsidRPr="00FF69E4">
        <w:rPr>
          <w:rFonts w:ascii="Cambria" w:hAnsi="Cambria"/>
          <w:sz w:val="22"/>
          <w:szCs w:val="22"/>
        </w:rPr>
        <w:t>ystkie działania i czynności zdefiniowane w </w:t>
      </w:r>
      <w:r w:rsidR="007B2ABD" w:rsidRPr="00FF69E4">
        <w:rPr>
          <w:rFonts w:ascii="Cambria" w:hAnsi="Cambria"/>
          <w:sz w:val="22"/>
          <w:szCs w:val="22"/>
        </w:rPr>
        <w:t>Aneksie H.</w:t>
      </w:r>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outlineLvl w:val="1"/>
        <w:rPr>
          <w:rFonts w:ascii="Cambria" w:hAnsi="Cambria"/>
          <w:sz w:val="22"/>
          <w:szCs w:val="22"/>
        </w:rPr>
      </w:pPr>
      <w:bookmarkStart w:id="471" w:name="_Toc404669920"/>
      <w:bookmarkStart w:id="472" w:name="_Toc404670434"/>
      <w:bookmarkStart w:id="473" w:name="_Toc404672859"/>
      <w:r w:rsidRPr="00FF69E4">
        <w:rPr>
          <w:rFonts w:ascii="Cambria" w:hAnsi="Cambria"/>
          <w:b/>
          <w:bCs/>
          <w:sz w:val="22"/>
          <w:szCs w:val="22"/>
        </w:rPr>
        <w:t>H.4</w:t>
      </w:r>
      <w:r w:rsidRPr="00FF69E4">
        <w:rPr>
          <w:rFonts w:ascii="Cambria" w:hAnsi="Cambria"/>
          <w:b/>
          <w:bCs/>
          <w:sz w:val="22"/>
          <w:szCs w:val="22"/>
        </w:rPr>
        <w:tab/>
        <w:t>Wymagania – Kwalifikacje i szkolenie</w:t>
      </w:r>
      <w:bookmarkEnd w:id="471"/>
      <w:bookmarkEnd w:id="472"/>
      <w:bookmarkEnd w:id="473"/>
    </w:p>
    <w:p w:rsidR="007B2ABD" w:rsidRPr="00FF69E4" w:rsidRDefault="007B2ABD" w:rsidP="00374E3E">
      <w:pPr>
        <w:pStyle w:val="Tekstpodstawowy"/>
        <w:spacing w:line="276" w:lineRule="auto"/>
        <w:rPr>
          <w:rFonts w:ascii="Cambria" w:hAnsi="Cambria"/>
          <w:sz w:val="22"/>
          <w:szCs w:val="22"/>
        </w:rPr>
      </w:pPr>
    </w:p>
    <w:p w:rsidR="00B1308F" w:rsidRPr="00FF69E4" w:rsidRDefault="007B2ABD" w:rsidP="00374E3E">
      <w:pPr>
        <w:pStyle w:val="Tekstpodstawowy"/>
        <w:spacing w:line="276" w:lineRule="auto"/>
        <w:rPr>
          <w:rFonts w:ascii="Cambria" w:hAnsi="Cambria"/>
          <w:sz w:val="22"/>
          <w:szCs w:val="22"/>
        </w:rPr>
      </w:pPr>
      <w:r w:rsidRPr="00FF69E4">
        <w:rPr>
          <w:rFonts w:ascii="Cambria" w:hAnsi="Cambria"/>
          <w:sz w:val="22"/>
          <w:szCs w:val="22"/>
        </w:rPr>
        <w:t>H.4.1</w:t>
      </w:r>
      <w:r w:rsidRPr="00FF69E4">
        <w:rPr>
          <w:rFonts w:ascii="Cambria" w:hAnsi="Cambria"/>
          <w:sz w:val="22"/>
          <w:szCs w:val="22"/>
        </w:rPr>
        <w:tab/>
      </w:r>
      <w:r w:rsidR="00054197" w:rsidRPr="00FF69E4">
        <w:rPr>
          <w:rFonts w:ascii="Cambria" w:hAnsi="Cambria"/>
          <w:sz w:val="22"/>
          <w:szCs w:val="22"/>
        </w:rPr>
        <w:t xml:space="preserve">Organ odpowiedzialny za </w:t>
      </w:r>
      <w:r w:rsidR="00B1308F" w:rsidRPr="00FF69E4">
        <w:rPr>
          <w:rFonts w:ascii="Cambria" w:hAnsi="Cambria"/>
          <w:sz w:val="22"/>
          <w:szCs w:val="22"/>
        </w:rPr>
        <w:t>pobieranie próbek</w:t>
      </w:r>
    </w:p>
    <w:p w:rsidR="00B1308F" w:rsidRPr="00FF69E4" w:rsidRDefault="00B1308F" w:rsidP="00374E3E">
      <w:pPr>
        <w:pStyle w:val="Tekstpodstawowy"/>
        <w:spacing w:line="276" w:lineRule="auto"/>
        <w:rPr>
          <w:rFonts w:ascii="Cambria" w:hAnsi="Cambria"/>
          <w:sz w:val="22"/>
          <w:szCs w:val="22"/>
        </w:rPr>
      </w:pPr>
    </w:p>
    <w:p w:rsidR="00B1308F" w:rsidRPr="00FF69E4" w:rsidRDefault="00B1308F" w:rsidP="00374E3E">
      <w:pPr>
        <w:pStyle w:val="Tekstpodstawowy"/>
        <w:spacing w:line="276" w:lineRule="auto"/>
        <w:ind w:left="1276" w:hanging="568"/>
        <w:rPr>
          <w:rFonts w:ascii="Cambria" w:hAnsi="Cambria"/>
          <w:sz w:val="22"/>
          <w:szCs w:val="22"/>
        </w:rPr>
      </w:pPr>
      <w:r w:rsidRPr="00FF69E4">
        <w:rPr>
          <w:rFonts w:ascii="Cambria" w:hAnsi="Cambria"/>
          <w:sz w:val="22"/>
          <w:szCs w:val="22"/>
        </w:rPr>
        <w:t>a)</w:t>
      </w:r>
      <w:r w:rsidRPr="00FF69E4">
        <w:rPr>
          <w:rFonts w:ascii="Cambria" w:hAnsi="Cambria"/>
          <w:sz w:val="22"/>
          <w:szCs w:val="22"/>
        </w:rPr>
        <w:tab/>
      </w:r>
      <w:r w:rsidR="00054197" w:rsidRPr="00FF69E4">
        <w:rPr>
          <w:rFonts w:ascii="Cambria" w:hAnsi="Cambria"/>
          <w:sz w:val="22"/>
          <w:szCs w:val="22"/>
        </w:rPr>
        <w:t xml:space="preserve"> </w:t>
      </w:r>
      <w:r w:rsidR="007B2ABD" w:rsidRPr="00FF69E4">
        <w:rPr>
          <w:rFonts w:ascii="Cambria" w:hAnsi="Cambria"/>
          <w:sz w:val="22"/>
          <w:szCs w:val="22"/>
        </w:rPr>
        <w:t>ustala niezbędne kompetencje oraz kwalifikacje dla osób pragnących pełnić rolę pracownika kontroli antydopingowej, opiekuna oraz osoby pobierającej krew</w:t>
      </w:r>
      <w:r w:rsidRPr="00FF69E4">
        <w:rPr>
          <w:rFonts w:ascii="Cambria" w:hAnsi="Cambria"/>
          <w:sz w:val="22"/>
          <w:szCs w:val="22"/>
        </w:rPr>
        <w:t>; oraz</w:t>
      </w:r>
    </w:p>
    <w:p w:rsidR="00B1308F" w:rsidRPr="00FF69E4" w:rsidRDefault="00B1308F" w:rsidP="00374E3E">
      <w:pPr>
        <w:pStyle w:val="Tekstpodstawowy"/>
        <w:spacing w:line="276" w:lineRule="auto"/>
        <w:ind w:left="1276" w:hanging="568"/>
        <w:rPr>
          <w:rFonts w:ascii="Cambria" w:hAnsi="Cambria"/>
          <w:sz w:val="22"/>
          <w:szCs w:val="22"/>
        </w:rPr>
      </w:pPr>
    </w:p>
    <w:p w:rsidR="007B2ABD" w:rsidRPr="00FF69E4" w:rsidRDefault="00B1308F" w:rsidP="00374E3E">
      <w:pPr>
        <w:pStyle w:val="Tekstpodstawowy"/>
        <w:spacing w:line="276" w:lineRule="auto"/>
        <w:ind w:left="1276" w:hanging="568"/>
        <w:rPr>
          <w:rFonts w:ascii="Cambria" w:hAnsi="Cambria"/>
          <w:sz w:val="22"/>
          <w:szCs w:val="22"/>
        </w:rPr>
      </w:pPr>
      <w:r w:rsidRPr="00FF69E4">
        <w:rPr>
          <w:rFonts w:ascii="Cambria" w:hAnsi="Cambria"/>
          <w:sz w:val="22"/>
          <w:szCs w:val="22"/>
        </w:rPr>
        <w:t>b)</w:t>
      </w:r>
      <w:r w:rsidRPr="00FF69E4">
        <w:rPr>
          <w:rFonts w:ascii="Cambria" w:hAnsi="Cambria"/>
          <w:sz w:val="22"/>
          <w:szCs w:val="22"/>
        </w:rPr>
        <w:tab/>
      </w:r>
      <w:r w:rsidR="007B2ABD" w:rsidRPr="00FF69E4">
        <w:rPr>
          <w:rFonts w:ascii="Cambria" w:hAnsi="Cambria"/>
          <w:sz w:val="22"/>
          <w:szCs w:val="22"/>
        </w:rPr>
        <w:t>opracowuje zakresy obowiązków dla wszystkich pracowników pobierających próbki, w których określone są ich obowiązki. Należy przestrzegać następujących zasad:</w:t>
      </w:r>
    </w:p>
    <w:p w:rsidR="007B2ABD" w:rsidRPr="00FF69E4" w:rsidRDefault="007B2ABD" w:rsidP="00374E3E">
      <w:pPr>
        <w:pStyle w:val="Tekstpodstawowy"/>
        <w:spacing w:line="276" w:lineRule="auto"/>
        <w:rPr>
          <w:rFonts w:ascii="Cambria" w:hAnsi="Cambria"/>
          <w:sz w:val="22"/>
          <w:szCs w:val="22"/>
        </w:rPr>
      </w:pPr>
    </w:p>
    <w:p w:rsidR="007B2ABD" w:rsidRPr="00FF69E4" w:rsidRDefault="00B1308F" w:rsidP="00374E3E">
      <w:pPr>
        <w:pStyle w:val="Tekstpodstawowy"/>
        <w:spacing w:line="276" w:lineRule="auto"/>
        <w:ind w:left="1701" w:hanging="425"/>
        <w:rPr>
          <w:rFonts w:ascii="Cambria" w:hAnsi="Cambria"/>
          <w:sz w:val="22"/>
          <w:szCs w:val="22"/>
        </w:rPr>
      </w:pPr>
      <w:r w:rsidRPr="00FF69E4">
        <w:rPr>
          <w:rFonts w:ascii="Cambria" w:hAnsi="Cambria"/>
          <w:sz w:val="22"/>
          <w:szCs w:val="22"/>
        </w:rPr>
        <w:t>i)</w:t>
      </w:r>
      <w:r w:rsidRPr="00FF69E4">
        <w:rPr>
          <w:rFonts w:ascii="Cambria" w:hAnsi="Cambria"/>
          <w:sz w:val="22"/>
          <w:szCs w:val="22"/>
        </w:rPr>
        <w:tab/>
      </w:r>
      <w:r w:rsidR="007B2ABD" w:rsidRPr="00FF69E4">
        <w:rPr>
          <w:rFonts w:ascii="Cambria" w:hAnsi="Cambria"/>
          <w:sz w:val="22"/>
          <w:szCs w:val="22"/>
        </w:rPr>
        <w:t>pracownikami pobierającymi próbki nie mogą być osoby niepełnoletnie</w:t>
      </w:r>
    </w:p>
    <w:p w:rsidR="007B2ABD" w:rsidRPr="00FF69E4" w:rsidRDefault="007B2ABD" w:rsidP="00374E3E">
      <w:pPr>
        <w:pStyle w:val="Tekstpodstawowy"/>
        <w:spacing w:line="276" w:lineRule="auto"/>
        <w:ind w:left="1080"/>
        <w:rPr>
          <w:rFonts w:ascii="Cambria" w:hAnsi="Cambria"/>
          <w:sz w:val="22"/>
          <w:szCs w:val="22"/>
        </w:rPr>
      </w:pPr>
    </w:p>
    <w:p w:rsidR="007B2ABD" w:rsidRPr="00FF69E4" w:rsidRDefault="00B1308F" w:rsidP="00374E3E">
      <w:pPr>
        <w:pStyle w:val="Tekstpodstawowy"/>
        <w:spacing w:line="276" w:lineRule="auto"/>
        <w:ind w:left="1701" w:hanging="425"/>
        <w:rPr>
          <w:rFonts w:ascii="Cambria" w:hAnsi="Cambria"/>
          <w:sz w:val="22"/>
          <w:szCs w:val="22"/>
        </w:rPr>
      </w:pPr>
      <w:r w:rsidRPr="00FF69E4">
        <w:rPr>
          <w:rFonts w:ascii="Cambria" w:hAnsi="Cambria"/>
          <w:sz w:val="22"/>
          <w:szCs w:val="22"/>
        </w:rPr>
        <w:t>ii)</w:t>
      </w:r>
      <w:r w:rsidRPr="00FF69E4">
        <w:rPr>
          <w:rFonts w:ascii="Cambria" w:hAnsi="Cambria"/>
          <w:sz w:val="22"/>
          <w:szCs w:val="22"/>
        </w:rPr>
        <w:tab/>
      </w:r>
      <w:r w:rsidR="007B2ABD" w:rsidRPr="00FF69E4">
        <w:rPr>
          <w:rFonts w:ascii="Cambria" w:hAnsi="Cambria"/>
          <w:sz w:val="22"/>
          <w:szCs w:val="22"/>
        </w:rPr>
        <w:t>osoby pobierające próbki krwi muszą mieć odpowiednie kwalifikacje i umiejętności praktyczne wymagane do pobierania próbki krwi z żyły</w:t>
      </w:r>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rPr>
          <w:rFonts w:ascii="Cambria" w:hAnsi="Cambria"/>
          <w:sz w:val="22"/>
          <w:szCs w:val="22"/>
        </w:rPr>
      </w:pPr>
      <w:r w:rsidRPr="00FF69E4">
        <w:rPr>
          <w:rFonts w:ascii="Cambria" w:hAnsi="Cambria"/>
          <w:sz w:val="22"/>
          <w:szCs w:val="22"/>
        </w:rPr>
        <w:t>H.4.2</w:t>
      </w:r>
      <w:r w:rsidRPr="00FF69E4">
        <w:rPr>
          <w:rFonts w:ascii="Cambria" w:hAnsi="Cambria"/>
          <w:sz w:val="22"/>
          <w:szCs w:val="22"/>
        </w:rPr>
        <w:tab/>
      </w:r>
      <w:r w:rsidR="00054197" w:rsidRPr="00FF69E4">
        <w:rPr>
          <w:rFonts w:ascii="Cambria" w:hAnsi="Cambria"/>
          <w:sz w:val="22"/>
          <w:szCs w:val="22"/>
        </w:rPr>
        <w:t xml:space="preserve">Organ odpowiedzialny za </w:t>
      </w:r>
      <w:r w:rsidR="00B1308F" w:rsidRPr="00FF69E4">
        <w:rPr>
          <w:rFonts w:ascii="Cambria" w:hAnsi="Cambria"/>
          <w:sz w:val="22"/>
          <w:szCs w:val="22"/>
        </w:rPr>
        <w:t xml:space="preserve">pobieranie próbek </w:t>
      </w:r>
      <w:r w:rsidRPr="00FF69E4">
        <w:rPr>
          <w:rFonts w:ascii="Cambria" w:hAnsi="Cambria"/>
          <w:sz w:val="22"/>
          <w:szCs w:val="22"/>
        </w:rPr>
        <w:t xml:space="preserve">dopilnuje, aby pracownicy pobierający próbki, którzy są zainteresowani wynikiem </w:t>
      </w:r>
      <w:r w:rsidR="00B1308F" w:rsidRPr="00FF69E4">
        <w:rPr>
          <w:rFonts w:ascii="Cambria" w:hAnsi="Cambria"/>
          <w:sz w:val="22"/>
          <w:szCs w:val="22"/>
        </w:rPr>
        <w:t xml:space="preserve">sesji </w:t>
      </w:r>
      <w:r w:rsidRPr="00FF69E4">
        <w:rPr>
          <w:rFonts w:ascii="Cambria" w:hAnsi="Cambria"/>
          <w:sz w:val="22"/>
          <w:szCs w:val="22"/>
        </w:rPr>
        <w:t>pob</w:t>
      </w:r>
      <w:r w:rsidR="00B1308F" w:rsidRPr="00FF69E4">
        <w:rPr>
          <w:rFonts w:ascii="Cambria" w:hAnsi="Cambria"/>
          <w:sz w:val="22"/>
          <w:szCs w:val="22"/>
        </w:rPr>
        <w:t>ierania próbek</w:t>
      </w:r>
      <w:r w:rsidRPr="00FF69E4">
        <w:rPr>
          <w:rFonts w:ascii="Cambria" w:hAnsi="Cambria"/>
          <w:sz w:val="22"/>
          <w:szCs w:val="22"/>
        </w:rPr>
        <w:t xml:space="preserve"> nie byli wybierani do tej sesji pobierania próbek. Zakłada się, że pracownicy pobierający próbki są zainteresowani pobraniem próbki, </w:t>
      </w:r>
      <w:r w:rsidR="00FC5183" w:rsidRPr="00FF69E4">
        <w:rPr>
          <w:rFonts w:ascii="Cambria" w:hAnsi="Cambria"/>
          <w:sz w:val="22"/>
          <w:szCs w:val="22"/>
        </w:rPr>
        <w:t>jeżeli</w:t>
      </w:r>
      <w:r w:rsidRPr="00FF69E4">
        <w:rPr>
          <w:rFonts w:ascii="Cambria" w:hAnsi="Cambria"/>
          <w:sz w:val="22"/>
          <w:szCs w:val="22"/>
        </w:rPr>
        <w:t>:</w:t>
      </w:r>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numPr>
          <w:ilvl w:val="1"/>
          <w:numId w:val="34"/>
        </w:numPr>
        <w:spacing w:line="276" w:lineRule="auto"/>
        <w:rPr>
          <w:rFonts w:ascii="Cambria" w:hAnsi="Cambria"/>
          <w:sz w:val="22"/>
          <w:szCs w:val="22"/>
        </w:rPr>
      </w:pPr>
      <w:r w:rsidRPr="00FF69E4">
        <w:rPr>
          <w:rFonts w:ascii="Cambria" w:hAnsi="Cambria"/>
          <w:sz w:val="22"/>
          <w:szCs w:val="22"/>
        </w:rPr>
        <w:t>zajmują się planowaniem sportu, dla którego przeprowadzane jest badanie, lub</w:t>
      </w:r>
    </w:p>
    <w:p w:rsidR="007B2ABD" w:rsidRPr="00FF69E4" w:rsidRDefault="007B2ABD" w:rsidP="00374E3E">
      <w:pPr>
        <w:pStyle w:val="Tekstpodstawowy"/>
        <w:spacing w:line="276" w:lineRule="auto"/>
        <w:ind w:left="1080"/>
        <w:rPr>
          <w:rFonts w:ascii="Cambria" w:hAnsi="Cambria"/>
          <w:sz w:val="22"/>
          <w:szCs w:val="22"/>
        </w:rPr>
      </w:pPr>
    </w:p>
    <w:p w:rsidR="007B2ABD" w:rsidRPr="00FF69E4" w:rsidRDefault="007B2ABD" w:rsidP="00374E3E">
      <w:pPr>
        <w:pStyle w:val="Tekstpodstawowy"/>
        <w:numPr>
          <w:ilvl w:val="1"/>
          <w:numId w:val="34"/>
        </w:numPr>
        <w:spacing w:line="276" w:lineRule="auto"/>
        <w:rPr>
          <w:rFonts w:ascii="Cambria" w:hAnsi="Cambria"/>
          <w:sz w:val="22"/>
          <w:szCs w:val="22"/>
        </w:rPr>
      </w:pPr>
      <w:r w:rsidRPr="00FF69E4">
        <w:rPr>
          <w:rFonts w:ascii="Cambria" w:hAnsi="Cambria"/>
          <w:sz w:val="22"/>
          <w:szCs w:val="22"/>
        </w:rPr>
        <w:t>są powiązani lub zaangażowani w sprawy osobiste dowolnego zawodnika, który może dostarczyć próbkę podczas sesji.</w:t>
      </w:r>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rPr>
          <w:rFonts w:ascii="Cambria" w:hAnsi="Cambria"/>
          <w:sz w:val="22"/>
          <w:szCs w:val="22"/>
        </w:rPr>
      </w:pPr>
      <w:r w:rsidRPr="00FF69E4">
        <w:rPr>
          <w:rFonts w:ascii="Cambria" w:hAnsi="Cambria"/>
          <w:sz w:val="22"/>
          <w:szCs w:val="22"/>
        </w:rPr>
        <w:lastRenderedPageBreak/>
        <w:t>H.4.3</w:t>
      </w:r>
      <w:r w:rsidRPr="00FF69E4">
        <w:rPr>
          <w:rFonts w:ascii="Cambria" w:hAnsi="Cambria"/>
          <w:sz w:val="22"/>
          <w:szCs w:val="22"/>
        </w:rPr>
        <w:tab/>
      </w:r>
      <w:r w:rsidR="00054197" w:rsidRPr="00FF69E4">
        <w:rPr>
          <w:rFonts w:ascii="Cambria" w:hAnsi="Cambria"/>
          <w:sz w:val="22"/>
          <w:szCs w:val="22"/>
        </w:rPr>
        <w:t xml:space="preserve">Organ odpowiedzialny za badania </w:t>
      </w:r>
      <w:r w:rsidRPr="00FF69E4">
        <w:rPr>
          <w:rFonts w:ascii="Cambria" w:hAnsi="Cambria"/>
          <w:sz w:val="22"/>
          <w:szCs w:val="22"/>
        </w:rPr>
        <w:t>wprowadzi system, dzięki któremu pracownicy pobierający próbki zostaną właściwie przeszkoleni do wykonywania swoich obowiązków.</w:t>
      </w:r>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ind w:left="1701" w:hanging="981"/>
        <w:rPr>
          <w:rFonts w:ascii="Cambria" w:hAnsi="Cambria"/>
          <w:sz w:val="22"/>
          <w:szCs w:val="22"/>
        </w:rPr>
      </w:pPr>
      <w:r w:rsidRPr="00FF69E4">
        <w:rPr>
          <w:rFonts w:ascii="Cambria" w:hAnsi="Cambria"/>
          <w:sz w:val="22"/>
          <w:szCs w:val="22"/>
        </w:rPr>
        <w:t>H.4.3.1</w:t>
      </w:r>
      <w:r w:rsidRPr="00FF69E4">
        <w:rPr>
          <w:rFonts w:ascii="Cambria" w:hAnsi="Cambria"/>
          <w:sz w:val="22"/>
          <w:szCs w:val="22"/>
        </w:rPr>
        <w:tab/>
        <w:t>Program szkoleniowy dla pracowników pobierających krew obejmuje naukę wszystkich istotnych wymagań procesu badania i zapoznanie się z odpowiednimi standardowymi środkami ostrożności w środowisku ochrony zdrowia.</w:t>
      </w:r>
    </w:p>
    <w:p w:rsidR="007B2ABD" w:rsidRPr="00FF69E4" w:rsidRDefault="007B2ABD" w:rsidP="00374E3E">
      <w:pPr>
        <w:pStyle w:val="Tekstpodstawowy"/>
        <w:spacing w:line="276" w:lineRule="auto"/>
        <w:ind w:left="720"/>
        <w:rPr>
          <w:rFonts w:ascii="Cambria" w:hAnsi="Cambria"/>
          <w:sz w:val="22"/>
          <w:szCs w:val="22"/>
        </w:rPr>
      </w:pPr>
    </w:p>
    <w:p w:rsidR="007B2ABD" w:rsidRPr="00FF69E4" w:rsidRDefault="007B2ABD" w:rsidP="00374E3E">
      <w:pPr>
        <w:pStyle w:val="Tekstpodstawowy"/>
        <w:spacing w:line="276" w:lineRule="auto"/>
        <w:ind w:left="1701" w:hanging="981"/>
        <w:rPr>
          <w:rFonts w:ascii="Cambria" w:hAnsi="Cambria"/>
          <w:sz w:val="22"/>
          <w:szCs w:val="22"/>
        </w:rPr>
      </w:pPr>
      <w:r w:rsidRPr="00FF69E4">
        <w:rPr>
          <w:rFonts w:ascii="Cambria" w:hAnsi="Cambria"/>
          <w:sz w:val="22"/>
          <w:szCs w:val="22"/>
        </w:rPr>
        <w:t>H.4.3.2</w:t>
      </w:r>
      <w:r w:rsidRPr="00FF69E4">
        <w:rPr>
          <w:rFonts w:ascii="Cambria" w:hAnsi="Cambria"/>
          <w:sz w:val="22"/>
          <w:szCs w:val="22"/>
        </w:rPr>
        <w:tab/>
        <w:t xml:space="preserve">Program szkoleniowy dla pracowników kontroli </w:t>
      </w:r>
      <w:r w:rsidR="00206667" w:rsidRPr="00FF69E4">
        <w:rPr>
          <w:rFonts w:ascii="Cambria" w:hAnsi="Cambria"/>
          <w:sz w:val="22"/>
          <w:szCs w:val="22"/>
        </w:rPr>
        <w:t>anty</w:t>
      </w:r>
      <w:r w:rsidRPr="00FF69E4">
        <w:rPr>
          <w:rFonts w:ascii="Cambria" w:hAnsi="Cambria"/>
          <w:sz w:val="22"/>
          <w:szCs w:val="22"/>
        </w:rPr>
        <w:t>dopingowej obejmuje:</w:t>
      </w:r>
    </w:p>
    <w:p w:rsidR="007B2ABD" w:rsidRPr="00FF69E4" w:rsidRDefault="007B2ABD" w:rsidP="00374E3E">
      <w:pPr>
        <w:pStyle w:val="Tekstpodstawowy"/>
        <w:spacing w:line="276" w:lineRule="auto"/>
        <w:rPr>
          <w:rFonts w:ascii="Cambria" w:hAnsi="Cambria"/>
          <w:sz w:val="22"/>
          <w:szCs w:val="22"/>
        </w:rPr>
      </w:pPr>
    </w:p>
    <w:p w:rsidR="007B2ABD" w:rsidRPr="00FF69E4" w:rsidRDefault="0066122D" w:rsidP="00374E3E">
      <w:pPr>
        <w:pStyle w:val="Tekstpodstawowy"/>
        <w:spacing w:line="276" w:lineRule="auto"/>
        <w:ind w:left="1701" w:hanging="567"/>
        <w:rPr>
          <w:rFonts w:ascii="Cambria" w:hAnsi="Cambria"/>
          <w:sz w:val="22"/>
          <w:szCs w:val="22"/>
        </w:rPr>
      </w:pPr>
      <w:r w:rsidRPr="00FF69E4">
        <w:rPr>
          <w:rFonts w:ascii="Cambria" w:hAnsi="Cambria"/>
          <w:sz w:val="22"/>
          <w:szCs w:val="22"/>
        </w:rPr>
        <w:t xml:space="preserve">a) </w:t>
      </w:r>
      <w:r w:rsidRPr="00FF69E4">
        <w:rPr>
          <w:rFonts w:ascii="Cambria" w:hAnsi="Cambria"/>
          <w:sz w:val="22"/>
          <w:szCs w:val="22"/>
        </w:rPr>
        <w:tab/>
      </w:r>
      <w:r w:rsidR="007B2ABD" w:rsidRPr="00FF69E4">
        <w:rPr>
          <w:rFonts w:ascii="Cambria" w:hAnsi="Cambria"/>
          <w:sz w:val="22"/>
          <w:szCs w:val="22"/>
        </w:rPr>
        <w:t xml:space="preserve">Wszechstronne szkolenie teoretyczne na </w:t>
      </w:r>
      <w:r w:rsidRPr="00FF69E4">
        <w:rPr>
          <w:rFonts w:ascii="Cambria" w:hAnsi="Cambria"/>
          <w:sz w:val="22"/>
          <w:szCs w:val="22"/>
        </w:rPr>
        <w:t>temat różnych rodzajów badań, z jakimi ma do czynienia p</w:t>
      </w:r>
      <w:r w:rsidR="007B2ABD" w:rsidRPr="00FF69E4">
        <w:rPr>
          <w:rFonts w:ascii="Cambria" w:hAnsi="Cambria"/>
          <w:sz w:val="22"/>
          <w:szCs w:val="22"/>
        </w:rPr>
        <w:t>racownik kontroli antydopingowej;</w:t>
      </w:r>
    </w:p>
    <w:p w:rsidR="0066122D" w:rsidRPr="00FF69E4" w:rsidRDefault="0066122D" w:rsidP="00374E3E">
      <w:pPr>
        <w:pStyle w:val="Tekstpodstawowy"/>
        <w:spacing w:line="276" w:lineRule="auto"/>
        <w:ind w:left="1701" w:hanging="567"/>
        <w:rPr>
          <w:rFonts w:ascii="Cambria" w:hAnsi="Cambria"/>
          <w:sz w:val="22"/>
          <w:szCs w:val="22"/>
        </w:rPr>
      </w:pPr>
    </w:p>
    <w:p w:rsidR="007B2ABD" w:rsidRPr="00FF69E4" w:rsidRDefault="0066122D" w:rsidP="00374E3E">
      <w:pPr>
        <w:pStyle w:val="Tekstpodstawowy"/>
        <w:spacing w:line="276" w:lineRule="auto"/>
        <w:ind w:left="1701" w:hanging="567"/>
        <w:rPr>
          <w:rFonts w:ascii="Cambria" w:hAnsi="Cambria"/>
          <w:sz w:val="22"/>
          <w:szCs w:val="22"/>
        </w:rPr>
      </w:pPr>
      <w:r w:rsidRPr="00FF69E4">
        <w:rPr>
          <w:rFonts w:ascii="Cambria" w:hAnsi="Cambria"/>
          <w:sz w:val="22"/>
          <w:szCs w:val="22"/>
        </w:rPr>
        <w:t>b)</w:t>
      </w:r>
      <w:r w:rsidRPr="00FF69E4">
        <w:rPr>
          <w:rFonts w:ascii="Cambria" w:hAnsi="Cambria"/>
          <w:sz w:val="22"/>
          <w:szCs w:val="22"/>
        </w:rPr>
        <w:tab/>
        <w:t>o</w:t>
      </w:r>
      <w:r w:rsidR="007B2ABD" w:rsidRPr="00FF69E4">
        <w:rPr>
          <w:rFonts w:ascii="Cambria" w:hAnsi="Cambria"/>
          <w:sz w:val="22"/>
          <w:szCs w:val="22"/>
        </w:rPr>
        <w:t xml:space="preserve">bserwacja wszystkich czynności kontroli </w:t>
      </w:r>
      <w:r w:rsidR="00206667" w:rsidRPr="00FF69E4">
        <w:rPr>
          <w:rFonts w:ascii="Cambria" w:hAnsi="Cambria"/>
          <w:sz w:val="22"/>
          <w:szCs w:val="22"/>
        </w:rPr>
        <w:t>anty</w:t>
      </w:r>
      <w:r w:rsidR="007B2ABD" w:rsidRPr="00FF69E4">
        <w:rPr>
          <w:rFonts w:ascii="Cambria" w:hAnsi="Cambria"/>
          <w:sz w:val="22"/>
          <w:szCs w:val="22"/>
        </w:rPr>
        <w:t>dopingowej</w:t>
      </w:r>
      <w:r w:rsidRPr="00FF69E4">
        <w:rPr>
          <w:rFonts w:ascii="Cambria" w:hAnsi="Cambria"/>
          <w:sz w:val="22"/>
          <w:szCs w:val="22"/>
        </w:rPr>
        <w:t xml:space="preserve">, za które odpowiada pracownik kontroli antydopingowej określonych </w:t>
      </w:r>
      <w:r w:rsidR="007B2ABD" w:rsidRPr="00FF69E4">
        <w:rPr>
          <w:rFonts w:ascii="Cambria" w:hAnsi="Cambria"/>
          <w:sz w:val="22"/>
          <w:szCs w:val="22"/>
        </w:rPr>
        <w:t xml:space="preserve">w niniejszym </w:t>
      </w:r>
      <w:r w:rsidRPr="00FF69E4">
        <w:rPr>
          <w:rFonts w:ascii="Cambria" w:hAnsi="Cambria"/>
          <w:sz w:val="22"/>
          <w:szCs w:val="22"/>
        </w:rPr>
        <w:t xml:space="preserve">Międzynarodowym </w:t>
      </w:r>
      <w:r w:rsidR="007B2ABD" w:rsidRPr="00FF69E4">
        <w:rPr>
          <w:rFonts w:ascii="Cambria" w:hAnsi="Cambria"/>
          <w:sz w:val="22"/>
          <w:szCs w:val="22"/>
        </w:rPr>
        <w:t>standardzie</w:t>
      </w:r>
      <w:r w:rsidRPr="00FF69E4">
        <w:rPr>
          <w:rFonts w:ascii="Cambria" w:hAnsi="Cambria"/>
          <w:sz w:val="22"/>
          <w:szCs w:val="22"/>
        </w:rPr>
        <w:t xml:space="preserve"> badań i śledztw</w:t>
      </w:r>
      <w:r w:rsidR="007B2ABD" w:rsidRPr="00FF69E4">
        <w:rPr>
          <w:rFonts w:ascii="Cambria" w:hAnsi="Cambria"/>
          <w:sz w:val="22"/>
          <w:szCs w:val="22"/>
        </w:rPr>
        <w:t>, najlepiej w stacji poboru prób;</w:t>
      </w:r>
      <w:r w:rsidRPr="00FF69E4">
        <w:rPr>
          <w:rFonts w:ascii="Cambria" w:hAnsi="Cambria"/>
          <w:sz w:val="22"/>
          <w:szCs w:val="22"/>
        </w:rPr>
        <w:t xml:space="preserve"> oraz</w:t>
      </w:r>
    </w:p>
    <w:p w:rsidR="0066122D" w:rsidRPr="00FF69E4" w:rsidRDefault="0066122D" w:rsidP="00374E3E">
      <w:pPr>
        <w:pStyle w:val="Tekstpodstawowy"/>
        <w:spacing w:line="276" w:lineRule="auto"/>
        <w:ind w:left="1701" w:hanging="567"/>
        <w:rPr>
          <w:rFonts w:ascii="Cambria" w:hAnsi="Cambria"/>
          <w:sz w:val="22"/>
          <w:szCs w:val="22"/>
        </w:rPr>
      </w:pPr>
    </w:p>
    <w:p w:rsidR="007B2ABD" w:rsidRPr="00FF69E4" w:rsidRDefault="0066122D" w:rsidP="00374E3E">
      <w:pPr>
        <w:pStyle w:val="Tekstpodstawowy"/>
        <w:spacing w:line="276" w:lineRule="auto"/>
        <w:ind w:left="1701" w:hanging="567"/>
        <w:rPr>
          <w:rFonts w:ascii="Cambria" w:hAnsi="Cambria"/>
          <w:sz w:val="22"/>
          <w:szCs w:val="22"/>
        </w:rPr>
      </w:pPr>
      <w:r w:rsidRPr="00FF69E4">
        <w:rPr>
          <w:rFonts w:ascii="Cambria" w:hAnsi="Cambria"/>
          <w:sz w:val="22"/>
          <w:szCs w:val="22"/>
        </w:rPr>
        <w:t>c)</w:t>
      </w:r>
      <w:r w:rsidRPr="00FF69E4">
        <w:rPr>
          <w:rFonts w:ascii="Cambria" w:hAnsi="Cambria"/>
          <w:sz w:val="22"/>
          <w:szCs w:val="22"/>
        </w:rPr>
        <w:tab/>
        <w:t>w</w:t>
      </w:r>
      <w:r w:rsidR="007B2ABD" w:rsidRPr="00FF69E4">
        <w:rPr>
          <w:rFonts w:ascii="Cambria" w:hAnsi="Cambria"/>
          <w:sz w:val="22"/>
          <w:szCs w:val="22"/>
        </w:rPr>
        <w:t xml:space="preserve">ykonanie z powodzeniem jednej kompletnej sesji </w:t>
      </w:r>
      <w:r w:rsidRPr="00FF69E4">
        <w:rPr>
          <w:rFonts w:ascii="Cambria" w:hAnsi="Cambria"/>
          <w:sz w:val="22"/>
          <w:szCs w:val="22"/>
        </w:rPr>
        <w:t xml:space="preserve">pobierania </w:t>
      </w:r>
      <w:r w:rsidR="007B2ABD" w:rsidRPr="00FF69E4">
        <w:rPr>
          <w:rFonts w:ascii="Cambria" w:hAnsi="Cambria"/>
          <w:sz w:val="22"/>
          <w:szCs w:val="22"/>
        </w:rPr>
        <w:t>prób</w:t>
      </w:r>
      <w:r w:rsidRPr="00FF69E4">
        <w:rPr>
          <w:rFonts w:ascii="Cambria" w:hAnsi="Cambria"/>
          <w:sz w:val="22"/>
          <w:szCs w:val="22"/>
        </w:rPr>
        <w:t>ek</w:t>
      </w:r>
      <w:r w:rsidR="007B2ABD" w:rsidRPr="00FF69E4">
        <w:rPr>
          <w:rFonts w:ascii="Cambria" w:hAnsi="Cambria"/>
          <w:sz w:val="22"/>
          <w:szCs w:val="22"/>
        </w:rPr>
        <w:t xml:space="preserve"> w stacji poboru prób pod kierunkiem doświadczonego pracownika kontroli antydopingowej lub podobnej. Wymaganie dotyczące faktycznego oddawania próbki </w:t>
      </w:r>
      <w:r w:rsidRPr="00FF69E4">
        <w:rPr>
          <w:rFonts w:ascii="Cambria" w:hAnsi="Cambria"/>
          <w:sz w:val="22"/>
          <w:szCs w:val="22"/>
        </w:rPr>
        <w:t xml:space="preserve">moczu </w:t>
      </w:r>
      <w:r w:rsidR="007B2ABD" w:rsidRPr="00FF69E4">
        <w:rPr>
          <w:rFonts w:ascii="Cambria" w:hAnsi="Cambria"/>
          <w:sz w:val="22"/>
          <w:szCs w:val="22"/>
        </w:rPr>
        <w:t>nie jest częścią obserwacji prowadzonych w stacji poboru prób.</w:t>
      </w:r>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tabs>
          <w:tab w:val="left" w:pos="1701"/>
        </w:tabs>
        <w:spacing w:line="276" w:lineRule="auto"/>
        <w:ind w:left="709" w:firstLine="11"/>
        <w:rPr>
          <w:rFonts w:ascii="Cambria" w:hAnsi="Cambria"/>
          <w:sz w:val="22"/>
          <w:szCs w:val="22"/>
        </w:rPr>
      </w:pPr>
      <w:r w:rsidRPr="00FF69E4">
        <w:rPr>
          <w:rFonts w:ascii="Cambria" w:hAnsi="Cambria"/>
          <w:sz w:val="22"/>
          <w:szCs w:val="22"/>
        </w:rPr>
        <w:t>H.4.3.3</w:t>
      </w:r>
      <w:r w:rsidRPr="00FF69E4">
        <w:rPr>
          <w:rFonts w:ascii="Cambria" w:hAnsi="Cambria"/>
          <w:sz w:val="22"/>
          <w:szCs w:val="22"/>
        </w:rPr>
        <w:tab/>
        <w:t>Program szkoleniowy dla opiekunów obejmuje naukę wszystkich istotnych wymagań procesu poboru próbek.</w:t>
      </w:r>
    </w:p>
    <w:p w:rsidR="0066122D" w:rsidRPr="00FF69E4" w:rsidRDefault="0066122D" w:rsidP="00374E3E">
      <w:pPr>
        <w:pStyle w:val="Tekstpodstawowy"/>
        <w:tabs>
          <w:tab w:val="left" w:pos="1701"/>
        </w:tabs>
        <w:spacing w:line="276" w:lineRule="auto"/>
        <w:ind w:left="709" w:firstLine="11"/>
        <w:rPr>
          <w:rFonts w:ascii="Cambria" w:hAnsi="Cambria"/>
          <w:sz w:val="22"/>
          <w:szCs w:val="22"/>
        </w:rPr>
      </w:pPr>
    </w:p>
    <w:p w:rsidR="0066122D" w:rsidRPr="00FF69E4" w:rsidRDefault="0066122D" w:rsidP="00374E3E">
      <w:pPr>
        <w:pStyle w:val="Tekstpodstawowy"/>
        <w:tabs>
          <w:tab w:val="left" w:pos="1701"/>
        </w:tabs>
        <w:spacing w:line="276" w:lineRule="auto"/>
        <w:ind w:left="709" w:firstLine="11"/>
        <w:rPr>
          <w:rFonts w:ascii="Cambria" w:hAnsi="Cambria"/>
          <w:sz w:val="22"/>
          <w:szCs w:val="22"/>
        </w:rPr>
      </w:pPr>
      <w:r w:rsidRPr="00FF69E4">
        <w:rPr>
          <w:rFonts w:ascii="Cambria" w:hAnsi="Cambria"/>
          <w:sz w:val="22"/>
          <w:szCs w:val="22"/>
        </w:rPr>
        <w:t>H.4.3.4</w:t>
      </w:r>
      <w:r w:rsidRPr="00FF69E4">
        <w:rPr>
          <w:rFonts w:ascii="Cambria" w:hAnsi="Cambria"/>
          <w:sz w:val="22"/>
          <w:szCs w:val="22"/>
        </w:rPr>
        <w:tab/>
        <w:t>Organ odpowiedzialny za pobieranie próbek, który pobiera próbki od zawodników narodowości innej, niż pracownicy pobierający próbki (np. na międzynarodowym wydarzeniu sportowym lub w kontekście badania poza zawodami) powinien wprowadzić dodatkowe systemy zapewniające właściwe przeszkolenie takich pracowników pobierających próbki w zakresie wykonywania ich obowiązku w odniesieniu do takich zawodników.</w:t>
      </w:r>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rPr>
          <w:rFonts w:ascii="Cambria" w:hAnsi="Cambria"/>
          <w:sz w:val="22"/>
          <w:szCs w:val="22"/>
        </w:rPr>
      </w:pPr>
      <w:r w:rsidRPr="00FF69E4">
        <w:rPr>
          <w:rFonts w:ascii="Cambria" w:hAnsi="Cambria"/>
          <w:sz w:val="22"/>
          <w:szCs w:val="22"/>
        </w:rPr>
        <w:t>H.4.4</w:t>
      </w:r>
      <w:r w:rsidRPr="00FF69E4">
        <w:rPr>
          <w:rFonts w:ascii="Cambria" w:hAnsi="Cambria"/>
          <w:sz w:val="22"/>
          <w:szCs w:val="22"/>
        </w:rPr>
        <w:tab/>
      </w:r>
      <w:r w:rsidR="00054197" w:rsidRPr="00FF69E4">
        <w:rPr>
          <w:rFonts w:ascii="Cambria" w:hAnsi="Cambria"/>
          <w:sz w:val="22"/>
          <w:szCs w:val="22"/>
        </w:rPr>
        <w:t xml:space="preserve">Organ odpowiedzialny za </w:t>
      </w:r>
      <w:r w:rsidR="0066122D" w:rsidRPr="00FF69E4">
        <w:rPr>
          <w:rFonts w:ascii="Cambria" w:hAnsi="Cambria"/>
          <w:sz w:val="22"/>
          <w:szCs w:val="22"/>
        </w:rPr>
        <w:t>pobieranie próbek</w:t>
      </w:r>
      <w:r w:rsidR="00054197" w:rsidRPr="00FF69E4">
        <w:rPr>
          <w:rFonts w:ascii="Cambria" w:hAnsi="Cambria"/>
          <w:sz w:val="22"/>
          <w:szCs w:val="22"/>
        </w:rPr>
        <w:t xml:space="preserve"> </w:t>
      </w:r>
      <w:r w:rsidRPr="00FF69E4">
        <w:rPr>
          <w:rFonts w:ascii="Cambria" w:hAnsi="Cambria"/>
          <w:sz w:val="22"/>
          <w:szCs w:val="22"/>
        </w:rPr>
        <w:t>prowadzi rejestry wykształcenia, szkolenia, umiejętności i doświadczenia</w:t>
      </w:r>
      <w:r w:rsidR="0066122D" w:rsidRPr="00FF69E4">
        <w:rPr>
          <w:rFonts w:ascii="Cambria" w:hAnsi="Cambria"/>
          <w:sz w:val="22"/>
          <w:szCs w:val="22"/>
        </w:rPr>
        <w:t xml:space="preserve"> wszystkich pracowników pobierających próbki</w:t>
      </w:r>
      <w:r w:rsidRPr="00FF69E4">
        <w:rPr>
          <w:rFonts w:ascii="Cambria" w:hAnsi="Cambria"/>
          <w:sz w:val="22"/>
          <w:szCs w:val="22"/>
        </w:rPr>
        <w:t>.</w:t>
      </w:r>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outlineLvl w:val="1"/>
        <w:rPr>
          <w:rFonts w:ascii="Cambria" w:hAnsi="Cambria"/>
          <w:sz w:val="22"/>
          <w:szCs w:val="22"/>
        </w:rPr>
      </w:pPr>
      <w:bookmarkStart w:id="474" w:name="_Toc404669921"/>
      <w:bookmarkStart w:id="475" w:name="_Toc404670435"/>
      <w:bookmarkStart w:id="476" w:name="_Toc404672860"/>
      <w:r w:rsidRPr="00FF69E4">
        <w:rPr>
          <w:rFonts w:ascii="Cambria" w:hAnsi="Cambria"/>
          <w:b/>
          <w:bCs/>
          <w:sz w:val="22"/>
          <w:szCs w:val="22"/>
        </w:rPr>
        <w:t>H.5</w:t>
      </w:r>
      <w:r w:rsidRPr="00FF69E4">
        <w:rPr>
          <w:rFonts w:ascii="Cambria" w:hAnsi="Cambria"/>
          <w:b/>
          <w:bCs/>
          <w:sz w:val="22"/>
          <w:szCs w:val="22"/>
        </w:rPr>
        <w:tab/>
        <w:t>Wymagania – akredytacja, ponowna akredytacja i delegacja</w:t>
      </w:r>
      <w:bookmarkEnd w:id="474"/>
      <w:bookmarkEnd w:id="475"/>
      <w:bookmarkEnd w:id="476"/>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rPr>
          <w:rFonts w:ascii="Cambria" w:hAnsi="Cambria"/>
          <w:sz w:val="22"/>
          <w:szCs w:val="22"/>
        </w:rPr>
      </w:pPr>
      <w:r w:rsidRPr="00FF69E4">
        <w:rPr>
          <w:rFonts w:ascii="Cambria" w:hAnsi="Cambria"/>
          <w:sz w:val="22"/>
          <w:szCs w:val="22"/>
        </w:rPr>
        <w:t>H.5.1</w:t>
      </w:r>
      <w:r w:rsidRPr="00FF69E4">
        <w:rPr>
          <w:rFonts w:ascii="Cambria" w:hAnsi="Cambria"/>
          <w:sz w:val="22"/>
          <w:szCs w:val="22"/>
        </w:rPr>
        <w:tab/>
      </w:r>
      <w:r w:rsidR="00054197" w:rsidRPr="00FF69E4">
        <w:rPr>
          <w:rFonts w:ascii="Cambria" w:hAnsi="Cambria"/>
          <w:sz w:val="22"/>
          <w:szCs w:val="22"/>
        </w:rPr>
        <w:t xml:space="preserve">Organ odpowiedzialny za </w:t>
      </w:r>
      <w:r w:rsidR="0066122D" w:rsidRPr="00FF69E4">
        <w:rPr>
          <w:rFonts w:ascii="Cambria" w:hAnsi="Cambria"/>
          <w:sz w:val="22"/>
          <w:szCs w:val="22"/>
        </w:rPr>
        <w:t>pobieranie próbek</w:t>
      </w:r>
      <w:r w:rsidR="00054197" w:rsidRPr="00FF69E4">
        <w:rPr>
          <w:rFonts w:ascii="Cambria" w:hAnsi="Cambria"/>
          <w:sz w:val="22"/>
          <w:szCs w:val="22"/>
        </w:rPr>
        <w:t xml:space="preserve"> </w:t>
      </w:r>
      <w:r w:rsidRPr="00FF69E4">
        <w:rPr>
          <w:rFonts w:ascii="Cambria" w:hAnsi="Cambria"/>
          <w:sz w:val="22"/>
          <w:szCs w:val="22"/>
        </w:rPr>
        <w:t>wprowadzi system akredytacji i ponownej akredytacji pracowników pobierających próbki.</w:t>
      </w:r>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rPr>
          <w:rFonts w:ascii="Cambria" w:hAnsi="Cambria"/>
          <w:sz w:val="22"/>
          <w:szCs w:val="22"/>
        </w:rPr>
      </w:pPr>
      <w:r w:rsidRPr="00FF69E4">
        <w:rPr>
          <w:rFonts w:ascii="Cambria" w:hAnsi="Cambria"/>
          <w:sz w:val="22"/>
          <w:szCs w:val="22"/>
        </w:rPr>
        <w:t>H.5.2</w:t>
      </w:r>
      <w:r w:rsidRPr="00FF69E4">
        <w:rPr>
          <w:rFonts w:ascii="Cambria" w:hAnsi="Cambria"/>
          <w:sz w:val="22"/>
          <w:szCs w:val="22"/>
        </w:rPr>
        <w:tab/>
      </w:r>
      <w:r w:rsidR="00054197" w:rsidRPr="00FF69E4">
        <w:rPr>
          <w:rFonts w:ascii="Cambria" w:hAnsi="Cambria"/>
          <w:sz w:val="22"/>
          <w:szCs w:val="22"/>
        </w:rPr>
        <w:t xml:space="preserve">Organ odpowiedzialny za </w:t>
      </w:r>
      <w:r w:rsidR="0066122D" w:rsidRPr="00FF69E4">
        <w:rPr>
          <w:rFonts w:ascii="Cambria" w:hAnsi="Cambria"/>
          <w:sz w:val="22"/>
          <w:szCs w:val="22"/>
        </w:rPr>
        <w:t xml:space="preserve">pobieranie próbek </w:t>
      </w:r>
      <w:r w:rsidRPr="00FF69E4">
        <w:rPr>
          <w:rFonts w:ascii="Cambria" w:hAnsi="Cambria"/>
          <w:sz w:val="22"/>
          <w:szCs w:val="22"/>
        </w:rPr>
        <w:t>dopilnu</w:t>
      </w:r>
      <w:r w:rsidR="0066122D" w:rsidRPr="00FF69E4">
        <w:rPr>
          <w:rFonts w:ascii="Cambria" w:hAnsi="Cambria"/>
          <w:sz w:val="22"/>
          <w:szCs w:val="22"/>
        </w:rPr>
        <w:t>je, aby p</w:t>
      </w:r>
      <w:r w:rsidRPr="00FF69E4">
        <w:rPr>
          <w:rFonts w:ascii="Cambria" w:hAnsi="Cambria"/>
          <w:sz w:val="22"/>
          <w:szCs w:val="22"/>
        </w:rPr>
        <w:t>racownicy pobierający próbki ukończyli programy szkoleniowe oraz znali wy</w:t>
      </w:r>
      <w:r w:rsidR="0066122D" w:rsidRPr="00FF69E4">
        <w:rPr>
          <w:rFonts w:ascii="Cambria" w:hAnsi="Cambria"/>
          <w:sz w:val="22"/>
          <w:szCs w:val="22"/>
        </w:rPr>
        <w:t>magania określone w niniejszym M</w:t>
      </w:r>
      <w:r w:rsidRPr="00FF69E4">
        <w:rPr>
          <w:rFonts w:ascii="Cambria" w:hAnsi="Cambria"/>
          <w:sz w:val="22"/>
          <w:szCs w:val="22"/>
        </w:rPr>
        <w:t xml:space="preserve">iędzynarodowym standardzie badań </w:t>
      </w:r>
      <w:r w:rsidR="0066122D" w:rsidRPr="00FF69E4">
        <w:rPr>
          <w:rFonts w:ascii="Cambria" w:hAnsi="Cambria"/>
          <w:sz w:val="22"/>
          <w:szCs w:val="22"/>
        </w:rPr>
        <w:t xml:space="preserve">i śledztw (w tym, gdy zastosowanie ma Artykuł H.4.3.4, w związku z pobieraniem próbek od zawodników, których narodowość jest inna od narodowości pracowników pobierających próbki) </w:t>
      </w:r>
      <w:r w:rsidRPr="00FF69E4">
        <w:rPr>
          <w:rFonts w:ascii="Cambria" w:hAnsi="Cambria"/>
          <w:sz w:val="22"/>
          <w:szCs w:val="22"/>
        </w:rPr>
        <w:t xml:space="preserve">przed </w:t>
      </w:r>
      <w:r w:rsidR="0066122D" w:rsidRPr="00FF69E4">
        <w:rPr>
          <w:rFonts w:ascii="Cambria" w:hAnsi="Cambria"/>
          <w:sz w:val="22"/>
          <w:szCs w:val="22"/>
        </w:rPr>
        <w:t>udzieleniem</w:t>
      </w:r>
      <w:r w:rsidRPr="00FF69E4">
        <w:rPr>
          <w:rFonts w:ascii="Cambria" w:hAnsi="Cambria"/>
          <w:sz w:val="22"/>
          <w:szCs w:val="22"/>
        </w:rPr>
        <w:t xml:space="preserve"> akredytacji.</w:t>
      </w:r>
    </w:p>
    <w:p w:rsidR="007B2ABD" w:rsidRPr="00FF69E4" w:rsidRDefault="007B2ABD" w:rsidP="00374E3E">
      <w:pPr>
        <w:pStyle w:val="Tekstpodstawowy"/>
        <w:spacing w:line="276" w:lineRule="auto"/>
        <w:rPr>
          <w:rFonts w:ascii="Cambria" w:hAnsi="Cambria"/>
          <w:sz w:val="22"/>
          <w:szCs w:val="22"/>
        </w:rPr>
      </w:pPr>
      <w:r w:rsidRPr="00FF69E4">
        <w:rPr>
          <w:rFonts w:ascii="Cambria" w:hAnsi="Cambria"/>
          <w:sz w:val="22"/>
          <w:szCs w:val="22"/>
        </w:rPr>
        <w:lastRenderedPageBreak/>
        <w:t>H.5.3</w:t>
      </w:r>
      <w:r w:rsidRPr="00FF69E4">
        <w:rPr>
          <w:rFonts w:ascii="Cambria" w:hAnsi="Cambria"/>
          <w:sz w:val="22"/>
          <w:szCs w:val="22"/>
        </w:rPr>
        <w:tab/>
        <w:t xml:space="preserve">Akredytacja jest ważna jedynie przez maksymalnie dwa lata. Pracownicy pobierający próbki muszą powtórzyć pełny program szkoleniowy, </w:t>
      </w:r>
      <w:r w:rsidR="00FC5183" w:rsidRPr="00FF69E4">
        <w:rPr>
          <w:rFonts w:ascii="Cambria" w:hAnsi="Cambria"/>
          <w:sz w:val="22"/>
          <w:szCs w:val="22"/>
        </w:rPr>
        <w:t>jeżeli</w:t>
      </w:r>
      <w:r w:rsidRPr="00FF69E4">
        <w:rPr>
          <w:rFonts w:ascii="Cambria" w:hAnsi="Cambria"/>
          <w:sz w:val="22"/>
          <w:szCs w:val="22"/>
        </w:rPr>
        <w:t xml:space="preserve"> nie wykonywali czynności związanych z pobieraniem próbek w roku poprzedzającym ponowną akredytację.</w:t>
      </w:r>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rPr>
          <w:rFonts w:ascii="Cambria" w:hAnsi="Cambria"/>
          <w:sz w:val="22"/>
          <w:szCs w:val="22"/>
        </w:rPr>
      </w:pPr>
      <w:r w:rsidRPr="00FF69E4">
        <w:rPr>
          <w:rFonts w:ascii="Cambria" w:hAnsi="Cambria"/>
          <w:sz w:val="22"/>
          <w:szCs w:val="22"/>
        </w:rPr>
        <w:t>H.5.4</w:t>
      </w:r>
      <w:r w:rsidRPr="00FF69E4">
        <w:rPr>
          <w:rFonts w:ascii="Cambria" w:hAnsi="Cambria"/>
          <w:sz w:val="22"/>
          <w:szCs w:val="22"/>
        </w:rPr>
        <w:tab/>
        <w:t xml:space="preserve">Tylko pracownicy pobierający próbki, którzy mają akredytację uznawaną przez </w:t>
      </w:r>
      <w:r w:rsidR="0066122D" w:rsidRPr="00FF69E4">
        <w:rPr>
          <w:rFonts w:ascii="Cambria" w:hAnsi="Cambria"/>
          <w:sz w:val="22"/>
          <w:szCs w:val="22"/>
        </w:rPr>
        <w:t xml:space="preserve">organ odpowiedzialny za badania </w:t>
      </w:r>
      <w:r w:rsidRPr="00FF69E4">
        <w:rPr>
          <w:rFonts w:ascii="Cambria" w:hAnsi="Cambria"/>
          <w:sz w:val="22"/>
          <w:szCs w:val="22"/>
        </w:rPr>
        <w:t xml:space="preserve">są upoważnieni przez </w:t>
      </w:r>
      <w:r w:rsidR="008C2EC0" w:rsidRPr="00FF69E4">
        <w:rPr>
          <w:rFonts w:ascii="Cambria" w:hAnsi="Cambria"/>
          <w:sz w:val="22"/>
          <w:szCs w:val="22"/>
        </w:rPr>
        <w:t>organ odpowiedzialny za badania</w:t>
      </w:r>
      <w:r w:rsidRPr="00FF69E4">
        <w:rPr>
          <w:rFonts w:ascii="Cambria" w:hAnsi="Cambria"/>
          <w:sz w:val="22"/>
          <w:szCs w:val="22"/>
        </w:rPr>
        <w:t xml:space="preserve"> do przeprowadzania czynności związanych z pobieraniem próbek w imieniu organ</w:t>
      </w:r>
      <w:r w:rsidR="008C2EC0" w:rsidRPr="00FF69E4">
        <w:rPr>
          <w:rFonts w:ascii="Cambria" w:hAnsi="Cambria"/>
          <w:sz w:val="22"/>
          <w:szCs w:val="22"/>
        </w:rPr>
        <w:t>u odpowiedzialnego za badania</w:t>
      </w:r>
      <w:r w:rsidRPr="00FF69E4">
        <w:rPr>
          <w:rFonts w:ascii="Cambria" w:hAnsi="Cambria"/>
          <w:sz w:val="22"/>
          <w:szCs w:val="22"/>
        </w:rPr>
        <w:t>.</w:t>
      </w:r>
    </w:p>
    <w:p w:rsidR="007B2ABD" w:rsidRPr="00FF69E4" w:rsidRDefault="007B2ABD" w:rsidP="00374E3E">
      <w:pPr>
        <w:pStyle w:val="Tekstpodstawowy"/>
        <w:spacing w:line="276" w:lineRule="auto"/>
        <w:rPr>
          <w:rFonts w:ascii="Cambria" w:hAnsi="Cambria"/>
          <w:sz w:val="22"/>
          <w:szCs w:val="22"/>
        </w:rPr>
      </w:pPr>
    </w:p>
    <w:p w:rsidR="007B2ABD" w:rsidRPr="00FF69E4" w:rsidRDefault="007B2ABD" w:rsidP="00374E3E">
      <w:pPr>
        <w:pStyle w:val="Tekstpodstawowy"/>
        <w:spacing w:line="276" w:lineRule="auto"/>
        <w:rPr>
          <w:rFonts w:ascii="Cambria" w:hAnsi="Cambria"/>
          <w:sz w:val="22"/>
          <w:szCs w:val="22"/>
        </w:rPr>
      </w:pPr>
      <w:r w:rsidRPr="00FF69E4">
        <w:rPr>
          <w:rFonts w:ascii="Cambria" w:hAnsi="Cambria"/>
          <w:sz w:val="22"/>
          <w:szCs w:val="22"/>
        </w:rPr>
        <w:t>H.5.5</w:t>
      </w:r>
      <w:r w:rsidRPr="00FF69E4">
        <w:rPr>
          <w:rFonts w:ascii="Cambria" w:hAnsi="Cambria"/>
          <w:sz w:val="22"/>
          <w:szCs w:val="22"/>
        </w:rPr>
        <w:tab/>
        <w:t xml:space="preserve">Pracownicy kontroli </w:t>
      </w:r>
      <w:r w:rsidR="00206667" w:rsidRPr="00FF69E4">
        <w:rPr>
          <w:rFonts w:ascii="Cambria" w:hAnsi="Cambria"/>
          <w:sz w:val="22"/>
          <w:szCs w:val="22"/>
        </w:rPr>
        <w:t>anty</w:t>
      </w:r>
      <w:r w:rsidRPr="00FF69E4">
        <w:rPr>
          <w:rFonts w:ascii="Cambria" w:hAnsi="Cambria"/>
          <w:sz w:val="22"/>
          <w:szCs w:val="22"/>
        </w:rPr>
        <w:t>dopingowej mogą osobiście wykonywać czynności związane z </w:t>
      </w:r>
      <w:r w:rsidR="008C2EC0" w:rsidRPr="00FF69E4">
        <w:rPr>
          <w:rFonts w:ascii="Cambria" w:hAnsi="Cambria"/>
          <w:sz w:val="22"/>
          <w:szCs w:val="22"/>
        </w:rPr>
        <w:t xml:space="preserve">sesją </w:t>
      </w:r>
      <w:r w:rsidRPr="00FF69E4">
        <w:rPr>
          <w:rFonts w:ascii="Cambria" w:hAnsi="Cambria"/>
          <w:sz w:val="22"/>
          <w:szCs w:val="22"/>
        </w:rPr>
        <w:t>pobieraniem próbek, z wyjątkiem pobierania krwi, chyba że mają do tego szczególne kwalifikacje lub mogą zlecić opiekunom wykonanie konkretnych czynności, które mieszczą się w zakresie obowiązków, do wykonywania których opiekunowie są upoważnieni.</w:t>
      </w:r>
    </w:p>
    <w:p w:rsidR="008C2EC0" w:rsidRPr="00FF69E4" w:rsidRDefault="008C2EC0" w:rsidP="00374E3E">
      <w:pPr>
        <w:spacing w:line="276" w:lineRule="auto"/>
        <w:rPr>
          <w:rFonts w:ascii="Cambria" w:hAnsi="Cambria" w:cs="Tahoma"/>
          <w:sz w:val="22"/>
          <w:szCs w:val="22"/>
        </w:rPr>
      </w:pPr>
      <w:r w:rsidRPr="00FF69E4">
        <w:rPr>
          <w:rFonts w:ascii="Cambria" w:hAnsi="Cambria"/>
          <w:sz w:val="22"/>
          <w:szCs w:val="22"/>
        </w:rPr>
        <w:br w:type="page"/>
      </w:r>
    </w:p>
    <w:p w:rsidR="007B2ABD" w:rsidRPr="00FF69E4" w:rsidRDefault="008C2EC0" w:rsidP="00374E3E">
      <w:pPr>
        <w:pStyle w:val="Tekstpodstawowy"/>
        <w:spacing w:line="276" w:lineRule="auto"/>
        <w:jc w:val="left"/>
        <w:outlineLvl w:val="0"/>
        <w:rPr>
          <w:rFonts w:ascii="Cambria" w:hAnsi="Cambria"/>
          <w:b/>
          <w:szCs w:val="22"/>
        </w:rPr>
      </w:pPr>
      <w:bookmarkStart w:id="477" w:name="_Toc404669922"/>
      <w:bookmarkStart w:id="478" w:name="_Toc404670436"/>
      <w:bookmarkStart w:id="479" w:name="_Toc404672861"/>
      <w:r w:rsidRPr="00FF69E4">
        <w:rPr>
          <w:rFonts w:ascii="Cambria" w:hAnsi="Cambria"/>
          <w:b/>
          <w:szCs w:val="22"/>
        </w:rPr>
        <w:lastRenderedPageBreak/>
        <w:t xml:space="preserve">Aneks I – </w:t>
      </w:r>
      <w:r w:rsidRPr="00FF69E4">
        <w:rPr>
          <w:rFonts w:ascii="Cambria" w:hAnsi="Cambria" w:cs="Courier New"/>
          <w:b/>
          <w:szCs w:val="22"/>
        </w:rPr>
        <w:t>Artykuł 2.4 Kodeksu: wymagania określające obowiązek informowania o miejscu pobytu</w:t>
      </w:r>
      <w:bookmarkEnd w:id="477"/>
      <w:bookmarkEnd w:id="478"/>
      <w:bookmarkEnd w:id="479"/>
    </w:p>
    <w:p w:rsidR="0044160A" w:rsidRPr="00FF69E4" w:rsidRDefault="0044160A" w:rsidP="00374E3E">
      <w:pPr>
        <w:spacing w:line="276" w:lineRule="auto"/>
        <w:jc w:val="both"/>
        <w:rPr>
          <w:rFonts w:ascii="Cambria" w:hAnsi="Cambria" w:cs="Tahoma"/>
          <w:bCs/>
          <w:sz w:val="22"/>
          <w:szCs w:val="22"/>
        </w:rPr>
      </w:pPr>
    </w:p>
    <w:p w:rsidR="0044160A" w:rsidRPr="00FF69E4" w:rsidRDefault="0044160A" w:rsidP="00374E3E">
      <w:pPr>
        <w:pStyle w:val="Nagwek2"/>
        <w:spacing w:line="276" w:lineRule="auto"/>
        <w:jc w:val="left"/>
        <w:rPr>
          <w:rFonts w:ascii="Cambria" w:hAnsi="Cambria"/>
          <w:bCs/>
          <w:sz w:val="22"/>
          <w:szCs w:val="22"/>
        </w:rPr>
      </w:pPr>
      <w:bookmarkStart w:id="480" w:name="_Toc404669923"/>
      <w:bookmarkStart w:id="481" w:name="_Toc404670437"/>
      <w:bookmarkStart w:id="482" w:name="_Toc404672862"/>
      <w:r w:rsidRPr="00FF69E4">
        <w:rPr>
          <w:rFonts w:ascii="Cambria" w:hAnsi="Cambria"/>
          <w:b/>
          <w:bCs/>
          <w:sz w:val="22"/>
          <w:szCs w:val="22"/>
        </w:rPr>
        <w:t>I.1</w:t>
      </w:r>
      <w:r w:rsidRPr="00FF69E4">
        <w:rPr>
          <w:rFonts w:ascii="Cambria" w:hAnsi="Cambria"/>
          <w:b/>
          <w:bCs/>
          <w:sz w:val="22"/>
          <w:szCs w:val="22"/>
        </w:rPr>
        <w:tab/>
        <w:t>Wprowadzenie</w:t>
      </w:r>
      <w:bookmarkEnd w:id="480"/>
      <w:bookmarkEnd w:id="481"/>
      <w:bookmarkEnd w:id="482"/>
    </w:p>
    <w:p w:rsidR="0044160A" w:rsidRPr="00FF69E4" w:rsidRDefault="0044160A" w:rsidP="00374E3E">
      <w:pPr>
        <w:spacing w:line="276" w:lineRule="auto"/>
        <w:rPr>
          <w:rFonts w:ascii="Cambria" w:hAnsi="Cambria" w:cs="Tahoma"/>
          <w:bCs/>
          <w:sz w:val="22"/>
          <w:szCs w:val="22"/>
        </w:rPr>
      </w:pPr>
    </w:p>
    <w:p w:rsidR="00D640F1" w:rsidRPr="00FF69E4" w:rsidRDefault="00D640F1" w:rsidP="00374E3E">
      <w:pPr>
        <w:pStyle w:val="Tekstpodstawowy"/>
        <w:spacing w:line="276" w:lineRule="auto"/>
        <w:rPr>
          <w:rFonts w:ascii="Cambria" w:hAnsi="Cambria"/>
          <w:sz w:val="22"/>
          <w:szCs w:val="22"/>
        </w:rPr>
      </w:pPr>
      <w:r w:rsidRPr="00FF69E4">
        <w:rPr>
          <w:rFonts w:ascii="Cambria" w:hAnsi="Cambria"/>
          <w:sz w:val="22"/>
          <w:szCs w:val="22"/>
        </w:rPr>
        <w:t>I.1.1</w:t>
      </w:r>
      <w:r w:rsidRPr="00FF69E4">
        <w:rPr>
          <w:rFonts w:ascii="Cambria" w:hAnsi="Cambria"/>
          <w:sz w:val="22"/>
          <w:szCs w:val="22"/>
        </w:rPr>
        <w:tab/>
      </w:r>
      <w:r w:rsidR="00B26106" w:rsidRPr="00FF69E4">
        <w:rPr>
          <w:rFonts w:ascii="Cambria" w:hAnsi="Cambria"/>
          <w:sz w:val="22"/>
          <w:szCs w:val="22"/>
        </w:rPr>
        <w:t xml:space="preserve">Zawodnik </w:t>
      </w:r>
      <w:r w:rsidR="00A053B9" w:rsidRPr="00FF69E4">
        <w:rPr>
          <w:rFonts w:ascii="Cambria" w:hAnsi="Cambria"/>
          <w:sz w:val="22"/>
          <w:szCs w:val="22"/>
        </w:rPr>
        <w:t xml:space="preserve">znajdujący się w zarejestrowanej grupie </w:t>
      </w:r>
      <w:r w:rsidR="00767502" w:rsidRPr="00FF69E4">
        <w:rPr>
          <w:rFonts w:ascii="Cambria" w:hAnsi="Cambria"/>
          <w:sz w:val="22"/>
          <w:szCs w:val="22"/>
        </w:rPr>
        <w:t>zawodników</w:t>
      </w:r>
      <w:r w:rsidR="00A053B9" w:rsidRPr="00FF69E4">
        <w:rPr>
          <w:rFonts w:ascii="Cambria" w:hAnsi="Cambria"/>
          <w:sz w:val="22"/>
          <w:szCs w:val="22"/>
        </w:rPr>
        <w:t xml:space="preserve"> poddawanych badaniom ma obowiązek</w:t>
      </w:r>
    </w:p>
    <w:p w:rsidR="00D640F1" w:rsidRPr="00FF69E4" w:rsidRDefault="00D640F1" w:rsidP="00374E3E">
      <w:pPr>
        <w:pStyle w:val="Tekstpodstawowy"/>
        <w:spacing w:line="276" w:lineRule="auto"/>
        <w:rPr>
          <w:rFonts w:ascii="Cambria" w:hAnsi="Cambria"/>
          <w:sz w:val="22"/>
          <w:szCs w:val="22"/>
        </w:rPr>
      </w:pPr>
    </w:p>
    <w:p w:rsidR="00EA77E6" w:rsidRPr="00FF69E4" w:rsidRDefault="00D640F1" w:rsidP="00374E3E">
      <w:pPr>
        <w:pStyle w:val="Tekstpodstawowy"/>
        <w:spacing w:line="276" w:lineRule="auto"/>
        <w:ind w:left="1276" w:hanging="568"/>
        <w:rPr>
          <w:rFonts w:ascii="Cambria" w:hAnsi="Cambria"/>
          <w:sz w:val="22"/>
          <w:szCs w:val="22"/>
        </w:rPr>
      </w:pPr>
      <w:r w:rsidRPr="00FF69E4">
        <w:rPr>
          <w:rFonts w:ascii="Cambria" w:hAnsi="Cambria"/>
          <w:sz w:val="22"/>
          <w:szCs w:val="22"/>
        </w:rPr>
        <w:t>a)</w:t>
      </w:r>
      <w:r w:rsidRPr="00FF69E4">
        <w:rPr>
          <w:rFonts w:ascii="Cambria" w:hAnsi="Cambria"/>
          <w:sz w:val="22"/>
          <w:szCs w:val="22"/>
        </w:rPr>
        <w:tab/>
      </w:r>
      <w:r w:rsidR="00A053B9" w:rsidRPr="00FF69E4">
        <w:rPr>
          <w:rFonts w:ascii="Cambria" w:hAnsi="Cambria"/>
          <w:sz w:val="22"/>
          <w:szCs w:val="22"/>
        </w:rPr>
        <w:t xml:space="preserve">podawania co kwartał dokładnych informacji </w:t>
      </w:r>
      <w:r w:rsidRPr="00FF69E4">
        <w:rPr>
          <w:rFonts w:ascii="Cambria" w:hAnsi="Cambria"/>
          <w:sz w:val="22"/>
          <w:szCs w:val="22"/>
        </w:rPr>
        <w:t>na temat swego miejsca pobytu w </w:t>
      </w:r>
      <w:r w:rsidR="00A053B9" w:rsidRPr="00FF69E4">
        <w:rPr>
          <w:rFonts w:ascii="Cambria" w:hAnsi="Cambria"/>
          <w:sz w:val="22"/>
          <w:szCs w:val="22"/>
        </w:rPr>
        <w:t>kolejnym kwartale; musi podać miejsce zamieszkania, treningu oraz miejsca konkursów rozgrywanych w tym kwartale</w:t>
      </w:r>
      <w:r w:rsidRPr="00FF69E4">
        <w:rPr>
          <w:rFonts w:ascii="Cambria" w:hAnsi="Cambria"/>
          <w:sz w:val="22"/>
          <w:szCs w:val="22"/>
        </w:rPr>
        <w:t xml:space="preserve">; zawodnik ma także obowiązek aktualizowania tych informacji, gdy będzie to konieczne, </w:t>
      </w:r>
      <w:r w:rsidR="00A053B9" w:rsidRPr="00FF69E4">
        <w:rPr>
          <w:rFonts w:ascii="Cambria" w:hAnsi="Cambria"/>
          <w:sz w:val="22"/>
          <w:szCs w:val="22"/>
        </w:rPr>
        <w:t>aby można było go odszukać i poddać badaniom w tym kwartale</w:t>
      </w:r>
      <w:r w:rsidRPr="00FF69E4">
        <w:rPr>
          <w:rFonts w:ascii="Cambria" w:hAnsi="Cambria"/>
          <w:sz w:val="22"/>
          <w:szCs w:val="22"/>
        </w:rPr>
        <w:t xml:space="preserve"> w terminach i miejscach określonych w informacjach o miejscu pobytu, zgodnie z Artykułem I.3.</w:t>
      </w:r>
      <w:r w:rsidR="00A053B9" w:rsidRPr="00FF69E4">
        <w:rPr>
          <w:rFonts w:ascii="Cambria" w:hAnsi="Cambria"/>
          <w:sz w:val="22"/>
          <w:szCs w:val="22"/>
        </w:rPr>
        <w:t xml:space="preserve"> Niespełnienie tego wymogu </w:t>
      </w:r>
      <w:r w:rsidRPr="00FF69E4">
        <w:rPr>
          <w:rFonts w:ascii="Cambria" w:hAnsi="Cambria"/>
          <w:sz w:val="22"/>
          <w:szCs w:val="22"/>
        </w:rPr>
        <w:t xml:space="preserve">może być potraktowane jako </w:t>
      </w:r>
      <w:r w:rsidRPr="00FF69E4">
        <w:rPr>
          <w:rFonts w:ascii="Cambria" w:hAnsi="Cambria"/>
          <w:bCs/>
          <w:sz w:val="22"/>
          <w:szCs w:val="22"/>
        </w:rPr>
        <w:t>niedostarczenie informacji o miejscu pobytu</w:t>
      </w:r>
      <w:r w:rsidRPr="00FF69E4">
        <w:rPr>
          <w:rFonts w:ascii="Cambria" w:hAnsi="Cambria"/>
          <w:sz w:val="22"/>
          <w:szCs w:val="22"/>
        </w:rPr>
        <w:t>; oraz</w:t>
      </w:r>
    </w:p>
    <w:p w:rsidR="00D640F1" w:rsidRPr="00FF69E4" w:rsidRDefault="00D640F1" w:rsidP="00374E3E">
      <w:pPr>
        <w:pStyle w:val="Tekstpodstawowy"/>
        <w:spacing w:line="276" w:lineRule="auto"/>
        <w:ind w:left="1276" w:hanging="568"/>
        <w:rPr>
          <w:rFonts w:ascii="Cambria" w:hAnsi="Cambria"/>
          <w:sz w:val="22"/>
          <w:szCs w:val="22"/>
        </w:rPr>
      </w:pPr>
    </w:p>
    <w:p w:rsidR="00EA77E6" w:rsidRPr="00FF69E4" w:rsidRDefault="00D640F1" w:rsidP="00374E3E">
      <w:pPr>
        <w:pStyle w:val="Tekstpodstawowy"/>
        <w:spacing w:line="276" w:lineRule="auto"/>
        <w:ind w:left="1276" w:hanging="568"/>
        <w:rPr>
          <w:rFonts w:ascii="Cambria" w:hAnsi="Cambria"/>
          <w:sz w:val="22"/>
          <w:szCs w:val="22"/>
        </w:rPr>
      </w:pPr>
      <w:r w:rsidRPr="00FF69E4">
        <w:rPr>
          <w:rFonts w:ascii="Cambria" w:hAnsi="Cambria"/>
          <w:sz w:val="22"/>
          <w:szCs w:val="22"/>
        </w:rPr>
        <w:t>b)</w:t>
      </w:r>
      <w:r w:rsidRPr="00FF69E4">
        <w:rPr>
          <w:rFonts w:ascii="Cambria" w:hAnsi="Cambria"/>
          <w:sz w:val="22"/>
          <w:szCs w:val="22"/>
        </w:rPr>
        <w:tab/>
      </w:r>
      <w:r w:rsidR="00A053B9" w:rsidRPr="00FF69E4">
        <w:rPr>
          <w:rFonts w:ascii="Cambria" w:hAnsi="Cambria"/>
          <w:sz w:val="22"/>
          <w:szCs w:val="22"/>
        </w:rPr>
        <w:t>określenia w przekazanych informacjach na temat miejsca pobytu dla każdego dnia w nadchodzącym kwartale jedno konkretne 60-minutowe okienko</w:t>
      </w:r>
      <w:r w:rsidR="00FD4CD3" w:rsidRPr="00FF69E4">
        <w:rPr>
          <w:rFonts w:ascii="Cambria" w:hAnsi="Cambria"/>
          <w:sz w:val="22"/>
          <w:szCs w:val="22"/>
        </w:rPr>
        <w:t xml:space="preserve"> dostępności</w:t>
      </w:r>
      <w:r w:rsidR="00A053B9" w:rsidRPr="00FF69E4">
        <w:rPr>
          <w:rFonts w:ascii="Cambria" w:hAnsi="Cambria"/>
          <w:sz w:val="22"/>
          <w:szCs w:val="22"/>
        </w:rPr>
        <w:t xml:space="preserve">, w którym </w:t>
      </w:r>
      <w:r w:rsidR="00767502" w:rsidRPr="00FF69E4">
        <w:rPr>
          <w:rFonts w:ascii="Cambria" w:hAnsi="Cambria"/>
          <w:sz w:val="22"/>
          <w:szCs w:val="22"/>
        </w:rPr>
        <w:t>zawodnik</w:t>
      </w:r>
      <w:r w:rsidR="00A053B9" w:rsidRPr="00FF69E4">
        <w:rPr>
          <w:rFonts w:ascii="Cambria" w:hAnsi="Cambria"/>
          <w:sz w:val="22"/>
          <w:szCs w:val="22"/>
        </w:rPr>
        <w:t xml:space="preserve"> będzie w określonym miejscu i będzie mógł być poddany badaniom; zob. </w:t>
      </w:r>
      <w:r w:rsidRPr="00FF69E4">
        <w:rPr>
          <w:rFonts w:ascii="Cambria" w:hAnsi="Cambria"/>
          <w:sz w:val="22"/>
          <w:szCs w:val="22"/>
        </w:rPr>
        <w:t>Artykuł</w:t>
      </w:r>
      <w:r w:rsidR="00A053B9" w:rsidRPr="00FF69E4">
        <w:rPr>
          <w:rFonts w:ascii="Cambria" w:hAnsi="Cambria"/>
          <w:sz w:val="22"/>
          <w:szCs w:val="22"/>
        </w:rPr>
        <w:t xml:space="preserve"> </w:t>
      </w:r>
      <w:r w:rsidRPr="00FF69E4">
        <w:rPr>
          <w:rFonts w:ascii="Cambria" w:hAnsi="Cambria"/>
          <w:sz w:val="22"/>
          <w:szCs w:val="22"/>
        </w:rPr>
        <w:t>I</w:t>
      </w:r>
      <w:r w:rsidR="00A053B9" w:rsidRPr="00FF69E4">
        <w:rPr>
          <w:rFonts w:ascii="Cambria" w:hAnsi="Cambria"/>
          <w:sz w:val="22"/>
          <w:szCs w:val="22"/>
        </w:rPr>
        <w:t xml:space="preserve">.4. Powyższe w żaden sposób nie zwalnia </w:t>
      </w:r>
      <w:r w:rsidR="00767502" w:rsidRPr="00FF69E4">
        <w:rPr>
          <w:rFonts w:ascii="Cambria" w:hAnsi="Cambria"/>
          <w:sz w:val="22"/>
          <w:szCs w:val="22"/>
        </w:rPr>
        <w:t>zawodnika</w:t>
      </w:r>
      <w:r w:rsidR="00A053B9" w:rsidRPr="00FF69E4">
        <w:rPr>
          <w:rFonts w:ascii="Cambria" w:hAnsi="Cambria"/>
          <w:sz w:val="22"/>
          <w:szCs w:val="22"/>
        </w:rPr>
        <w:t xml:space="preserve"> z obowiązku stawienia się na badania w dowolnym czasie i miejscu</w:t>
      </w:r>
      <w:r w:rsidRPr="00FF69E4">
        <w:rPr>
          <w:rFonts w:ascii="Cambria" w:hAnsi="Cambria"/>
          <w:sz w:val="22"/>
          <w:szCs w:val="22"/>
        </w:rPr>
        <w:t xml:space="preserve"> na żądanie organizacji antydopingowej uprawnionej do przeprowadzania badań na zawodniku, zgodnie z Artykułem 5.2 Kodeksu</w:t>
      </w:r>
      <w:r w:rsidR="00A053B9" w:rsidRPr="00FF69E4">
        <w:rPr>
          <w:rFonts w:ascii="Cambria" w:hAnsi="Cambria"/>
          <w:sz w:val="22"/>
          <w:szCs w:val="22"/>
        </w:rPr>
        <w:t xml:space="preserve">. Tak samo powyższe nie zwalnia </w:t>
      </w:r>
      <w:r w:rsidR="00767502" w:rsidRPr="00FF69E4">
        <w:rPr>
          <w:rFonts w:ascii="Cambria" w:hAnsi="Cambria"/>
          <w:sz w:val="22"/>
          <w:szCs w:val="22"/>
        </w:rPr>
        <w:t>zawodnika</w:t>
      </w:r>
      <w:r w:rsidR="00A053B9" w:rsidRPr="00FF69E4">
        <w:rPr>
          <w:rFonts w:ascii="Cambria" w:hAnsi="Cambria"/>
          <w:sz w:val="22"/>
          <w:szCs w:val="22"/>
        </w:rPr>
        <w:t xml:space="preserve"> z obowiązku dostarczenia informacji, o których mowa w </w:t>
      </w:r>
      <w:r w:rsidR="00FD4CD3" w:rsidRPr="00FF69E4">
        <w:rPr>
          <w:rFonts w:ascii="Cambria" w:hAnsi="Cambria"/>
          <w:sz w:val="22"/>
          <w:szCs w:val="22"/>
        </w:rPr>
        <w:t>Artykule</w:t>
      </w:r>
      <w:r w:rsidR="00A053B9" w:rsidRPr="00FF69E4">
        <w:rPr>
          <w:rFonts w:ascii="Cambria" w:hAnsi="Cambria"/>
          <w:sz w:val="22"/>
          <w:szCs w:val="22"/>
        </w:rPr>
        <w:t xml:space="preserve"> </w:t>
      </w:r>
      <w:r w:rsidRPr="00FF69E4">
        <w:rPr>
          <w:rFonts w:ascii="Cambria" w:hAnsi="Cambria"/>
          <w:sz w:val="22"/>
          <w:szCs w:val="22"/>
        </w:rPr>
        <w:t>I</w:t>
      </w:r>
      <w:r w:rsidR="00A053B9" w:rsidRPr="00FF69E4">
        <w:rPr>
          <w:rFonts w:ascii="Cambria" w:hAnsi="Cambria"/>
          <w:sz w:val="22"/>
          <w:szCs w:val="22"/>
        </w:rPr>
        <w:t>.3 na temat swego miejsca pobytu poza takim 60-minutowym okienkiem</w:t>
      </w:r>
      <w:r w:rsidR="00FD4CD3" w:rsidRPr="00FF69E4">
        <w:rPr>
          <w:rFonts w:ascii="Cambria" w:hAnsi="Cambria"/>
          <w:sz w:val="22"/>
          <w:szCs w:val="22"/>
        </w:rPr>
        <w:t xml:space="preserve"> dostępności</w:t>
      </w:r>
      <w:r w:rsidR="00A053B9" w:rsidRPr="00FF69E4">
        <w:rPr>
          <w:rFonts w:ascii="Cambria" w:hAnsi="Cambria"/>
          <w:sz w:val="22"/>
          <w:szCs w:val="22"/>
        </w:rPr>
        <w:t xml:space="preserve">. Jednakże, </w:t>
      </w:r>
      <w:r w:rsidR="00FC5183" w:rsidRPr="00FF69E4">
        <w:rPr>
          <w:rFonts w:ascii="Cambria" w:hAnsi="Cambria"/>
          <w:sz w:val="22"/>
          <w:szCs w:val="22"/>
        </w:rPr>
        <w:t>jeżeli</w:t>
      </w:r>
      <w:r w:rsidR="00A053B9" w:rsidRPr="00FF69E4">
        <w:rPr>
          <w:rFonts w:ascii="Cambria" w:hAnsi="Cambria"/>
          <w:sz w:val="22"/>
          <w:szCs w:val="22"/>
        </w:rPr>
        <w:t xml:space="preserve"> </w:t>
      </w:r>
      <w:r w:rsidR="00767502" w:rsidRPr="00FF69E4">
        <w:rPr>
          <w:rFonts w:ascii="Cambria" w:hAnsi="Cambria"/>
          <w:sz w:val="22"/>
          <w:szCs w:val="22"/>
        </w:rPr>
        <w:t>zawodnika</w:t>
      </w:r>
      <w:r w:rsidR="00A053B9" w:rsidRPr="00FF69E4">
        <w:rPr>
          <w:rFonts w:ascii="Cambria" w:hAnsi="Cambria"/>
          <w:sz w:val="22"/>
          <w:szCs w:val="22"/>
        </w:rPr>
        <w:t xml:space="preserve"> nie będzie w miejscu okreś</w:t>
      </w:r>
      <w:r w:rsidR="00FD4CD3" w:rsidRPr="00FF69E4">
        <w:rPr>
          <w:rFonts w:ascii="Cambria" w:hAnsi="Cambria"/>
          <w:sz w:val="22"/>
          <w:szCs w:val="22"/>
        </w:rPr>
        <w:t>lonym w podanych informacjach o </w:t>
      </w:r>
      <w:r w:rsidR="00A053B9" w:rsidRPr="00FF69E4">
        <w:rPr>
          <w:rFonts w:ascii="Cambria" w:hAnsi="Cambria"/>
          <w:sz w:val="22"/>
          <w:szCs w:val="22"/>
        </w:rPr>
        <w:t xml:space="preserve">miejscu pobytu w ciągu takiego 60-minutowego okienka </w:t>
      </w:r>
      <w:r w:rsidR="00FD4CD3" w:rsidRPr="00FF69E4">
        <w:rPr>
          <w:rFonts w:ascii="Cambria" w:hAnsi="Cambria"/>
          <w:sz w:val="22"/>
          <w:szCs w:val="22"/>
        </w:rPr>
        <w:t xml:space="preserve">dostępności </w:t>
      </w:r>
      <w:r w:rsidRPr="00FF69E4">
        <w:rPr>
          <w:rFonts w:ascii="Cambria" w:hAnsi="Cambria"/>
          <w:sz w:val="22"/>
          <w:szCs w:val="22"/>
        </w:rPr>
        <w:t xml:space="preserve">określonego dla tego dnia w podanych informacjach o miejscu pobytu, </w:t>
      </w:r>
      <w:r w:rsidR="00A053B9" w:rsidRPr="00FF69E4">
        <w:rPr>
          <w:rFonts w:ascii="Cambria" w:hAnsi="Cambria"/>
          <w:sz w:val="22"/>
          <w:szCs w:val="22"/>
        </w:rPr>
        <w:t>niemożliwość przeprowadzenia badania będzie oznaczała naruszenie polegające na opuszczeniu badania</w:t>
      </w:r>
    </w:p>
    <w:p w:rsidR="00EA77E6" w:rsidRPr="00FF69E4" w:rsidRDefault="00EA77E6" w:rsidP="00374E3E">
      <w:pPr>
        <w:pStyle w:val="Tekstpodstawowy"/>
        <w:spacing w:line="276" w:lineRule="auto"/>
        <w:rPr>
          <w:rFonts w:ascii="Cambria" w:hAnsi="Cambria"/>
          <w:sz w:val="22"/>
          <w:szCs w:val="22"/>
        </w:rPr>
      </w:pPr>
    </w:p>
    <w:p w:rsidR="00EA77E6" w:rsidRPr="00FF69E4" w:rsidRDefault="00A053B9" w:rsidP="00374E3E">
      <w:pPr>
        <w:pStyle w:val="Tekstpodstawowy"/>
        <w:spacing w:line="276" w:lineRule="auto"/>
        <w:rPr>
          <w:rFonts w:ascii="Cambria" w:hAnsi="Cambria"/>
          <w:sz w:val="22"/>
          <w:szCs w:val="22"/>
        </w:rPr>
      </w:pPr>
      <w:r w:rsidRPr="00FF69E4">
        <w:rPr>
          <w:rFonts w:ascii="Cambria" w:hAnsi="Cambria"/>
          <w:i/>
          <w:iCs/>
          <w:sz w:val="22"/>
          <w:szCs w:val="22"/>
        </w:rPr>
        <w:t>[</w:t>
      </w:r>
      <w:r w:rsidR="00D640F1" w:rsidRPr="00FF69E4">
        <w:rPr>
          <w:rFonts w:ascii="Cambria" w:hAnsi="Cambria"/>
          <w:i/>
          <w:iCs/>
          <w:sz w:val="22"/>
          <w:szCs w:val="22"/>
        </w:rPr>
        <w:t>Komentarz do I</w:t>
      </w:r>
      <w:r w:rsidRPr="00FF69E4">
        <w:rPr>
          <w:rFonts w:ascii="Cambria" w:hAnsi="Cambria"/>
          <w:i/>
          <w:iCs/>
          <w:sz w:val="22"/>
          <w:szCs w:val="22"/>
        </w:rPr>
        <w:t>.1.</w:t>
      </w:r>
      <w:r w:rsidR="001A24CE" w:rsidRPr="00FF69E4">
        <w:rPr>
          <w:rFonts w:ascii="Cambria" w:hAnsi="Cambria"/>
          <w:i/>
          <w:iCs/>
          <w:sz w:val="22"/>
          <w:szCs w:val="22"/>
        </w:rPr>
        <w:t>1 (b)</w:t>
      </w:r>
      <w:r w:rsidRPr="00FF69E4">
        <w:rPr>
          <w:rFonts w:ascii="Cambria" w:hAnsi="Cambria"/>
          <w:i/>
          <w:iCs/>
          <w:sz w:val="22"/>
          <w:szCs w:val="22"/>
        </w:rPr>
        <w:t xml:space="preserve">: Celem 60-minutowego okienka </w:t>
      </w:r>
      <w:r w:rsidR="00FD4CD3" w:rsidRPr="00FF69E4">
        <w:rPr>
          <w:rFonts w:ascii="Cambria" w:hAnsi="Cambria"/>
          <w:i/>
          <w:iCs/>
          <w:sz w:val="22"/>
          <w:szCs w:val="22"/>
        </w:rPr>
        <w:t xml:space="preserve">dostępności </w:t>
      </w:r>
      <w:r w:rsidRPr="00FF69E4">
        <w:rPr>
          <w:rFonts w:ascii="Cambria" w:hAnsi="Cambria"/>
          <w:i/>
          <w:iCs/>
          <w:sz w:val="22"/>
          <w:szCs w:val="22"/>
        </w:rPr>
        <w:t xml:space="preserve">jest uzyskanie równowagi miedzy potrzebą znalezienia </w:t>
      </w:r>
      <w:r w:rsidR="00767502" w:rsidRPr="00FF69E4">
        <w:rPr>
          <w:rFonts w:ascii="Cambria" w:hAnsi="Cambria"/>
          <w:i/>
          <w:iCs/>
          <w:sz w:val="22"/>
          <w:szCs w:val="22"/>
        </w:rPr>
        <w:t>zawodnika</w:t>
      </w:r>
      <w:r w:rsidRPr="00FF69E4">
        <w:rPr>
          <w:rFonts w:ascii="Cambria" w:hAnsi="Cambria"/>
          <w:i/>
          <w:iCs/>
          <w:sz w:val="22"/>
          <w:szCs w:val="22"/>
        </w:rPr>
        <w:t xml:space="preserve"> i poddania go badaniom oraz mało praktycznym i niesprawiedliwym oskarżaniem </w:t>
      </w:r>
      <w:r w:rsidR="00767502" w:rsidRPr="00FF69E4">
        <w:rPr>
          <w:rFonts w:ascii="Cambria" w:hAnsi="Cambria"/>
          <w:i/>
          <w:iCs/>
          <w:sz w:val="22"/>
          <w:szCs w:val="22"/>
        </w:rPr>
        <w:t>zawodnika</w:t>
      </w:r>
      <w:r w:rsidRPr="00FF69E4">
        <w:rPr>
          <w:rFonts w:ascii="Cambria" w:hAnsi="Cambria"/>
          <w:i/>
          <w:iCs/>
          <w:sz w:val="22"/>
          <w:szCs w:val="22"/>
        </w:rPr>
        <w:t xml:space="preserve"> o naruszenie polegające na opuszczonym badaniu za każdym razem, gdy odchodzi od ustalonego i</w:t>
      </w:r>
      <w:r w:rsidR="009C0532" w:rsidRPr="00FF69E4">
        <w:rPr>
          <w:rFonts w:ascii="Cambria" w:hAnsi="Cambria"/>
          <w:i/>
          <w:iCs/>
          <w:sz w:val="22"/>
          <w:szCs w:val="22"/>
        </w:rPr>
        <w:t xml:space="preserve"> </w:t>
      </w:r>
      <w:r w:rsidRPr="00FF69E4">
        <w:rPr>
          <w:rFonts w:ascii="Cambria" w:hAnsi="Cambria"/>
          <w:i/>
          <w:iCs/>
          <w:sz w:val="22"/>
          <w:szCs w:val="22"/>
        </w:rPr>
        <w:t xml:space="preserve">wcześniej zadeklarowanego trybu zachowania. Organizacje antydopingowe, które wprowadziły system informowania o miejscu pobytu w okresie do roku 2008 próbowały w różny sposób rozwiązać ten problem. Niektóre wymagały informacji na temat pobytu przez 24 godziny siedem dni w tygodniu, ale gdy </w:t>
      </w:r>
      <w:r w:rsidR="00767502" w:rsidRPr="00FF69E4">
        <w:rPr>
          <w:rFonts w:ascii="Cambria" w:hAnsi="Cambria"/>
          <w:i/>
          <w:iCs/>
          <w:sz w:val="22"/>
          <w:szCs w:val="22"/>
        </w:rPr>
        <w:t>zawodnika</w:t>
      </w:r>
      <w:r w:rsidRPr="00FF69E4">
        <w:rPr>
          <w:rFonts w:ascii="Cambria" w:hAnsi="Cambria"/>
          <w:i/>
          <w:iCs/>
          <w:sz w:val="22"/>
          <w:szCs w:val="22"/>
        </w:rPr>
        <w:t xml:space="preserve"> nie było w miejscu, które określił jako miejsce swego pobytu, nie traktowały tego jako naruszenia polegającego na opuszczeniu badania, chyba że (a) </w:t>
      </w:r>
      <w:r w:rsidR="00767502" w:rsidRPr="00FF69E4">
        <w:rPr>
          <w:rFonts w:ascii="Cambria" w:hAnsi="Cambria"/>
          <w:i/>
          <w:iCs/>
          <w:sz w:val="22"/>
          <w:szCs w:val="22"/>
        </w:rPr>
        <w:t>zawodnik</w:t>
      </w:r>
      <w:r w:rsidRPr="00FF69E4">
        <w:rPr>
          <w:rFonts w:ascii="Cambria" w:hAnsi="Cambria"/>
          <w:i/>
          <w:iCs/>
          <w:sz w:val="22"/>
          <w:szCs w:val="22"/>
        </w:rPr>
        <w:t xml:space="preserve"> nie zgłosił się na badania mimo, że został o nich poinformowany telefonicznie lub (b) </w:t>
      </w:r>
      <w:r w:rsidR="00767502" w:rsidRPr="00FF69E4">
        <w:rPr>
          <w:rFonts w:ascii="Cambria" w:hAnsi="Cambria"/>
          <w:i/>
          <w:iCs/>
          <w:sz w:val="22"/>
          <w:szCs w:val="22"/>
        </w:rPr>
        <w:t>zawodnika</w:t>
      </w:r>
      <w:r w:rsidRPr="00FF69E4">
        <w:rPr>
          <w:rFonts w:ascii="Cambria" w:hAnsi="Cambria"/>
          <w:i/>
          <w:iCs/>
          <w:sz w:val="22"/>
          <w:szCs w:val="22"/>
        </w:rPr>
        <w:t xml:space="preserve"> nie było następnego dnia</w:t>
      </w:r>
      <w:r w:rsidR="009659EB" w:rsidRPr="00FF69E4">
        <w:rPr>
          <w:rFonts w:ascii="Cambria" w:hAnsi="Cambria"/>
          <w:i/>
          <w:iCs/>
          <w:sz w:val="22"/>
          <w:szCs w:val="22"/>
        </w:rPr>
        <w:t xml:space="preserve"> w miejscu, w którym, zgodnie z </w:t>
      </w:r>
      <w:r w:rsidRPr="00FF69E4">
        <w:rPr>
          <w:rFonts w:ascii="Cambria" w:hAnsi="Cambria"/>
          <w:i/>
          <w:iCs/>
          <w:sz w:val="22"/>
          <w:szCs w:val="22"/>
        </w:rPr>
        <w:t xml:space="preserve">deklaracją, powinien być. Inne prosiły o podanie szczegółowych informacji na temat pobytu </w:t>
      </w:r>
      <w:r w:rsidR="00767502" w:rsidRPr="00FF69E4">
        <w:rPr>
          <w:rFonts w:ascii="Cambria" w:hAnsi="Cambria"/>
          <w:i/>
          <w:iCs/>
          <w:sz w:val="22"/>
          <w:szCs w:val="22"/>
        </w:rPr>
        <w:t>zawodnika</w:t>
      </w:r>
      <w:r w:rsidRPr="00FF69E4">
        <w:rPr>
          <w:rFonts w:ascii="Cambria" w:hAnsi="Cambria"/>
          <w:i/>
          <w:iCs/>
          <w:sz w:val="22"/>
          <w:szCs w:val="22"/>
        </w:rPr>
        <w:t xml:space="preserve"> o określonej godzinie dnia i obarczała </w:t>
      </w:r>
      <w:r w:rsidR="00767502" w:rsidRPr="00FF69E4">
        <w:rPr>
          <w:rFonts w:ascii="Cambria" w:hAnsi="Cambria"/>
          <w:i/>
          <w:iCs/>
          <w:sz w:val="22"/>
          <w:szCs w:val="22"/>
        </w:rPr>
        <w:t>zawodnika</w:t>
      </w:r>
      <w:r w:rsidRPr="00FF69E4">
        <w:rPr>
          <w:rFonts w:ascii="Cambria" w:hAnsi="Cambria"/>
          <w:i/>
          <w:iCs/>
          <w:sz w:val="22"/>
          <w:szCs w:val="22"/>
        </w:rPr>
        <w:t xml:space="preserve"> odpowiedzialnością za opuszczone badanie w tym okresie. Takie rozwiązanie dawało każdej stronie pewność, ale </w:t>
      </w:r>
      <w:r w:rsidRPr="00FF69E4">
        <w:rPr>
          <w:rFonts w:ascii="Cambria" w:hAnsi="Cambria"/>
          <w:i/>
          <w:iCs/>
          <w:sz w:val="22"/>
          <w:szCs w:val="22"/>
        </w:rPr>
        <w:lastRenderedPageBreak/>
        <w:t xml:space="preserve">ograniczało zdolność organizacji antydopingowej do badania </w:t>
      </w:r>
      <w:r w:rsidR="00767502" w:rsidRPr="00FF69E4">
        <w:rPr>
          <w:rFonts w:ascii="Cambria" w:hAnsi="Cambria"/>
          <w:i/>
          <w:iCs/>
          <w:sz w:val="22"/>
          <w:szCs w:val="22"/>
        </w:rPr>
        <w:t>zawodnika</w:t>
      </w:r>
      <w:r w:rsidRPr="00FF69E4">
        <w:rPr>
          <w:rFonts w:ascii="Cambria" w:hAnsi="Cambria"/>
          <w:i/>
          <w:iCs/>
          <w:sz w:val="22"/>
          <w:szCs w:val="22"/>
        </w:rPr>
        <w:t xml:space="preserve"> poza tą godziną. Po długotrwałych konsultacjach z </w:t>
      </w:r>
      <w:r w:rsidR="009659EB" w:rsidRPr="00FF69E4">
        <w:rPr>
          <w:rFonts w:ascii="Cambria" w:hAnsi="Cambria"/>
          <w:i/>
          <w:iCs/>
          <w:sz w:val="22"/>
          <w:szCs w:val="22"/>
        </w:rPr>
        <w:t>zainteresowanymi stronami</w:t>
      </w:r>
      <w:r w:rsidRPr="00FF69E4">
        <w:rPr>
          <w:rFonts w:ascii="Cambria" w:hAnsi="Cambria"/>
          <w:i/>
          <w:iCs/>
          <w:sz w:val="22"/>
          <w:szCs w:val="22"/>
        </w:rPr>
        <w:t xml:space="preserve"> mającymi duże doświadczenie w kwestiach związanych z podawaniem przez </w:t>
      </w:r>
      <w:r w:rsidR="00767502" w:rsidRPr="00FF69E4">
        <w:rPr>
          <w:rFonts w:ascii="Cambria" w:hAnsi="Cambria"/>
          <w:i/>
          <w:iCs/>
          <w:sz w:val="22"/>
          <w:szCs w:val="22"/>
        </w:rPr>
        <w:t>zawodnika</w:t>
      </w:r>
      <w:r w:rsidRPr="00FF69E4">
        <w:rPr>
          <w:rFonts w:ascii="Cambria" w:hAnsi="Cambria"/>
          <w:i/>
          <w:iCs/>
          <w:sz w:val="22"/>
          <w:szCs w:val="22"/>
        </w:rPr>
        <w:t xml:space="preserve"> informacji na temat miejsca pobytu przyjęto pogląd, że najlepszym sposobem na zwiększenie szans na znalezienie </w:t>
      </w:r>
      <w:r w:rsidR="00767502" w:rsidRPr="00FF69E4">
        <w:rPr>
          <w:rFonts w:ascii="Cambria" w:hAnsi="Cambria"/>
          <w:i/>
          <w:iCs/>
          <w:sz w:val="22"/>
          <w:szCs w:val="22"/>
        </w:rPr>
        <w:t>zawodnika</w:t>
      </w:r>
      <w:r w:rsidRPr="00FF69E4">
        <w:rPr>
          <w:rFonts w:ascii="Cambria" w:hAnsi="Cambria"/>
          <w:i/>
          <w:iCs/>
          <w:sz w:val="22"/>
          <w:szCs w:val="22"/>
        </w:rPr>
        <w:t xml:space="preserve"> w dowolnym momencie przy jednoczesnym rozsądnym i właściwym złagodzeniu odpowiedzialności za opuszczone badanie w systemie dostępności przez całą dobę siedem dni w tygodniu będzie połączenie najlepszych elementów każdego systemu, tzn. żądanie przekazywania informacji na temat miejsca pobytu przez całą dobę siedem dni w tygodniu przy jednoczesnym ograniczeniu odpowiedzialności za opuszczone badanie do </w:t>
      </w:r>
      <w:r w:rsidR="00FD4CD3" w:rsidRPr="00FF69E4">
        <w:rPr>
          <w:rFonts w:ascii="Cambria" w:hAnsi="Cambria"/>
          <w:i/>
          <w:iCs/>
          <w:sz w:val="22"/>
          <w:szCs w:val="22"/>
        </w:rPr>
        <w:t>6</w:t>
      </w:r>
      <w:r w:rsidRPr="00FF69E4">
        <w:rPr>
          <w:rFonts w:ascii="Cambria" w:hAnsi="Cambria"/>
          <w:i/>
          <w:iCs/>
          <w:sz w:val="22"/>
          <w:szCs w:val="22"/>
        </w:rPr>
        <w:t>0-minutowego</w:t>
      </w:r>
      <w:r w:rsidR="00FD4CD3" w:rsidRPr="00FF69E4">
        <w:rPr>
          <w:rFonts w:ascii="Cambria" w:hAnsi="Cambria"/>
          <w:i/>
          <w:iCs/>
          <w:sz w:val="22"/>
          <w:szCs w:val="22"/>
        </w:rPr>
        <w:t xml:space="preserve"> okienka dostępności</w:t>
      </w:r>
      <w:r w:rsidRPr="00FF69E4">
        <w:rPr>
          <w:rFonts w:ascii="Cambria" w:hAnsi="Cambria"/>
          <w:i/>
          <w:iCs/>
          <w:sz w:val="22"/>
          <w:szCs w:val="22"/>
        </w:rPr>
        <w:t>].</w:t>
      </w:r>
    </w:p>
    <w:p w:rsidR="00EA77E6" w:rsidRPr="00FF69E4" w:rsidRDefault="00EA77E6" w:rsidP="00374E3E">
      <w:pPr>
        <w:pStyle w:val="Tekstpodstawowy"/>
        <w:spacing w:line="276" w:lineRule="auto"/>
        <w:rPr>
          <w:rFonts w:ascii="Cambria" w:hAnsi="Cambria"/>
          <w:sz w:val="22"/>
          <w:szCs w:val="22"/>
        </w:rPr>
      </w:pPr>
    </w:p>
    <w:p w:rsidR="00EA77E6" w:rsidRPr="00FF69E4" w:rsidRDefault="00D640F1" w:rsidP="00374E3E">
      <w:pPr>
        <w:pStyle w:val="Tekstpodstawowy"/>
        <w:spacing w:line="276" w:lineRule="auto"/>
        <w:rPr>
          <w:rFonts w:ascii="Cambria" w:hAnsi="Cambria"/>
          <w:sz w:val="22"/>
          <w:szCs w:val="22"/>
        </w:rPr>
      </w:pPr>
      <w:r w:rsidRPr="00FF69E4">
        <w:rPr>
          <w:rFonts w:ascii="Cambria" w:hAnsi="Cambria"/>
          <w:sz w:val="22"/>
          <w:szCs w:val="22"/>
        </w:rPr>
        <w:t>I</w:t>
      </w:r>
      <w:r w:rsidR="00A053B9" w:rsidRPr="00FF69E4">
        <w:rPr>
          <w:rFonts w:ascii="Cambria" w:hAnsi="Cambria"/>
          <w:sz w:val="22"/>
          <w:szCs w:val="22"/>
        </w:rPr>
        <w:t>.1.</w:t>
      </w:r>
      <w:r w:rsidR="009659EB" w:rsidRPr="00FF69E4">
        <w:rPr>
          <w:rFonts w:ascii="Cambria" w:hAnsi="Cambria"/>
          <w:sz w:val="22"/>
          <w:szCs w:val="22"/>
        </w:rPr>
        <w:t>2</w:t>
      </w:r>
      <w:r w:rsidR="00A053B9" w:rsidRPr="00FF69E4">
        <w:rPr>
          <w:rFonts w:ascii="Cambria" w:hAnsi="Cambria"/>
          <w:sz w:val="22"/>
          <w:szCs w:val="22"/>
        </w:rPr>
        <w:tab/>
      </w:r>
      <w:r w:rsidR="00B26106" w:rsidRPr="00FF69E4">
        <w:rPr>
          <w:rFonts w:ascii="Cambria" w:hAnsi="Cambria"/>
          <w:sz w:val="22"/>
          <w:szCs w:val="22"/>
        </w:rPr>
        <w:t xml:space="preserve">Zawodnik </w:t>
      </w:r>
      <w:r w:rsidR="00A053B9" w:rsidRPr="00FF69E4">
        <w:rPr>
          <w:rFonts w:ascii="Cambria" w:hAnsi="Cambria"/>
          <w:sz w:val="22"/>
          <w:szCs w:val="22"/>
        </w:rPr>
        <w:t xml:space="preserve">zostanie uznany za </w:t>
      </w:r>
      <w:r w:rsidR="00767502" w:rsidRPr="00FF69E4">
        <w:rPr>
          <w:rFonts w:ascii="Cambria" w:hAnsi="Cambria"/>
          <w:sz w:val="22"/>
          <w:szCs w:val="22"/>
        </w:rPr>
        <w:t>zawodnika</w:t>
      </w:r>
      <w:r w:rsidR="00A053B9" w:rsidRPr="00FF69E4">
        <w:rPr>
          <w:rFonts w:ascii="Cambria" w:hAnsi="Cambria"/>
          <w:sz w:val="22"/>
          <w:szCs w:val="22"/>
        </w:rPr>
        <w:t xml:space="preserve"> naruszającego przepisy antydopingowe zgodnie z Artykułem 2.4 Kodeksu, </w:t>
      </w:r>
      <w:r w:rsidR="00FC5183" w:rsidRPr="00FF69E4">
        <w:rPr>
          <w:rFonts w:ascii="Cambria" w:hAnsi="Cambria"/>
          <w:sz w:val="22"/>
          <w:szCs w:val="22"/>
        </w:rPr>
        <w:t>jeżeli</w:t>
      </w:r>
      <w:r w:rsidR="00A053B9" w:rsidRPr="00FF69E4">
        <w:rPr>
          <w:rFonts w:ascii="Cambria" w:hAnsi="Cambria"/>
          <w:sz w:val="22"/>
          <w:szCs w:val="22"/>
        </w:rPr>
        <w:t xml:space="preserve"> trzykrotnie nie dostarczy informacji na temat miejsca pobytu (w dowolnej kombinacji niedostarczenia informacji na temat miejsca pobytu i/lub naruszenia polegającego na opuszczeniu badania – łącznie trzy naruszenia</w:t>
      </w:r>
      <w:r w:rsidR="009659EB" w:rsidRPr="00FF69E4">
        <w:rPr>
          <w:rFonts w:ascii="Cambria" w:hAnsi="Cambria"/>
          <w:sz w:val="22"/>
          <w:szCs w:val="22"/>
        </w:rPr>
        <w:t>, zgodnie z Artykułem I.5</w:t>
      </w:r>
      <w:r w:rsidR="00A053B9" w:rsidRPr="00FF69E4">
        <w:rPr>
          <w:rFonts w:ascii="Cambria" w:hAnsi="Cambria"/>
          <w:sz w:val="22"/>
          <w:szCs w:val="22"/>
        </w:rPr>
        <w:t>) w ciągu dowolnych 1</w:t>
      </w:r>
      <w:r w:rsidR="009659EB" w:rsidRPr="00FF69E4">
        <w:rPr>
          <w:rFonts w:ascii="Cambria" w:hAnsi="Cambria"/>
          <w:sz w:val="22"/>
          <w:szCs w:val="22"/>
        </w:rPr>
        <w:t>2</w:t>
      </w:r>
      <w:r w:rsidR="00A053B9" w:rsidRPr="00FF69E4">
        <w:rPr>
          <w:rFonts w:ascii="Cambria" w:hAnsi="Cambria"/>
          <w:sz w:val="22"/>
          <w:szCs w:val="22"/>
        </w:rPr>
        <w:t xml:space="preserve"> (</w:t>
      </w:r>
      <w:r w:rsidR="009659EB" w:rsidRPr="00FF69E4">
        <w:rPr>
          <w:rFonts w:ascii="Cambria" w:hAnsi="Cambria"/>
          <w:sz w:val="22"/>
          <w:szCs w:val="22"/>
        </w:rPr>
        <w:t>dwunastu</w:t>
      </w:r>
      <w:r w:rsidR="00A053B9" w:rsidRPr="00FF69E4">
        <w:rPr>
          <w:rFonts w:ascii="Cambria" w:hAnsi="Cambria"/>
          <w:sz w:val="22"/>
          <w:szCs w:val="22"/>
        </w:rPr>
        <w:t>) miesięcy</w:t>
      </w:r>
      <w:r w:rsidR="009659EB" w:rsidRPr="00FF69E4">
        <w:rPr>
          <w:rFonts w:ascii="Cambria" w:hAnsi="Cambria"/>
          <w:sz w:val="22"/>
          <w:szCs w:val="22"/>
        </w:rPr>
        <w:t>.</w:t>
      </w:r>
    </w:p>
    <w:p w:rsidR="00EA77E6" w:rsidRPr="00FF69E4" w:rsidRDefault="00EA77E6" w:rsidP="00374E3E">
      <w:pPr>
        <w:pStyle w:val="Tekstpodstawowy"/>
        <w:spacing w:line="276" w:lineRule="auto"/>
        <w:rPr>
          <w:rFonts w:ascii="Cambria" w:hAnsi="Cambria"/>
          <w:sz w:val="22"/>
          <w:szCs w:val="22"/>
        </w:rPr>
      </w:pPr>
    </w:p>
    <w:p w:rsidR="00EA77E6" w:rsidRPr="00FF69E4" w:rsidRDefault="00A053B9" w:rsidP="00374E3E">
      <w:pPr>
        <w:pStyle w:val="Tekstpodstawowy"/>
        <w:spacing w:line="276" w:lineRule="auto"/>
        <w:rPr>
          <w:rFonts w:ascii="Cambria" w:hAnsi="Cambria"/>
          <w:i/>
          <w:iCs/>
          <w:sz w:val="22"/>
          <w:szCs w:val="22"/>
        </w:rPr>
      </w:pPr>
      <w:r w:rsidRPr="00FF69E4">
        <w:rPr>
          <w:rFonts w:ascii="Cambria" w:hAnsi="Cambria"/>
          <w:i/>
          <w:iCs/>
          <w:sz w:val="22"/>
          <w:szCs w:val="22"/>
        </w:rPr>
        <w:t>[</w:t>
      </w:r>
      <w:r w:rsidR="009659EB" w:rsidRPr="00FF69E4">
        <w:rPr>
          <w:rFonts w:ascii="Cambria" w:hAnsi="Cambria"/>
          <w:i/>
          <w:iCs/>
          <w:sz w:val="22"/>
          <w:szCs w:val="22"/>
        </w:rPr>
        <w:t xml:space="preserve">Komentarz </w:t>
      </w:r>
      <w:r w:rsidR="00D640F1" w:rsidRPr="00FF69E4">
        <w:rPr>
          <w:rFonts w:ascii="Cambria" w:hAnsi="Cambria"/>
          <w:i/>
          <w:iCs/>
          <w:sz w:val="22"/>
          <w:szCs w:val="22"/>
        </w:rPr>
        <w:t>I</w:t>
      </w:r>
      <w:r w:rsidRPr="00FF69E4">
        <w:rPr>
          <w:rFonts w:ascii="Cambria" w:hAnsi="Cambria"/>
          <w:i/>
          <w:iCs/>
          <w:sz w:val="22"/>
          <w:szCs w:val="22"/>
        </w:rPr>
        <w:t>.1.</w:t>
      </w:r>
      <w:r w:rsidR="009659EB" w:rsidRPr="00FF69E4">
        <w:rPr>
          <w:rFonts w:ascii="Cambria" w:hAnsi="Cambria"/>
          <w:i/>
          <w:iCs/>
          <w:sz w:val="22"/>
          <w:szCs w:val="22"/>
        </w:rPr>
        <w:t>2</w:t>
      </w:r>
      <w:r w:rsidRPr="00FF69E4">
        <w:rPr>
          <w:rFonts w:ascii="Cambria" w:hAnsi="Cambria"/>
          <w:i/>
          <w:iCs/>
          <w:sz w:val="22"/>
          <w:szCs w:val="22"/>
        </w:rPr>
        <w:t>: Chociaż jednorazowe niedostarczenie informacji na temat miejsca pobytu nie stanowi naruszenia przepisów antydopingowych zgodnie z Artykułem 2.4 Kodeksu, może,</w:t>
      </w:r>
      <w:r w:rsidR="009659EB" w:rsidRPr="00FF69E4">
        <w:rPr>
          <w:rFonts w:ascii="Cambria" w:hAnsi="Cambria"/>
          <w:i/>
          <w:iCs/>
          <w:sz w:val="22"/>
          <w:szCs w:val="22"/>
        </w:rPr>
        <w:t xml:space="preserve"> w zależności od okoliczności</w:t>
      </w:r>
      <w:r w:rsidRPr="00FF69E4">
        <w:rPr>
          <w:rFonts w:ascii="Cambria" w:hAnsi="Cambria"/>
          <w:i/>
          <w:iCs/>
          <w:sz w:val="22"/>
          <w:szCs w:val="22"/>
        </w:rPr>
        <w:t>, stanowić naruszenie przepisów antydopingowych z Artykułu 2.3 Kodeksu (Unikanie pobrania próby) i/lub Artykułu 2.5 Kodeksu (Manipulowanie lub próba manipulowania kontrolą dopingową)</w:t>
      </w:r>
      <w:r w:rsidR="009659EB" w:rsidRPr="00FF69E4">
        <w:rPr>
          <w:rFonts w:ascii="Cambria" w:hAnsi="Cambria"/>
          <w:i/>
          <w:iCs/>
          <w:sz w:val="22"/>
          <w:szCs w:val="22"/>
        </w:rPr>
        <w:t>]</w:t>
      </w:r>
      <w:r w:rsidRPr="00FF69E4">
        <w:rPr>
          <w:rFonts w:ascii="Cambria" w:hAnsi="Cambria"/>
          <w:i/>
          <w:iCs/>
          <w:sz w:val="22"/>
          <w:szCs w:val="22"/>
        </w:rPr>
        <w:t xml:space="preserve">. </w:t>
      </w:r>
    </w:p>
    <w:p w:rsidR="00EA77E6" w:rsidRPr="00FF69E4" w:rsidRDefault="00EA77E6" w:rsidP="00374E3E">
      <w:pPr>
        <w:pStyle w:val="Tekstpodstawowy"/>
        <w:spacing w:line="276" w:lineRule="auto"/>
        <w:rPr>
          <w:rFonts w:ascii="Cambria" w:hAnsi="Cambria"/>
          <w:i/>
          <w:iCs/>
          <w:sz w:val="22"/>
          <w:szCs w:val="22"/>
        </w:rPr>
      </w:pPr>
    </w:p>
    <w:p w:rsidR="00EA77E6" w:rsidRPr="00FF69E4" w:rsidRDefault="00D640F1" w:rsidP="00374E3E">
      <w:pPr>
        <w:pStyle w:val="Tekstpodstawowy"/>
        <w:spacing w:line="276" w:lineRule="auto"/>
        <w:rPr>
          <w:rFonts w:ascii="Cambria" w:hAnsi="Cambria"/>
          <w:sz w:val="22"/>
          <w:szCs w:val="22"/>
        </w:rPr>
      </w:pPr>
      <w:r w:rsidRPr="00FF69E4">
        <w:rPr>
          <w:rFonts w:ascii="Cambria" w:hAnsi="Cambria"/>
          <w:sz w:val="22"/>
          <w:szCs w:val="22"/>
        </w:rPr>
        <w:t>I</w:t>
      </w:r>
      <w:r w:rsidR="00A053B9" w:rsidRPr="00FF69E4">
        <w:rPr>
          <w:rFonts w:ascii="Cambria" w:hAnsi="Cambria"/>
          <w:sz w:val="22"/>
          <w:szCs w:val="22"/>
        </w:rPr>
        <w:t>.1.</w:t>
      </w:r>
      <w:r w:rsidR="009659EB" w:rsidRPr="00FF69E4">
        <w:rPr>
          <w:rFonts w:ascii="Cambria" w:hAnsi="Cambria"/>
          <w:sz w:val="22"/>
          <w:szCs w:val="22"/>
        </w:rPr>
        <w:t>3</w:t>
      </w:r>
      <w:r w:rsidR="00A053B9" w:rsidRPr="00FF69E4">
        <w:rPr>
          <w:rFonts w:ascii="Cambria" w:hAnsi="Cambria"/>
          <w:sz w:val="22"/>
          <w:szCs w:val="22"/>
        </w:rPr>
        <w:tab/>
        <w:t>1</w:t>
      </w:r>
      <w:r w:rsidR="009659EB" w:rsidRPr="00FF69E4">
        <w:rPr>
          <w:rFonts w:ascii="Cambria" w:hAnsi="Cambria"/>
          <w:sz w:val="22"/>
          <w:szCs w:val="22"/>
        </w:rPr>
        <w:t>2</w:t>
      </w:r>
      <w:r w:rsidR="00A053B9" w:rsidRPr="00FF69E4">
        <w:rPr>
          <w:rFonts w:ascii="Cambria" w:hAnsi="Cambria"/>
          <w:sz w:val="22"/>
          <w:szCs w:val="22"/>
        </w:rPr>
        <w:t xml:space="preserve">-miesięczny okres, o którym mowa w </w:t>
      </w:r>
      <w:r w:rsidR="009659EB" w:rsidRPr="00FF69E4">
        <w:rPr>
          <w:rFonts w:ascii="Cambria" w:hAnsi="Cambria"/>
          <w:sz w:val="22"/>
          <w:szCs w:val="22"/>
        </w:rPr>
        <w:t>Artykule 2.4 Kodeksu rozpoczyna się w dniu, w </w:t>
      </w:r>
      <w:r w:rsidR="00A053B9" w:rsidRPr="00FF69E4">
        <w:rPr>
          <w:rFonts w:ascii="Cambria" w:hAnsi="Cambria"/>
          <w:sz w:val="22"/>
          <w:szCs w:val="22"/>
        </w:rPr>
        <w:t xml:space="preserve">którym </w:t>
      </w:r>
      <w:r w:rsidR="00767502" w:rsidRPr="00FF69E4">
        <w:rPr>
          <w:rFonts w:ascii="Cambria" w:hAnsi="Cambria"/>
          <w:sz w:val="22"/>
          <w:szCs w:val="22"/>
        </w:rPr>
        <w:t>zawodnik</w:t>
      </w:r>
      <w:r w:rsidR="00A053B9" w:rsidRPr="00FF69E4">
        <w:rPr>
          <w:rFonts w:ascii="Cambria" w:hAnsi="Cambria"/>
          <w:sz w:val="22"/>
          <w:szCs w:val="22"/>
        </w:rPr>
        <w:t xml:space="preserve"> popełni </w:t>
      </w:r>
      <w:r w:rsidR="009659EB" w:rsidRPr="00FF69E4">
        <w:rPr>
          <w:rFonts w:ascii="Cambria" w:hAnsi="Cambria"/>
          <w:sz w:val="22"/>
          <w:szCs w:val="22"/>
        </w:rPr>
        <w:t xml:space="preserve">pierwsze </w:t>
      </w:r>
      <w:r w:rsidR="00A053B9" w:rsidRPr="00FF69E4">
        <w:rPr>
          <w:rFonts w:ascii="Cambria" w:hAnsi="Cambria"/>
          <w:sz w:val="22"/>
          <w:szCs w:val="22"/>
        </w:rPr>
        <w:t>naruszenie polegające na niedostarczeniu informacji na temat miejsca pobytu</w:t>
      </w:r>
      <w:r w:rsidR="00B54810" w:rsidRPr="00FF69E4">
        <w:rPr>
          <w:rFonts w:ascii="Cambria" w:hAnsi="Cambria"/>
          <w:sz w:val="22"/>
          <w:szCs w:val="22"/>
        </w:rPr>
        <w:t xml:space="preserve"> i jest </w:t>
      </w:r>
      <w:r w:rsidR="00A053B9" w:rsidRPr="00FF69E4">
        <w:rPr>
          <w:rFonts w:ascii="Cambria" w:hAnsi="Cambria"/>
          <w:sz w:val="22"/>
          <w:szCs w:val="22"/>
        </w:rPr>
        <w:t>traktowane jako naruszenia przepisó</w:t>
      </w:r>
      <w:r w:rsidR="00B54810" w:rsidRPr="00FF69E4">
        <w:rPr>
          <w:rFonts w:ascii="Cambria" w:hAnsi="Cambria"/>
          <w:sz w:val="22"/>
          <w:szCs w:val="22"/>
        </w:rPr>
        <w:t>w antydopingowych określonych w </w:t>
      </w:r>
      <w:r w:rsidR="00A053B9" w:rsidRPr="00FF69E4">
        <w:rPr>
          <w:rFonts w:ascii="Cambria" w:hAnsi="Cambria"/>
          <w:sz w:val="22"/>
          <w:szCs w:val="22"/>
        </w:rPr>
        <w:t>Artykule 2.4 Kodeksu</w:t>
      </w:r>
      <w:r w:rsidR="00B54810" w:rsidRPr="00FF69E4">
        <w:rPr>
          <w:rFonts w:ascii="Cambria" w:hAnsi="Cambria"/>
          <w:sz w:val="22"/>
          <w:szCs w:val="22"/>
        </w:rPr>
        <w:t xml:space="preserve">. Dwa kolejne naruszenia polegające na niedostarczeniu informacji na temat miejsca pobytu w okresie kolejnych 12 miesięcy jest traktowane jako naruszenie przepisów antydopingowych określonych w Artykule 2.4 </w:t>
      </w:r>
      <w:r w:rsidR="00FD4CD3" w:rsidRPr="00FF69E4">
        <w:rPr>
          <w:rFonts w:ascii="Cambria" w:hAnsi="Cambria"/>
          <w:sz w:val="22"/>
          <w:szCs w:val="22"/>
        </w:rPr>
        <w:t>Kodeksu, bez</w:t>
      </w:r>
      <w:r w:rsidR="00A053B9" w:rsidRPr="00FF69E4">
        <w:rPr>
          <w:rFonts w:ascii="Cambria" w:hAnsi="Cambria"/>
          <w:sz w:val="22"/>
          <w:szCs w:val="22"/>
        </w:rPr>
        <w:t xml:space="preserve"> względu na to, czy w tym okresie udało się z powodzeniem pobrać próbkę od </w:t>
      </w:r>
      <w:r w:rsidR="00767502" w:rsidRPr="00FF69E4">
        <w:rPr>
          <w:rFonts w:ascii="Cambria" w:hAnsi="Cambria"/>
          <w:sz w:val="22"/>
          <w:szCs w:val="22"/>
        </w:rPr>
        <w:t>zawodnika</w:t>
      </w:r>
      <w:r w:rsidR="00A053B9" w:rsidRPr="00FF69E4">
        <w:rPr>
          <w:rFonts w:ascii="Cambria" w:hAnsi="Cambria"/>
          <w:sz w:val="22"/>
          <w:szCs w:val="22"/>
        </w:rPr>
        <w:t xml:space="preserve">. Jednakże, </w:t>
      </w:r>
      <w:r w:rsidR="00FC5183" w:rsidRPr="00FF69E4">
        <w:rPr>
          <w:rFonts w:ascii="Cambria" w:hAnsi="Cambria"/>
          <w:sz w:val="22"/>
          <w:szCs w:val="22"/>
        </w:rPr>
        <w:t>jeżeli</w:t>
      </w:r>
      <w:r w:rsidR="00A053B9" w:rsidRPr="00FF69E4">
        <w:rPr>
          <w:rFonts w:ascii="Cambria" w:hAnsi="Cambria"/>
          <w:sz w:val="22"/>
          <w:szCs w:val="22"/>
        </w:rPr>
        <w:t xml:space="preserve"> </w:t>
      </w:r>
      <w:r w:rsidR="00767502" w:rsidRPr="00FF69E4">
        <w:rPr>
          <w:rFonts w:ascii="Cambria" w:hAnsi="Cambria"/>
          <w:sz w:val="22"/>
          <w:szCs w:val="22"/>
        </w:rPr>
        <w:t>zawodnik</w:t>
      </w:r>
      <w:r w:rsidR="00A053B9" w:rsidRPr="00FF69E4">
        <w:rPr>
          <w:rFonts w:ascii="Cambria" w:hAnsi="Cambria"/>
          <w:sz w:val="22"/>
          <w:szCs w:val="22"/>
        </w:rPr>
        <w:t>, który jeden raz nie spełnił wymogu dostarczenia informacji na temat miejsca pobytu i</w:t>
      </w:r>
      <w:r w:rsidR="00B54810" w:rsidRPr="00FF69E4">
        <w:rPr>
          <w:rFonts w:ascii="Cambria" w:hAnsi="Cambria"/>
          <w:sz w:val="22"/>
          <w:szCs w:val="22"/>
        </w:rPr>
        <w:t> </w:t>
      </w:r>
      <w:r w:rsidR="00A053B9" w:rsidRPr="00FF69E4">
        <w:rPr>
          <w:rFonts w:ascii="Cambria" w:hAnsi="Cambria"/>
          <w:sz w:val="22"/>
          <w:szCs w:val="22"/>
        </w:rPr>
        <w:t>nie powtórzył tego naruszenia jeszcze dwa razy w okresie 1</w:t>
      </w:r>
      <w:r w:rsidR="00B54810" w:rsidRPr="00FF69E4">
        <w:rPr>
          <w:rFonts w:ascii="Cambria" w:hAnsi="Cambria"/>
          <w:sz w:val="22"/>
          <w:szCs w:val="22"/>
        </w:rPr>
        <w:t>2</w:t>
      </w:r>
      <w:r w:rsidR="00A053B9" w:rsidRPr="00FF69E4">
        <w:rPr>
          <w:rFonts w:ascii="Cambria" w:hAnsi="Cambria"/>
          <w:sz w:val="22"/>
          <w:szCs w:val="22"/>
        </w:rPr>
        <w:t xml:space="preserve"> miesięcy od pierwszego naruszenia, wówczas dla celów </w:t>
      </w:r>
      <w:r w:rsidR="00B54810" w:rsidRPr="00FF69E4">
        <w:rPr>
          <w:rFonts w:ascii="Cambria" w:hAnsi="Cambria"/>
          <w:sz w:val="22"/>
          <w:szCs w:val="22"/>
        </w:rPr>
        <w:t>Artykułu 2.4 Kodeksu</w:t>
      </w:r>
      <w:r w:rsidR="00A053B9" w:rsidRPr="00FF69E4">
        <w:rPr>
          <w:rFonts w:ascii="Cambria" w:hAnsi="Cambria"/>
          <w:sz w:val="22"/>
          <w:szCs w:val="22"/>
        </w:rPr>
        <w:t xml:space="preserve"> pierwsze naruszenie polegające na niedostarczeniu informacji na temat miejsca pobytu „wygasa” z końcem okresu 1</w:t>
      </w:r>
      <w:r w:rsidR="00B54810" w:rsidRPr="00FF69E4">
        <w:rPr>
          <w:rFonts w:ascii="Cambria" w:hAnsi="Cambria"/>
          <w:sz w:val="22"/>
          <w:szCs w:val="22"/>
        </w:rPr>
        <w:t>2</w:t>
      </w:r>
      <w:r w:rsidR="00A053B9" w:rsidRPr="00FF69E4">
        <w:rPr>
          <w:rFonts w:ascii="Cambria" w:hAnsi="Cambria"/>
          <w:sz w:val="22"/>
          <w:szCs w:val="22"/>
        </w:rPr>
        <w:t xml:space="preserve"> miesięcy</w:t>
      </w:r>
      <w:r w:rsidR="00B54810" w:rsidRPr="00FF69E4">
        <w:rPr>
          <w:rFonts w:ascii="Cambria" w:hAnsi="Cambria"/>
          <w:sz w:val="22"/>
          <w:szCs w:val="22"/>
        </w:rPr>
        <w:t xml:space="preserve"> a nowy okres 12 miesięcy jest liczony od dnia, w którym zawodnik nie</w:t>
      </w:r>
      <w:r w:rsidR="00FD4CD3" w:rsidRPr="00FF69E4">
        <w:rPr>
          <w:rFonts w:ascii="Cambria" w:hAnsi="Cambria"/>
          <w:sz w:val="22"/>
          <w:szCs w:val="22"/>
        </w:rPr>
        <w:t xml:space="preserve"> </w:t>
      </w:r>
      <w:r w:rsidR="00B54810" w:rsidRPr="00FF69E4">
        <w:rPr>
          <w:rFonts w:ascii="Cambria" w:hAnsi="Cambria"/>
          <w:sz w:val="22"/>
          <w:szCs w:val="22"/>
        </w:rPr>
        <w:t>dostarczy informacji na temat miejsca pobytu</w:t>
      </w:r>
      <w:r w:rsidR="00A053B9" w:rsidRPr="00FF69E4">
        <w:rPr>
          <w:rFonts w:ascii="Cambria" w:hAnsi="Cambria"/>
          <w:sz w:val="22"/>
          <w:szCs w:val="22"/>
        </w:rPr>
        <w:t>.</w:t>
      </w:r>
    </w:p>
    <w:p w:rsidR="00EA77E6" w:rsidRPr="00FF69E4" w:rsidRDefault="00EA77E6" w:rsidP="00374E3E">
      <w:pPr>
        <w:pStyle w:val="Tekstpodstawowy"/>
        <w:spacing w:line="276" w:lineRule="auto"/>
        <w:rPr>
          <w:rFonts w:ascii="Cambria" w:hAnsi="Cambria"/>
          <w:sz w:val="22"/>
          <w:szCs w:val="22"/>
        </w:rPr>
      </w:pPr>
    </w:p>
    <w:p w:rsidR="00EA77E6" w:rsidRPr="00FF69E4" w:rsidRDefault="00A053B9" w:rsidP="00374E3E">
      <w:pPr>
        <w:pStyle w:val="Tekstpodstawowy"/>
        <w:spacing w:line="276" w:lineRule="auto"/>
        <w:rPr>
          <w:rFonts w:ascii="Cambria" w:hAnsi="Cambria"/>
          <w:i/>
          <w:iCs/>
          <w:sz w:val="22"/>
          <w:szCs w:val="22"/>
        </w:rPr>
      </w:pPr>
      <w:r w:rsidRPr="00FF69E4">
        <w:rPr>
          <w:rFonts w:ascii="Cambria" w:hAnsi="Cambria"/>
          <w:i/>
          <w:iCs/>
          <w:sz w:val="22"/>
          <w:szCs w:val="22"/>
        </w:rPr>
        <w:t>[</w:t>
      </w:r>
      <w:r w:rsidR="00B54810" w:rsidRPr="00FF69E4">
        <w:rPr>
          <w:rFonts w:ascii="Cambria" w:hAnsi="Cambria"/>
          <w:i/>
          <w:iCs/>
          <w:sz w:val="22"/>
          <w:szCs w:val="22"/>
        </w:rPr>
        <w:t xml:space="preserve">Komentarz do </w:t>
      </w:r>
      <w:r w:rsidR="00D640F1" w:rsidRPr="00FF69E4">
        <w:rPr>
          <w:rFonts w:ascii="Cambria" w:hAnsi="Cambria"/>
          <w:i/>
          <w:iCs/>
          <w:sz w:val="22"/>
          <w:szCs w:val="22"/>
        </w:rPr>
        <w:t>I</w:t>
      </w:r>
      <w:r w:rsidRPr="00FF69E4">
        <w:rPr>
          <w:rFonts w:ascii="Cambria" w:hAnsi="Cambria"/>
          <w:i/>
          <w:iCs/>
          <w:sz w:val="22"/>
          <w:szCs w:val="22"/>
        </w:rPr>
        <w:t>.1.</w:t>
      </w:r>
      <w:r w:rsidR="00B54810" w:rsidRPr="00FF69E4">
        <w:rPr>
          <w:rFonts w:ascii="Cambria" w:hAnsi="Cambria"/>
          <w:i/>
          <w:iCs/>
          <w:sz w:val="22"/>
          <w:szCs w:val="22"/>
        </w:rPr>
        <w:t>3</w:t>
      </w:r>
      <w:r w:rsidRPr="00FF69E4">
        <w:rPr>
          <w:rFonts w:ascii="Cambria" w:hAnsi="Cambria"/>
          <w:i/>
          <w:iCs/>
          <w:sz w:val="22"/>
          <w:szCs w:val="22"/>
        </w:rPr>
        <w:t>: Dla celów ustalenia, czy w okresie 1</w:t>
      </w:r>
      <w:r w:rsidR="00B54810" w:rsidRPr="00FF69E4">
        <w:rPr>
          <w:rFonts w:ascii="Cambria" w:hAnsi="Cambria"/>
          <w:i/>
          <w:iCs/>
          <w:sz w:val="22"/>
          <w:szCs w:val="22"/>
        </w:rPr>
        <w:t>2</w:t>
      </w:r>
      <w:r w:rsidRPr="00FF69E4">
        <w:rPr>
          <w:rFonts w:ascii="Cambria" w:hAnsi="Cambria"/>
          <w:i/>
          <w:iCs/>
          <w:sz w:val="22"/>
          <w:szCs w:val="22"/>
        </w:rPr>
        <w:t xml:space="preserve"> miesięcy, o którym mowa w </w:t>
      </w:r>
      <w:r w:rsidR="00B54810" w:rsidRPr="00FF69E4">
        <w:rPr>
          <w:rFonts w:ascii="Cambria" w:hAnsi="Cambria"/>
          <w:i/>
          <w:iCs/>
          <w:sz w:val="22"/>
          <w:szCs w:val="22"/>
        </w:rPr>
        <w:t>Artykule 2.4 Kodeksu</w:t>
      </w:r>
      <w:r w:rsidRPr="00FF69E4">
        <w:rPr>
          <w:rFonts w:ascii="Cambria" w:hAnsi="Cambria"/>
          <w:i/>
          <w:iCs/>
          <w:sz w:val="22"/>
          <w:szCs w:val="22"/>
        </w:rPr>
        <w:t xml:space="preserve"> doszło do</w:t>
      </w:r>
      <w:r w:rsidR="00B54810" w:rsidRPr="00FF69E4">
        <w:rPr>
          <w:rFonts w:ascii="Cambria" w:hAnsi="Cambria"/>
          <w:i/>
          <w:iCs/>
          <w:sz w:val="22"/>
          <w:szCs w:val="22"/>
        </w:rPr>
        <w:t xml:space="preserve"> </w:t>
      </w:r>
      <w:r w:rsidRPr="00FF69E4">
        <w:rPr>
          <w:rFonts w:ascii="Cambria" w:hAnsi="Cambria"/>
          <w:i/>
          <w:iCs/>
          <w:sz w:val="22"/>
          <w:szCs w:val="22"/>
        </w:rPr>
        <w:t>naruszenia polegającego na niedostarczeniu informacji na temat miejsca pobytu</w:t>
      </w:r>
      <w:r w:rsidR="00B54810" w:rsidRPr="00FF69E4">
        <w:rPr>
          <w:rFonts w:ascii="Cambria" w:hAnsi="Cambria"/>
          <w:i/>
          <w:iCs/>
          <w:sz w:val="22"/>
          <w:szCs w:val="22"/>
        </w:rPr>
        <w:t xml:space="preserve">, (a) </w:t>
      </w:r>
      <w:r w:rsidRPr="00FF69E4">
        <w:rPr>
          <w:rFonts w:ascii="Cambria" w:hAnsi="Cambria"/>
          <w:i/>
          <w:iCs/>
          <w:sz w:val="22"/>
          <w:szCs w:val="22"/>
        </w:rPr>
        <w:t xml:space="preserve">niedostarczenie informacji następuje w pierwszym dniu kwartału, w którym </w:t>
      </w:r>
      <w:r w:rsidR="00767502" w:rsidRPr="00FF69E4">
        <w:rPr>
          <w:rFonts w:ascii="Cambria" w:hAnsi="Cambria"/>
          <w:i/>
          <w:iCs/>
          <w:sz w:val="22"/>
          <w:szCs w:val="22"/>
        </w:rPr>
        <w:t>zawodnik</w:t>
      </w:r>
      <w:r w:rsidRPr="00FF69E4">
        <w:rPr>
          <w:rFonts w:ascii="Cambria" w:hAnsi="Cambria"/>
          <w:i/>
          <w:iCs/>
          <w:sz w:val="22"/>
          <w:szCs w:val="22"/>
        </w:rPr>
        <w:t xml:space="preserve"> nie dostarcza żądanych informacji oraz</w:t>
      </w:r>
      <w:r w:rsidR="00B54810" w:rsidRPr="00FF69E4">
        <w:rPr>
          <w:rFonts w:ascii="Cambria" w:hAnsi="Cambria"/>
          <w:i/>
          <w:iCs/>
          <w:sz w:val="22"/>
          <w:szCs w:val="22"/>
        </w:rPr>
        <w:t xml:space="preserve"> (b) </w:t>
      </w:r>
      <w:r w:rsidRPr="00FF69E4">
        <w:rPr>
          <w:rFonts w:ascii="Cambria" w:hAnsi="Cambria"/>
          <w:i/>
          <w:iCs/>
          <w:sz w:val="22"/>
          <w:szCs w:val="22"/>
        </w:rPr>
        <w:t>naruszenie polegające na opuszczeniu badania ma miejsce w dniu, w którym podjęto nieudaną próbę pobrania próbki].</w:t>
      </w:r>
    </w:p>
    <w:p w:rsidR="00EA77E6" w:rsidRPr="00FF69E4" w:rsidRDefault="00EA77E6" w:rsidP="00374E3E">
      <w:pPr>
        <w:pStyle w:val="Tekstpodstawowy"/>
        <w:spacing w:line="276" w:lineRule="auto"/>
        <w:rPr>
          <w:rFonts w:ascii="Cambria" w:hAnsi="Cambria"/>
          <w:sz w:val="22"/>
          <w:szCs w:val="22"/>
        </w:rPr>
      </w:pPr>
    </w:p>
    <w:p w:rsidR="00B54810" w:rsidRPr="00FF69E4" w:rsidRDefault="00B54810" w:rsidP="00374E3E">
      <w:pPr>
        <w:pStyle w:val="Tekstpodstawowy"/>
        <w:spacing w:line="276" w:lineRule="auto"/>
        <w:rPr>
          <w:rFonts w:ascii="Cambria" w:hAnsi="Cambria"/>
          <w:sz w:val="22"/>
          <w:szCs w:val="22"/>
        </w:rPr>
      </w:pPr>
      <w:r w:rsidRPr="00FF69E4">
        <w:rPr>
          <w:rFonts w:ascii="Cambria" w:hAnsi="Cambria"/>
          <w:sz w:val="22"/>
          <w:szCs w:val="22"/>
        </w:rPr>
        <w:t>I.1.4</w:t>
      </w:r>
      <w:r w:rsidRPr="00FF69E4">
        <w:rPr>
          <w:rFonts w:ascii="Cambria" w:hAnsi="Cambria"/>
          <w:sz w:val="22"/>
          <w:szCs w:val="22"/>
        </w:rPr>
        <w:tab/>
        <w:t xml:space="preserve">Aby zawodnik mógł skorzystać ze zmian wprowadzonych do Kodeksu 2015 (zmniejszającego okres określony w Artykule 2.4 Kodeksu z 18 do 12 miesięcy), wszelkie naruszenia polegające na niedostarczeniu informacji o miejscu pobytu </w:t>
      </w:r>
      <w:r w:rsidR="00F23AAA" w:rsidRPr="00FF69E4">
        <w:rPr>
          <w:rFonts w:ascii="Cambria" w:hAnsi="Cambria"/>
          <w:sz w:val="22"/>
          <w:szCs w:val="22"/>
        </w:rPr>
        <w:t xml:space="preserve">mające miejsce przed </w:t>
      </w:r>
      <w:r w:rsidR="00F23AAA" w:rsidRPr="00FF69E4">
        <w:rPr>
          <w:rFonts w:ascii="Cambria" w:hAnsi="Cambria"/>
          <w:sz w:val="22"/>
          <w:szCs w:val="22"/>
        </w:rPr>
        <w:lastRenderedPageBreak/>
        <w:t>1 </w:t>
      </w:r>
      <w:r w:rsidRPr="00FF69E4">
        <w:rPr>
          <w:rFonts w:ascii="Cambria" w:hAnsi="Cambria"/>
          <w:sz w:val="22"/>
          <w:szCs w:val="22"/>
        </w:rPr>
        <w:t xml:space="preserve">stycznia 2015 r. „wygasają” (dla celów Artykułu 2.4 Kodeksu) 12 miesięcy od daty </w:t>
      </w:r>
      <w:r w:rsidR="00F23AAA" w:rsidRPr="00FF69E4">
        <w:rPr>
          <w:rFonts w:ascii="Cambria" w:hAnsi="Cambria"/>
          <w:sz w:val="22"/>
          <w:szCs w:val="22"/>
        </w:rPr>
        <w:t>takiego naruszenia.</w:t>
      </w:r>
    </w:p>
    <w:p w:rsidR="00EA77E6" w:rsidRPr="00FF69E4" w:rsidRDefault="00EA77E6" w:rsidP="00374E3E">
      <w:pPr>
        <w:pStyle w:val="Tekstpodstawowy"/>
        <w:spacing w:line="276" w:lineRule="auto"/>
        <w:rPr>
          <w:rFonts w:ascii="Cambria" w:hAnsi="Cambria"/>
          <w:sz w:val="22"/>
          <w:szCs w:val="22"/>
        </w:rPr>
      </w:pPr>
    </w:p>
    <w:p w:rsidR="00F94490" w:rsidRPr="00FF69E4" w:rsidRDefault="00F94490" w:rsidP="00374E3E">
      <w:pPr>
        <w:pStyle w:val="Tekstpodstawowy"/>
        <w:spacing w:line="276" w:lineRule="auto"/>
        <w:rPr>
          <w:rFonts w:ascii="Cambria" w:hAnsi="Cambria"/>
          <w:sz w:val="22"/>
          <w:szCs w:val="22"/>
        </w:rPr>
      </w:pPr>
    </w:p>
    <w:p w:rsidR="00EA77E6" w:rsidRPr="00FF69E4" w:rsidRDefault="00D640F1" w:rsidP="00374E3E">
      <w:pPr>
        <w:pStyle w:val="Tekstpodstawowy"/>
        <w:spacing w:line="276" w:lineRule="auto"/>
        <w:ind w:left="720" w:hanging="720"/>
        <w:jc w:val="left"/>
        <w:outlineLvl w:val="1"/>
        <w:rPr>
          <w:rFonts w:ascii="Cambria" w:hAnsi="Cambria"/>
          <w:sz w:val="22"/>
          <w:szCs w:val="22"/>
        </w:rPr>
      </w:pPr>
      <w:bookmarkStart w:id="483" w:name="_Toc404669924"/>
      <w:bookmarkStart w:id="484" w:name="_Toc404670438"/>
      <w:bookmarkStart w:id="485" w:name="_Toc404672863"/>
      <w:r w:rsidRPr="00FF69E4">
        <w:rPr>
          <w:rFonts w:ascii="Cambria" w:hAnsi="Cambria"/>
          <w:b/>
          <w:bCs/>
          <w:sz w:val="22"/>
          <w:szCs w:val="22"/>
        </w:rPr>
        <w:t>I</w:t>
      </w:r>
      <w:r w:rsidR="00A053B9" w:rsidRPr="00FF69E4">
        <w:rPr>
          <w:rFonts w:ascii="Cambria" w:hAnsi="Cambria"/>
          <w:b/>
          <w:bCs/>
          <w:sz w:val="22"/>
          <w:szCs w:val="22"/>
        </w:rPr>
        <w:t>.2</w:t>
      </w:r>
      <w:r w:rsidR="00A053B9" w:rsidRPr="00FF69E4">
        <w:rPr>
          <w:rFonts w:ascii="Cambria" w:hAnsi="Cambria"/>
          <w:b/>
          <w:bCs/>
          <w:sz w:val="22"/>
          <w:szCs w:val="22"/>
        </w:rPr>
        <w:tab/>
      </w:r>
      <w:r w:rsidR="001A6704" w:rsidRPr="00FF69E4">
        <w:rPr>
          <w:rFonts w:ascii="Cambria" w:hAnsi="Cambria"/>
          <w:b/>
          <w:bCs/>
          <w:sz w:val="22"/>
          <w:szCs w:val="22"/>
        </w:rPr>
        <w:t xml:space="preserve">Umieszczenie zawodników w </w:t>
      </w:r>
      <w:r w:rsidR="00A053B9" w:rsidRPr="00FF69E4">
        <w:rPr>
          <w:rFonts w:ascii="Cambria" w:hAnsi="Cambria"/>
          <w:b/>
          <w:bCs/>
          <w:sz w:val="22"/>
          <w:szCs w:val="22"/>
        </w:rPr>
        <w:t>zarejestrowanej grup</w:t>
      </w:r>
      <w:r w:rsidR="001A6704" w:rsidRPr="00FF69E4">
        <w:rPr>
          <w:rFonts w:ascii="Cambria" w:hAnsi="Cambria"/>
          <w:b/>
          <w:bCs/>
          <w:sz w:val="22"/>
          <w:szCs w:val="22"/>
        </w:rPr>
        <w:t>ie</w:t>
      </w:r>
      <w:r w:rsidR="00A053B9" w:rsidRPr="00FF69E4">
        <w:rPr>
          <w:rFonts w:ascii="Cambria" w:hAnsi="Cambria"/>
          <w:b/>
          <w:bCs/>
          <w:sz w:val="22"/>
          <w:szCs w:val="22"/>
        </w:rPr>
        <w:t xml:space="preserve"> </w:t>
      </w:r>
      <w:r w:rsidR="00767502" w:rsidRPr="00FF69E4">
        <w:rPr>
          <w:rFonts w:ascii="Cambria" w:hAnsi="Cambria"/>
          <w:b/>
          <w:bCs/>
          <w:sz w:val="22"/>
          <w:szCs w:val="22"/>
        </w:rPr>
        <w:t>zawodników</w:t>
      </w:r>
      <w:r w:rsidR="001A6704" w:rsidRPr="00FF69E4">
        <w:rPr>
          <w:rFonts w:ascii="Cambria" w:hAnsi="Cambria"/>
          <w:b/>
          <w:bCs/>
          <w:sz w:val="22"/>
          <w:szCs w:val="22"/>
        </w:rPr>
        <w:t xml:space="preserve"> i opuszczanie zarejestrowanej grupy zawodników</w:t>
      </w:r>
      <w:bookmarkEnd w:id="483"/>
      <w:bookmarkEnd w:id="484"/>
      <w:bookmarkEnd w:id="485"/>
    </w:p>
    <w:p w:rsidR="00EA77E6" w:rsidRPr="00FF69E4" w:rsidRDefault="00EA77E6" w:rsidP="00374E3E">
      <w:pPr>
        <w:pStyle w:val="Tekstpodstawowy"/>
        <w:spacing w:line="276" w:lineRule="auto"/>
        <w:rPr>
          <w:rFonts w:ascii="Cambria" w:hAnsi="Cambria"/>
          <w:sz w:val="22"/>
          <w:szCs w:val="22"/>
        </w:rPr>
      </w:pPr>
    </w:p>
    <w:p w:rsidR="001A6704" w:rsidRPr="00FF69E4" w:rsidRDefault="00D640F1" w:rsidP="00374E3E">
      <w:pPr>
        <w:pStyle w:val="Tekstpodstawowy"/>
        <w:spacing w:line="276" w:lineRule="auto"/>
        <w:rPr>
          <w:rFonts w:ascii="Cambria" w:hAnsi="Cambria"/>
          <w:sz w:val="22"/>
          <w:szCs w:val="22"/>
        </w:rPr>
      </w:pPr>
      <w:r w:rsidRPr="00FF69E4">
        <w:rPr>
          <w:rFonts w:ascii="Cambria" w:hAnsi="Cambria"/>
          <w:sz w:val="22"/>
          <w:szCs w:val="22"/>
        </w:rPr>
        <w:t>I</w:t>
      </w:r>
      <w:r w:rsidR="00A053B9" w:rsidRPr="00FF69E4">
        <w:rPr>
          <w:rFonts w:ascii="Cambria" w:hAnsi="Cambria"/>
          <w:sz w:val="22"/>
          <w:szCs w:val="22"/>
        </w:rPr>
        <w:t>.2.1</w:t>
      </w:r>
      <w:r w:rsidR="00A053B9" w:rsidRPr="00FF69E4">
        <w:rPr>
          <w:rFonts w:ascii="Cambria" w:hAnsi="Cambria"/>
          <w:sz w:val="22"/>
          <w:szCs w:val="22"/>
        </w:rPr>
        <w:tab/>
      </w:r>
      <w:r w:rsidR="001A6704" w:rsidRPr="00FF69E4">
        <w:rPr>
          <w:rFonts w:ascii="Cambria" w:hAnsi="Cambria"/>
          <w:sz w:val="22"/>
          <w:szCs w:val="22"/>
        </w:rPr>
        <w:t>F</w:t>
      </w:r>
      <w:r w:rsidR="00A053B9" w:rsidRPr="00FF69E4">
        <w:rPr>
          <w:rFonts w:ascii="Cambria" w:hAnsi="Cambria"/>
          <w:sz w:val="22"/>
          <w:szCs w:val="22"/>
        </w:rPr>
        <w:t xml:space="preserve">ederacja międzynarodowa </w:t>
      </w:r>
      <w:r w:rsidR="001A6704" w:rsidRPr="00FF69E4">
        <w:rPr>
          <w:rFonts w:ascii="Cambria" w:hAnsi="Cambria"/>
          <w:sz w:val="22"/>
          <w:szCs w:val="22"/>
        </w:rPr>
        <w:t>lub krajowa organizacja antydopingowa (w zależności od sytuacji) musi powiadomić każdego zawodnika zakwalifikowanego do jej zarejestrowanej grupy zawodników:</w:t>
      </w:r>
    </w:p>
    <w:p w:rsidR="001A6704" w:rsidRPr="00FF69E4" w:rsidRDefault="001A6704" w:rsidP="00374E3E">
      <w:pPr>
        <w:pStyle w:val="Tekstpodstawowy"/>
        <w:spacing w:line="276" w:lineRule="auto"/>
        <w:rPr>
          <w:rFonts w:ascii="Cambria" w:hAnsi="Cambria"/>
          <w:sz w:val="22"/>
          <w:szCs w:val="22"/>
        </w:rPr>
      </w:pPr>
    </w:p>
    <w:p w:rsidR="001A6704" w:rsidRPr="00FF69E4" w:rsidRDefault="001A6704" w:rsidP="00374E3E">
      <w:pPr>
        <w:pStyle w:val="Tekstpodstawowy"/>
        <w:spacing w:line="276" w:lineRule="auto"/>
        <w:ind w:left="1276" w:hanging="567"/>
        <w:rPr>
          <w:rFonts w:ascii="Cambria" w:hAnsi="Cambria"/>
          <w:sz w:val="22"/>
          <w:szCs w:val="22"/>
        </w:rPr>
      </w:pPr>
      <w:r w:rsidRPr="00FF69E4">
        <w:rPr>
          <w:rFonts w:ascii="Cambria" w:hAnsi="Cambria"/>
          <w:sz w:val="22"/>
          <w:szCs w:val="22"/>
        </w:rPr>
        <w:t>a.</w:t>
      </w:r>
      <w:r w:rsidRPr="00FF69E4">
        <w:rPr>
          <w:rFonts w:ascii="Cambria" w:hAnsi="Cambria"/>
          <w:sz w:val="22"/>
          <w:szCs w:val="22"/>
        </w:rPr>
        <w:tab/>
        <w:t>o zakwalifikowaniu zawodnika do zarejestrowanej grupy ze skutkiem od określonego dnia w przyszłości;</w:t>
      </w:r>
    </w:p>
    <w:p w:rsidR="001A6704" w:rsidRPr="00FF69E4" w:rsidRDefault="001A6704" w:rsidP="00374E3E">
      <w:pPr>
        <w:pStyle w:val="Tekstpodstawowy"/>
        <w:spacing w:line="276" w:lineRule="auto"/>
        <w:ind w:left="1276" w:hanging="567"/>
        <w:rPr>
          <w:rFonts w:ascii="Cambria" w:hAnsi="Cambria"/>
          <w:sz w:val="22"/>
          <w:szCs w:val="22"/>
        </w:rPr>
      </w:pPr>
    </w:p>
    <w:p w:rsidR="001A6704" w:rsidRPr="00FF69E4" w:rsidRDefault="001A6704" w:rsidP="00374E3E">
      <w:pPr>
        <w:pStyle w:val="Tekstpodstawowy"/>
        <w:spacing w:line="276" w:lineRule="auto"/>
        <w:ind w:left="1276" w:hanging="567"/>
        <w:rPr>
          <w:rFonts w:ascii="Cambria" w:hAnsi="Cambria"/>
          <w:sz w:val="22"/>
          <w:szCs w:val="22"/>
        </w:rPr>
      </w:pPr>
      <w:r w:rsidRPr="00FF69E4">
        <w:rPr>
          <w:rFonts w:ascii="Cambria" w:hAnsi="Cambria"/>
          <w:sz w:val="22"/>
          <w:szCs w:val="22"/>
        </w:rPr>
        <w:t>b.</w:t>
      </w:r>
      <w:r w:rsidRPr="00FF69E4">
        <w:rPr>
          <w:rFonts w:ascii="Cambria" w:hAnsi="Cambria"/>
          <w:sz w:val="22"/>
          <w:szCs w:val="22"/>
        </w:rPr>
        <w:tab/>
        <w:t>wymogu informowania o miejscu pobytu, do którego zawodni musi się stosować, oraz</w:t>
      </w:r>
    </w:p>
    <w:p w:rsidR="001A6704" w:rsidRPr="00FF69E4" w:rsidRDefault="001A6704" w:rsidP="00374E3E">
      <w:pPr>
        <w:pStyle w:val="Tekstpodstawowy"/>
        <w:spacing w:line="276" w:lineRule="auto"/>
        <w:ind w:left="1276" w:hanging="567"/>
        <w:rPr>
          <w:rFonts w:ascii="Cambria" w:hAnsi="Cambria"/>
          <w:sz w:val="22"/>
          <w:szCs w:val="22"/>
        </w:rPr>
      </w:pPr>
    </w:p>
    <w:p w:rsidR="001A6704" w:rsidRPr="00FF69E4" w:rsidRDefault="001A6704" w:rsidP="00374E3E">
      <w:pPr>
        <w:pStyle w:val="Tekstpodstawowy"/>
        <w:spacing w:line="276" w:lineRule="auto"/>
        <w:ind w:left="1276" w:hanging="567"/>
        <w:rPr>
          <w:rFonts w:ascii="Cambria" w:hAnsi="Cambria"/>
          <w:sz w:val="22"/>
          <w:szCs w:val="22"/>
        </w:rPr>
      </w:pPr>
      <w:r w:rsidRPr="00FF69E4">
        <w:rPr>
          <w:rFonts w:ascii="Cambria" w:hAnsi="Cambria"/>
          <w:sz w:val="22"/>
          <w:szCs w:val="22"/>
        </w:rPr>
        <w:t>c.</w:t>
      </w:r>
      <w:r w:rsidRPr="00FF69E4">
        <w:rPr>
          <w:rFonts w:ascii="Cambria" w:hAnsi="Cambria"/>
          <w:sz w:val="22"/>
          <w:szCs w:val="22"/>
        </w:rPr>
        <w:tab/>
        <w:t>konsekwencjach niedostarczenia informacji o miejscu pobytu.</w:t>
      </w:r>
    </w:p>
    <w:p w:rsidR="001A6704" w:rsidRPr="00FF69E4" w:rsidRDefault="001A6704" w:rsidP="00374E3E">
      <w:pPr>
        <w:pStyle w:val="Tekstpodstawowy"/>
        <w:spacing w:line="276" w:lineRule="auto"/>
        <w:rPr>
          <w:rFonts w:ascii="Cambria" w:hAnsi="Cambria"/>
          <w:sz w:val="22"/>
          <w:szCs w:val="22"/>
        </w:rPr>
      </w:pPr>
    </w:p>
    <w:p w:rsidR="001A6704" w:rsidRPr="00FF69E4" w:rsidRDefault="001A6704" w:rsidP="00374E3E">
      <w:pPr>
        <w:pStyle w:val="Tekstpodstawowy"/>
        <w:spacing w:line="276" w:lineRule="auto"/>
        <w:rPr>
          <w:rFonts w:ascii="Cambria" w:hAnsi="Cambria"/>
          <w:i/>
          <w:sz w:val="22"/>
          <w:szCs w:val="22"/>
        </w:rPr>
      </w:pPr>
      <w:r w:rsidRPr="00FF69E4">
        <w:rPr>
          <w:rFonts w:ascii="Cambria" w:hAnsi="Cambria"/>
          <w:i/>
          <w:sz w:val="22"/>
          <w:szCs w:val="22"/>
        </w:rPr>
        <w:t xml:space="preserve">[Komentarz do I.2.1: Zawodnik może otrzymać powiadomienie o zakwalifikowaniu do zarejestrowanej grupy zawodników od krajowego związku sportowego lub Narodowego Komitetu Olimpijskiego, gdy federacja międzynarodowa/krajowa organizacja antydopingowa uzna to za właściwe lub uzna, że taka forma powiadomienia będzie najszybsza. W powiadomieniu należy także wyjaśnić obowiązki zawodnika, tzn. obowiązek przestrzegania postanowień Artykułu 2.4 Kodeksu </w:t>
      </w:r>
      <w:r w:rsidR="00810F2B" w:rsidRPr="00FF69E4">
        <w:rPr>
          <w:rFonts w:ascii="Cambria" w:hAnsi="Cambria"/>
          <w:i/>
          <w:sz w:val="22"/>
          <w:szCs w:val="22"/>
        </w:rPr>
        <w:t>o informowaniu o miejscu pobytu (lub podać adres strony internetowej lub inne źródło, w którym zawodnicy mogą takie informacje znaleźć). Zawodnicy zakwalifikowani do zarejestrowanej grupy zawodników powinni w pełni rozumieć znaczenie i wagę obowiązku informowania o miejscu pobytu, jaki muszą spełnić, muszą rozumieć, jak działa system, konsekwencje niedostarczenia informacji o miejscu pobytu oraz opuszczonych badań oraz muszą wiedzieć, że przysługuje im prawo odrzucenia stawianych im zarzutów o naruszeniu przepisów antydopingowych polegających na niedostarczeniu informacji o miejscu pobytu i opuszczeniu badań.</w:t>
      </w:r>
    </w:p>
    <w:p w:rsidR="00810F2B" w:rsidRPr="00FF69E4" w:rsidRDefault="00810F2B" w:rsidP="00374E3E">
      <w:pPr>
        <w:pStyle w:val="Tekstpodstawowy"/>
        <w:spacing w:line="276" w:lineRule="auto"/>
        <w:rPr>
          <w:rFonts w:ascii="Cambria" w:hAnsi="Cambria"/>
          <w:i/>
          <w:sz w:val="22"/>
          <w:szCs w:val="22"/>
        </w:rPr>
      </w:pPr>
    </w:p>
    <w:p w:rsidR="00810F2B" w:rsidRPr="00FF69E4" w:rsidRDefault="00810F2B" w:rsidP="00374E3E">
      <w:pPr>
        <w:pStyle w:val="Tekstpodstawowy"/>
        <w:spacing w:line="276" w:lineRule="auto"/>
        <w:rPr>
          <w:rFonts w:ascii="Cambria" w:hAnsi="Cambria"/>
          <w:sz w:val="22"/>
          <w:szCs w:val="22"/>
        </w:rPr>
      </w:pPr>
      <w:r w:rsidRPr="00FF69E4">
        <w:rPr>
          <w:rFonts w:ascii="Cambria" w:hAnsi="Cambria"/>
          <w:i/>
          <w:sz w:val="22"/>
          <w:szCs w:val="22"/>
        </w:rPr>
        <w:t>Organizacje antydopingowe powinny pomagać zawodnikom w unikaniu naruszeń polegających na niedostarczeniu informacji o miejscu pobytu. Na przykład, wiele organizacji antydopingowych systematycznie przypomina zawodnikom zakwalifikowanym do zarejestrowanej grupy zawodników o kwartalnych terminach podania informacji o miejscu pobytu a następnie kontaktują się z zawodnikami, którzy nie dostarczyli niezbędnych informacji, gdy zbliża się termin ich dostarczenia. Jednakże zawodnicy ponoszą pełną odpowiedzialność za przestrzeganie wymogu dostarczania informacji o miejscu pobytu, bez względu na to, czy organizacja antydopingowa udzieliła im wyżej opisanej pomocy].</w:t>
      </w:r>
    </w:p>
    <w:p w:rsidR="00810F2B" w:rsidRPr="00FF69E4" w:rsidRDefault="00810F2B" w:rsidP="00374E3E">
      <w:pPr>
        <w:pStyle w:val="Tekstpodstawowy"/>
        <w:spacing w:line="276" w:lineRule="auto"/>
        <w:rPr>
          <w:rFonts w:ascii="Cambria" w:hAnsi="Cambria"/>
          <w:sz w:val="22"/>
          <w:szCs w:val="22"/>
        </w:rPr>
      </w:pPr>
    </w:p>
    <w:p w:rsidR="00810F2B" w:rsidRPr="00FF69E4" w:rsidRDefault="00810F2B" w:rsidP="00374E3E">
      <w:pPr>
        <w:pStyle w:val="Tekstpodstawowy"/>
        <w:spacing w:line="276" w:lineRule="auto"/>
        <w:rPr>
          <w:rFonts w:ascii="Cambria" w:hAnsi="Cambria"/>
          <w:sz w:val="22"/>
          <w:szCs w:val="22"/>
        </w:rPr>
      </w:pPr>
      <w:r w:rsidRPr="00FF69E4">
        <w:rPr>
          <w:rFonts w:ascii="Cambria" w:hAnsi="Cambria"/>
          <w:sz w:val="22"/>
          <w:szCs w:val="22"/>
        </w:rPr>
        <w:t>I.2.2</w:t>
      </w:r>
      <w:r w:rsidRPr="00FF69E4">
        <w:rPr>
          <w:rFonts w:ascii="Cambria" w:hAnsi="Cambria"/>
          <w:sz w:val="22"/>
          <w:szCs w:val="22"/>
        </w:rPr>
        <w:tab/>
      </w:r>
      <w:r w:rsidR="00FC5183" w:rsidRPr="00FF69E4">
        <w:rPr>
          <w:rFonts w:ascii="Cambria" w:hAnsi="Cambria"/>
          <w:sz w:val="22"/>
          <w:szCs w:val="22"/>
        </w:rPr>
        <w:t>Jeżeli</w:t>
      </w:r>
      <w:r w:rsidRPr="00FF69E4">
        <w:rPr>
          <w:rFonts w:ascii="Cambria" w:hAnsi="Cambria"/>
          <w:sz w:val="22"/>
          <w:szCs w:val="22"/>
        </w:rPr>
        <w:t xml:space="preserve"> </w:t>
      </w:r>
      <w:r w:rsidR="0034352F" w:rsidRPr="00FF69E4">
        <w:rPr>
          <w:rFonts w:ascii="Cambria" w:hAnsi="Cambria"/>
          <w:sz w:val="22"/>
          <w:szCs w:val="22"/>
        </w:rPr>
        <w:t>zawodnik zostanie zakwalifikowany jednocześnie do międzynarodowej zarejestrowanej grup</w:t>
      </w:r>
      <w:r w:rsidR="00E83FBE" w:rsidRPr="00FF69E4">
        <w:rPr>
          <w:rFonts w:ascii="Cambria" w:hAnsi="Cambria"/>
          <w:sz w:val="22"/>
          <w:szCs w:val="22"/>
        </w:rPr>
        <w:t>y</w:t>
      </w:r>
      <w:r w:rsidR="0034352F" w:rsidRPr="00FF69E4">
        <w:rPr>
          <w:rFonts w:ascii="Cambria" w:hAnsi="Cambria"/>
          <w:sz w:val="22"/>
          <w:szCs w:val="22"/>
        </w:rPr>
        <w:t xml:space="preserve"> zawodników federacji międzynarodowej i krajowej zarejestrowanej grup</w:t>
      </w:r>
      <w:r w:rsidR="00E83FBE" w:rsidRPr="00FF69E4">
        <w:rPr>
          <w:rFonts w:ascii="Cambria" w:hAnsi="Cambria"/>
          <w:sz w:val="22"/>
          <w:szCs w:val="22"/>
        </w:rPr>
        <w:t>y</w:t>
      </w:r>
      <w:r w:rsidR="0034352F" w:rsidRPr="00FF69E4">
        <w:rPr>
          <w:rFonts w:ascii="Cambria" w:hAnsi="Cambria"/>
          <w:sz w:val="22"/>
          <w:szCs w:val="22"/>
        </w:rPr>
        <w:t xml:space="preserve"> zawodników </w:t>
      </w:r>
      <w:r w:rsidR="00E83FBE" w:rsidRPr="00FF69E4">
        <w:rPr>
          <w:rFonts w:ascii="Cambria" w:hAnsi="Cambria"/>
          <w:sz w:val="22"/>
          <w:szCs w:val="22"/>
        </w:rPr>
        <w:t xml:space="preserve">krajowej organizacji antydopingowej (lub do zarejestrowanej grupy zawodników więcej niż jednej krajowej organizacji antydopingowej lub więcej niż jednej federacji międzynarodowej), każda z nich powiadamia zawodnika o zakwalifikowaniu do danej </w:t>
      </w:r>
      <w:r w:rsidR="00E83FBE" w:rsidRPr="00FF69E4">
        <w:rPr>
          <w:rFonts w:ascii="Cambria" w:hAnsi="Cambria"/>
          <w:sz w:val="22"/>
          <w:szCs w:val="22"/>
        </w:rPr>
        <w:lastRenderedPageBreak/>
        <w:t>grupy. Jednakże przed powiadomieniem zawodnika organizacje te muszą uzgodnić między sobą, do której zawodnik powinien przekazywać informacje na temat miejsca pobytu, a w każdym powiadomieniu wysłanym do zawodnika należy wyraźnie napisać, że zawodnik powinien przesyłać informacje o miejscu pobytu tylko do określonej organizacji antydopingowej (która następnie przekazuje takie informacje innym, a także każdej organizacji antydopingowej uprawnionej do badania zawodnika). Zawodnika nie wolno prosić o przekazywanie informacji o miejscu pobytu więcej niż jednej organizacji antydopingowej.</w:t>
      </w:r>
    </w:p>
    <w:p w:rsidR="00E83FBE" w:rsidRPr="00FF69E4" w:rsidRDefault="00E83FBE" w:rsidP="00374E3E">
      <w:pPr>
        <w:pStyle w:val="Tekstpodstawowy"/>
        <w:spacing w:line="276" w:lineRule="auto"/>
        <w:rPr>
          <w:rFonts w:ascii="Cambria" w:hAnsi="Cambria"/>
          <w:sz w:val="22"/>
          <w:szCs w:val="22"/>
        </w:rPr>
      </w:pPr>
    </w:p>
    <w:p w:rsidR="00E83FBE" w:rsidRPr="00FF69E4" w:rsidRDefault="00E83FBE" w:rsidP="00374E3E">
      <w:pPr>
        <w:pStyle w:val="Tekstpodstawowy"/>
        <w:spacing w:line="276" w:lineRule="auto"/>
        <w:rPr>
          <w:rFonts w:ascii="Cambria" w:hAnsi="Cambria"/>
          <w:sz w:val="22"/>
          <w:szCs w:val="22"/>
        </w:rPr>
      </w:pPr>
      <w:r w:rsidRPr="00FF69E4">
        <w:rPr>
          <w:rFonts w:ascii="Cambria" w:hAnsi="Cambria"/>
          <w:i/>
          <w:sz w:val="22"/>
          <w:szCs w:val="22"/>
        </w:rPr>
        <w:t xml:space="preserve">[Komentarz do I.2.2: </w:t>
      </w:r>
      <w:r w:rsidR="00FC5183" w:rsidRPr="00FF69E4">
        <w:rPr>
          <w:rFonts w:ascii="Cambria" w:hAnsi="Cambria"/>
          <w:i/>
          <w:sz w:val="22"/>
          <w:szCs w:val="22"/>
        </w:rPr>
        <w:t>Jeżeli</w:t>
      </w:r>
      <w:r w:rsidRPr="00FF69E4">
        <w:rPr>
          <w:rFonts w:ascii="Cambria" w:hAnsi="Cambria"/>
          <w:i/>
          <w:sz w:val="22"/>
          <w:szCs w:val="22"/>
        </w:rPr>
        <w:t xml:space="preserve"> dane organizacje antydopingowe nie mogą między sobą uzgodnić, która z nich powinna być odpowiedzialna za zbieranie od zawodnika informacji na temat miejsca pobytu i udostępnianie tych informacji innym organizacjom antydopingowym uprawnionym do badania zawodnika, wówczas każda z nich powinna przedstawić WADA pisemną opinię na temat tego, jak ich zdaniem sprawa powinna być rozwiązana, a WADA podejmuje decyzję zgodnie z najlepszym interesem zawodnika. Decyzja WADA jest ostateczna i nie przysługuje od niej odwołanie].</w:t>
      </w:r>
    </w:p>
    <w:p w:rsidR="00E83FBE" w:rsidRPr="00FF69E4" w:rsidRDefault="00E83FBE" w:rsidP="00374E3E">
      <w:pPr>
        <w:pStyle w:val="Tekstpodstawowy"/>
        <w:spacing w:line="276" w:lineRule="auto"/>
        <w:rPr>
          <w:rFonts w:ascii="Cambria" w:hAnsi="Cambria"/>
          <w:sz w:val="22"/>
          <w:szCs w:val="22"/>
        </w:rPr>
      </w:pPr>
    </w:p>
    <w:p w:rsidR="00533955" w:rsidRPr="00FF69E4" w:rsidRDefault="00E83FBE" w:rsidP="00374E3E">
      <w:pPr>
        <w:pStyle w:val="Tekstpodstawowy"/>
        <w:spacing w:line="276" w:lineRule="auto"/>
        <w:rPr>
          <w:rFonts w:ascii="Cambria" w:hAnsi="Cambria"/>
          <w:sz w:val="22"/>
          <w:szCs w:val="22"/>
        </w:rPr>
      </w:pPr>
      <w:r w:rsidRPr="00FF69E4">
        <w:rPr>
          <w:rFonts w:ascii="Cambria" w:hAnsi="Cambria"/>
          <w:sz w:val="22"/>
          <w:szCs w:val="22"/>
        </w:rPr>
        <w:t>I.2.3</w:t>
      </w:r>
      <w:r w:rsidRPr="00FF69E4">
        <w:rPr>
          <w:rFonts w:ascii="Cambria" w:hAnsi="Cambria"/>
          <w:sz w:val="22"/>
          <w:szCs w:val="22"/>
        </w:rPr>
        <w:tab/>
      </w:r>
      <w:r w:rsidR="00533955" w:rsidRPr="00FF69E4">
        <w:rPr>
          <w:rFonts w:ascii="Cambria" w:hAnsi="Cambria"/>
          <w:sz w:val="22"/>
          <w:szCs w:val="22"/>
        </w:rPr>
        <w:t>Federacja międzynarodowa lub krajowa organizacja antydopingowa prowadząca zarejestrowaną grupę zawodników opracuje system gromadzenia, przechowywania i udostępniania informacji o miejscu pobytu, najlepiej system online (zdolny do rejestrowania danych o osobach wprowadzających informacje i czasie ich wprowadzania) lub za pomocą faksu, poczty elektronicznej lub krótkich informacji tekstowych (SMS), aby:</w:t>
      </w:r>
    </w:p>
    <w:p w:rsidR="00533955" w:rsidRPr="00FF69E4" w:rsidRDefault="00533955" w:rsidP="00374E3E">
      <w:pPr>
        <w:pStyle w:val="Tekstpodstawowy"/>
        <w:spacing w:line="276" w:lineRule="auto"/>
        <w:rPr>
          <w:rFonts w:ascii="Cambria" w:hAnsi="Cambria"/>
          <w:sz w:val="22"/>
          <w:szCs w:val="22"/>
        </w:rPr>
      </w:pPr>
    </w:p>
    <w:p w:rsidR="00533955" w:rsidRPr="00FF69E4" w:rsidRDefault="00533955" w:rsidP="00374E3E">
      <w:pPr>
        <w:pStyle w:val="Tekstpodstawowy"/>
        <w:tabs>
          <w:tab w:val="left" w:pos="709"/>
        </w:tabs>
        <w:spacing w:line="276" w:lineRule="auto"/>
        <w:ind w:left="1276" w:hanging="1276"/>
        <w:rPr>
          <w:rFonts w:ascii="Cambria" w:hAnsi="Cambria"/>
          <w:sz w:val="22"/>
          <w:szCs w:val="22"/>
        </w:rPr>
      </w:pPr>
      <w:r w:rsidRPr="00FF69E4">
        <w:rPr>
          <w:rFonts w:ascii="Cambria" w:hAnsi="Cambria"/>
          <w:sz w:val="22"/>
          <w:szCs w:val="22"/>
        </w:rPr>
        <w:tab/>
        <w:t>a.</w:t>
      </w:r>
      <w:r w:rsidRPr="00FF69E4">
        <w:rPr>
          <w:rFonts w:ascii="Cambria" w:hAnsi="Cambria"/>
          <w:sz w:val="22"/>
          <w:szCs w:val="22"/>
        </w:rPr>
        <w:tab/>
        <w:t>informacje przekazywane przez zawodnika były przechowywane w sposób bezpieczny (w systemie ADAMS lub innym systemie zatwierdzonym przez WADA);</w:t>
      </w:r>
    </w:p>
    <w:p w:rsidR="00533955" w:rsidRPr="00FF69E4" w:rsidRDefault="00533955" w:rsidP="00374E3E">
      <w:pPr>
        <w:pStyle w:val="Tekstpodstawowy"/>
        <w:tabs>
          <w:tab w:val="left" w:pos="709"/>
        </w:tabs>
        <w:spacing w:line="276" w:lineRule="auto"/>
        <w:ind w:left="1276" w:hanging="1276"/>
        <w:rPr>
          <w:rFonts w:ascii="Cambria" w:hAnsi="Cambria"/>
          <w:sz w:val="22"/>
          <w:szCs w:val="22"/>
        </w:rPr>
      </w:pPr>
    </w:p>
    <w:p w:rsidR="00533955" w:rsidRPr="00FF69E4" w:rsidRDefault="00533955" w:rsidP="00374E3E">
      <w:pPr>
        <w:pStyle w:val="Tekstpodstawowy"/>
        <w:tabs>
          <w:tab w:val="left" w:pos="709"/>
        </w:tabs>
        <w:spacing w:line="276" w:lineRule="auto"/>
        <w:ind w:left="1276" w:hanging="1276"/>
        <w:rPr>
          <w:rFonts w:ascii="Cambria" w:hAnsi="Cambria"/>
          <w:sz w:val="22"/>
          <w:szCs w:val="22"/>
        </w:rPr>
      </w:pPr>
      <w:r w:rsidRPr="00FF69E4">
        <w:rPr>
          <w:rFonts w:ascii="Cambria" w:hAnsi="Cambria"/>
          <w:sz w:val="22"/>
          <w:szCs w:val="22"/>
        </w:rPr>
        <w:tab/>
        <w:t>b.</w:t>
      </w:r>
      <w:r w:rsidRPr="00FF69E4">
        <w:rPr>
          <w:rFonts w:ascii="Cambria" w:hAnsi="Cambria"/>
          <w:sz w:val="22"/>
          <w:szCs w:val="22"/>
        </w:rPr>
        <w:tab/>
        <w:t>do informacji dostęp miały (i) upoważnione osoby działające w imieniu federacji międzynarodowej lub krajowej organizacji antydopingowej (w zależności od sytuacji) i tylko, gdy informacje te są im potrzebne; (ii) WADA; oraz (iii) inne organizacje antydopingowe uprawnione do badania zawodnika;</w:t>
      </w:r>
    </w:p>
    <w:p w:rsidR="00533955" w:rsidRPr="00FF69E4" w:rsidRDefault="00533955" w:rsidP="00374E3E">
      <w:pPr>
        <w:pStyle w:val="Tekstpodstawowy"/>
        <w:tabs>
          <w:tab w:val="left" w:pos="709"/>
        </w:tabs>
        <w:spacing w:line="276" w:lineRule="auto"/>
        <w:ind w:left="1276" w:hanging="1276"/>
        <w:rPr>
          <w:rFonts w:ascii="Cambria" w:hAnsi="Cambria"/>
          <w:sz w:val="22"/>
          <w:szCs w:val="22"/>
        </w:rPr>
      </w:pPr>
    </w:p>
    <w:p w:rsidR="00E83FBE" w:rsidRPr="00FF69E4" w:rsidRDefault="00533955" w:rsidP="00374E3E">
      <w:pPr>
        <w:pStyle w:val="Tekstpodstawowy"/>
        <w:tabs>
          <w:tab w:val="left" w:pos="709"/>
        </w:tabs>
        <w:spacing w:line="276" w:lineRule="auto"/>
        <w:ind w:left="1276" w:hanging="1276"/>
        <w:rPr>
          <w:rFonts w:ascii="Cambria" w:hAnsi="Cambria"/>
          <w:sz w:val="22"/>
          <w:szCs w:val="22"/>
        </w:rPr>
      </w:pPr>
      <w:r w:rsidRPr="00FF69E4">
        <w:rPr>
          <w:rFonts w:ascii="Cambria" w:hAnsi="Cambria"/>
          <w:sz w:val="22"/>
          <w:szCs w:val="22"/>
        </w:rPr>
        <w:tab/>
        <w:t>c.</w:t>
      </w:r>
      <w:r w:rsidRPr="00FF69E4">
        <w:rPr>
          <w:rFonts w:ascii="Cambria" w:hAnsi="Cambria"/>
          <w:sz w:val="22"/>
          <w:szCs w:val="22"/>
        </w:rPr>
        <w:tab/>
        <w:t>przechowywane informacje były cały czas traktowane jako informacje poufne, były wykorzystywane wyłącznie do celów określonych w Artykule 5.6 Kodeksu oraz były niszczone zgodnie z Międzynarodowym standardem ochrony prywatności i danych osobowych, gdy przestaną być istotne.</w:t>
      </w:r>
    </w:p>
    <w:p w:rsidR="00533955" w:rsidRPr="00FF69E4" w:rsidRDefault="00533955" w:rsidP="00374E3E">
      <w:pPr>
        <w:pStyle w:val="Tekstpodstawowy"/>
        <w:tabs>
          <w:tab w:val="left" w:pos="709"/>
        </w:tabs>
        <w:spacing w:line="276" w:lineRule="auto"/>
        <w:ind w:left="1276" w:hanging="1276"/>
        <w:rPr>
          <w:rFonts w:ascii="Cambria" w:hAnsi="Cambria"/>
          <w:sz w:val="22"/>
          <w:szCs w:val="22"/>
        </w:rPr>
      </w:pPr>
    </w:p>
    <w:p w:rsidR="00EA77E6" w:rsidRPr="00FF69E4" w:rsidRDefault="00D640F1" w:rsidP="00374E3E">
      <w:pPr>
        <w:pStyle w:val="Tekstpodstawowy"/>
        <w:spacing w:line="276" w:lineRule="auto"/>
        <w:rPr>
          <w:rFonts w:ascii="Cambria" w:hAnsi="Cambria"/>
          <w:sz w:val="22"/>
          <w:szCs w:val="22"/>
        </w:rPr>
      </w:pPr>
      <w:r w:rsidRPr="00FF69E4">
        <w:rPr>
          <w:rFonts w:ascii="Cambria" w:hAnsi="Cambria"/>
          <w:sz w:val="22"/>
          <w:szCs w:val="22"/>
        </w:rPr>
        <w:t>I</w:t>
      </w:r>
      <w:r w:rsidR="00A053B9" w:rsidRPr="00FF69E4">
        <w:rPr>
          <w:rFonts w:ascii="Cambria" w:hAnsi="Cambria"/>
          <w:sz w:val="22"/>
          <w:szCs w:val="22"/>
        </w:rPr>
        <w:t>.2.</w:t>
      </w:r>
      <w:r w:rsidR="00533955" w:rsidRPr="00FF69E4">
        <w:rPr>
          <w:rFonts w:ascii="Cambria" w:hAnsi="Cambria"/>
          <w:sz w:val="22"/>
          <w:szCs w:val="22"/>
        </w:rPr>
        <w:t>4</w:t>
      </w:r>
      <w:r w:rsidR="00A053B9" w:rsidRPr="00FF69E4">
        <w:rPr>
          <w:rFonts w:ascii="Cambria" w:hAnsi="Cambria"/>
          <w:sz w:val="22"/>
          <w:szCs w:val="22"/>
        </w:rPr>
        <w:tab/>
      </w:r>
      <w:r w:rsidR="001A24CE" w:rsidRPr="00FF69E4">
        <w:rPr>
          <w:rFonts w:ascii="Cambria" w:hAnsi="Cambria"/>
          <w:sz w:val="22"/>
          <w:szCs w:val="22"/>
        </w:rPr>
        <w:t>Zawodnik</w:t>
      </w:r>
      <w:r w:rsidR="00A053B9" w:rsidRPr="00FF69E4">
        <w:rPr>
          <w:rFonts w:ascii="Cambria" w:hAnsi="Cambria"/>
          <w:sz w:val="22"/>
          <w:szCs w:val="22"/>
        </w:rPr>
        <w:t xml:space="preserve">, który został umieszczony w zarejestrowanej grupie </w:t>
      </w:r>
      <w:r w:rsidR="00767502" w:rsidRPr="00FF69E4">
        <w:rPr>
          <w:rFonts w:ascii="Cambria" w:hAnsi="Cambria"/>
          <w:sz w:val="22"/>
          <w:szCs w:val="22"/>
        </w:rPr>
        <w:t>zawodników</w:t>
      </w:r>
      <w:r w:rsidR="00A053B9" w:rsidRPr="00FF69E4">
        <w:rPr>
          <w:rFonts w:ascii="Cambria" w:hAnsi="Cambria"/>
          <w:sz w:val="22"/>
          <w:szCs w:val="22"/>
        </w:rPr>
        <w:t xml:space="preserve"> podlega obowiązkowi dostarczania informacji na temat miejsca pobytu określonemu w </w:t>
      </w:r>
      <w:r w:rsidR="00533955" w:rsidRPr="00FF69E4">
        <w:rPr>
          <w:rFonts w:ascii="Cambria" w:hAnsi="Cambria"/>
          <w:sz w:val="22"/>
          <w:szCs w:val="22"/>
        </w:rPr>
        <w:t>Artykule 2.4 Kodeksu</w:t>
      </w:r>
      <w:r w:rsidR="00A053B9" w:rsidRPr="00FF69E4">
        <w:rPr>
          <w:rFonts w:ascii="Cambria" w:hAnsi="Cambria"/>
          <w:sz w:val="22"/>
          <w:szCs w:val="22"/>
        </w:rPr>
        <w:t>, chyba że i do czasu:</w:t>
      </w:r>
    </w:p>
    <w:p w:rsidR="00EA77E6" w:rsidRPr="00FF69E4" w:rsidRDefault="00EA77E6" w:rsidP="00374E3E">
      <w:pPr>
        <w:pStyle w:val="Tekstpodstawowy"/>
        <w:spacing w:line="276" w:lineRule="auto"/>
        <w:rPr>
          <w:rFonts w:ascii="Cambria" w:hAnsi="Cambria"/>
          <w:sz w:val="22"/>
          <w:szCs w:val="22"/>
        </w:rPr>
      </w:pPr>
    </w:p>
    <w:p w:rsidR="00EA77E6" w:rsidRPr="00FF69E4" w:rsidRDefault="00767502" w:rsidP="00374E3E">
      <w:pPr>
        <w:pStyle w:val="Tekstpodstawowy"/>
        <w:numPr>
          <w:ilvl w:val="1"/>
          <w:numId w:val="9"/>
        </w:numPr>
        <w:tabs>
          <w:tab w:val="clear" w:pos="1440"/>
          <w:tab w:val="num" w:pos="900"/>
        </w:tabs>
        <w:spacing w:line="276" w:lineRule="auto"/>
        <w:ind w:left="900" w:hanging="540"/>
        <w:rPr>
          <w:rFonts w:ascii="Cambria" w:hAnsi="Cambria"/>
          <w:sz w:val="22"/>
          <w:szCs w:val="22"/>
        </w:rPr>
      </w:pPr>
      <w:r w:rsidRPr="00FF69E4">
        <w:rPr>
          <w:rFonts w:ascii="Cambria" w:hAnsi="Cambria"/>
          <w:sz w:val="22"/>
          <w:szCs w:val="22"/>
        </w:rPr>
        <w:t>zawodnik</w:t>
      </w:r>
      <w:r w:rsidR="00A053B9" w:rsidRPr="00FF69E4">
        <w:rPr>
          <w:rFonts w:ascii="Cambria" w:hAnsi="Cambria"/>
          <w:sz w:val="22"/>
          <w:szCs w:val="22"/>
        </w:rPr>
        <w:t xml:space="preserve"> został powiadomiony </w:t>
      </w:r>
      <w:r w:rsidR="00533955" w:rsidRPr="00FF69E4">
        <w:rPr>
          <w:rFonts w:ascii="Cambria" w:hAnsi="Cambria"/>
          <w:sz w:val="22"/>
          <w:szCs w:val="22"/>
        </w:rPr>
        <w:t xml:space="preserve">na piśmie </w:t>
      </w:r>
      <w:r w:rsidR="00A053B9" w:rsidRPr="00FF69E4">
        <w:rPr>
          <w:rFonts w:ascii="Cambria" w:hAnsi="Cambria"/>
          <w:sz w:val="22"/>
          <w:szCs w:val="22"/>
        </w:rPr>
        <w:t xml:space="preserve">przez </w:t>
      </w:r>
      <w:r w:rsidR="00533955" w:rsidRPr="00FF69E4">
        <w:rPr>
          <w:rFonts w:ascii="Cambria" w:hAnsi="Cambria"/>
          <w:sz w:val="22"/>
          <w:szCs w:val="22"/>
        </w:rPr>
        <w:t xml:space="preserve">każdą </w:t>
      </w:r>
      <w:r w:rsidR="00A053B9" w:rsidRPr="00FF69E4">
        <w:rPr>
          <w:rFonts w:ascii="Cambria" w:hAnsi="Cambria"/>
          <w:sz w:val="22"/>
          <w:szCs w:val="22"/>
        </w:rPr>
        <w:t>organizację antydopingową</w:t>
      </w:r>
      <w:r w:rsidR="00533955" w:rsidRPr="00FF69E4">
        <w:rPr>
          <w:rFonts w:ascii="Cambria" w:hAnsi="Cambria"/>
          <w:sz w:val="22"/>
          <w:szCs w:val="22"/>
        </w:rPr>
        <w:t xml:space="preserve">, która zakwalifikowała go do swojej zarejestrowanej grupy zawodników, że </w:t>
      </w:r>
      <w:r w:rsidR="00A053B9" w:rsidRPr="00FF69E4">
        <w:rPr>
          <w:rFonts w:ascii="Cambria" w:hAnsi="Cambria"/>
          <w:sz w:val="22"/>
          <w:szCs w:val="22"/>
        </w:rPr>
        <w:t xml:space="preserve">nie jest już </w:t>
      </w:r>
      <w:r w:rsidR="00533955" w:rsidRPr="00FF69E4">
        <w:rPr>
          <w:rFonts w:ascii="Cambria" w:hAnsi="Cambria"/>
          <w:sz w:val="22"/>
          <w:szCs w:val="22"/>
        </w:rPr>
        <w:t xml:space="preserve">zawodnikiem </w:t>
      </w:r>
      <w:r w:rsidR="00A053B9" w:rsidRPr="00FF69E4">
        <w:rPr>
          <w:rFonts w:ascii="Cambria" w:hAnsi="Cambria"/>
          <w:sz w:val="22"/>
          <w:szCs w:val="22"/>
        </w:rPr>
        <w:t xml:space="preserve">wyznaczonym do umieszczenia w </w:t>
      </w:r>
      <w:r w:rsidR="00533955" w:rsidRPr="00FF69E4">
        <w:rPr>
          <w:rFonts w:ascii="Cambria" w:hAnsi="Cambria"/>
          <w:sz w:val="22"/>
          <w:szCs w:val="22"/>
        </w:rPr>
        <w:t xml:space="preserve">jej </w:t>
      </w:r>
      <w:r w:rsidR="00A053B9" w:rsidRPr="00FF69E4">
        <w:rPr>
          <w:rFonts w:ascii="Cambria" w:hAnsi="Cambria"/>
          <w:sz w:val="22"/>
          <w:szCs w:val="22"/>
        </w:rPr>
        <w:t xml:space="preserve">zarejestrowanej grupie </w:t>
      </w:r>
      <w:r w:rsidRPr="00FF69E4">
        <w:rPr>
          <w:rFonts w:ascii="Cambria" w:hAnsi="Cambria"/>
          <w:sz w:val="22"/>
          <w:szCs w:val="22"/>
        </w:rPr>
        <w:t>zawodników</w:t>
      </w:r>
      <w:r w:rsidR="00A053B9" w:rsidRPr="00FF69E4">
        <w:rPr>
          <w:rFonts w:ascii="Cambria" w:hAnsi="Cambria"/>
          <w:sz w:val="22"/>
          <w:szCs w:val="22"/>
        </w:rPr>
        <w:t>; lub</w:t>
      </w:r>
    </w:p>
    <w:p w:rsidR="00EA77E6" w:rsidRPr="00FF69E4" w:rsidRDefault="00EA77E6" w:rsidP="00374E3E">
      <w:pPr>
        <w:pStyle w:val="Tekstpodstawowy"/>
        <w:spacing w:line="276" w:lineRule="auto"/>
        <w:ind w:left="360"/>
        <w:rPr>
          <w:rFonts w:ascii="Cambria" w:hAnsi="Cambria"/>
          <w:sz w:val="22"/>
          <w:szCs w:val="22"/>
        </w:rPr>
      </w:pPr>
    </w:p>
    <w:p w:rsidR="00EA77E6" w:rsidRPr="00FF69E4" w:rsidRDefault="00767502" w:rsidP="00374E3E">
      <w:pPr>
        <w:pStyle w:val="Tekstpodstawowy"/>
        <w:numPr>
          <w:ilvl w:val="1"/>
          <w:numId w:val="9"/>
        </w:numPr>
        <w:tabs>
          <w:tab w:val="clear" w:pos="1440"/>
          <w:tab w:val="num" w:pos="900"/>
        </w:tabs>
        <w:spacing w:line="276" w:lineRule="auto"/>
        <w:ind w:left="900" w:hanging="540"/>
        <w:rPr>
          <w:rFonts w:ascii="Cambria" w:hAnsi="Cambria"/>
          <w:sz w:val="22"/>
          <w:szCs w:val="22"/>
        </w:rPr>
      </w:pPr>
      <w:r w:rsidRPr="00FF69E4">
        <w:rPr>
          <w:rFonts w:ascii="Cambria" w:hAnsi="Cambria"/>
          <w:sz w:val="22"/>
          <w:szCs w:val="22"/>
        </w:rPr>
        <w:t>zawodnik</w:t>
      </w:r>
      <w:r w:rsidR="00A053B9" w:rsidRPr="00FF69E4">
        <w:rPr>
          <w:rFonts w:ascii="Cambria" w:hAnsi="Cambria"/>
          <w:sz w:val="22"/>
          <w:szCs w:val="22"/>
        </w:rPr>
        <w:t xml:space="preserve"> wycofał się z współzawodnictwa w danym sporcie zgodnie z odpowiednimi przepisami i poinformował o tym na piśmie </w:t>
      </w:r>
      <w:r w:rsidR="00F94477" w:rsidRPr="00FF69E4">
        <w:rPr>
          <w:rFonts w:ascii="Cambria" w:hAnsi="Cambria"/>
          <w:sz w:val="22"/>
          <w:szCs w:val="22"/>
        </w:rPr>
        <w:t>każdą organizację antydopingową, która zakwalifikowała go do swojej zarejestrowanej grupy zawodników</w:t>
      </w:r>
      <w:r w:rsidR="00A053B9" w:rsidRPr="00FF69E4">
        <w:rPr>
          <w:rFonts w:ascii="Cambria" w:hAnsi="Cambria"/>
          <w:sz w:val="22"/>
          <w:szCs w:val="22"/>
        </w:rPr>
        <w:t>.</w:t>
      </w:r>
    </w:p>
    <w:p w:rsidR="00EA77E6" w:rsidRPr="00FF69E4" w:rsidRDefault="00A053B9" w:rsidP="00374E3E">
      <w:pPr>
        <w:pStyle w:val="Tekstpodstawowy"/>
        <w:spacing w:line="276" w:lineRule="auto"/>
        <w:rPr>
          <w:rFonts w:ascii="Cambria" w:hAnsi="Cambria"/>
          <w:i/>
          <w:iCs/>
          <w:sz w:val="22"/>
          <w:szCs w:val="22"/>
        </w:rPr>
      </w:pPr>
      <w:r w:rsidRPr="00FF69E4">
        <w:rPr>
          <w:rFonts w:ascii="Cambria" w:hAnsi="Cambria"/>
          <w:i/>
          <w:iCs/>
          <w:sz w:val="22"/>
          <w:szCs w:val="22"/>
        </w:rPr>
        <w:lastRenderedPageBreak/>
        <w:t>[</w:t>
      </w:r>
      <w:r w:rsidR="00F94477" w:rsidRPr="00FF69E4">
        <w:rPr>
          <w:rFonts w:ascii="Cambria" w:hAnsi="Cambria"/>
          <w:i/>
          <w:iCs/>
          <w:sz w:val="22"/>
          <w:szCs w:val="22"/>
        </w:rPr>
        <w:t>Komentarz do I.2.4</w:t>
      </w:r>
      <w:r w:rsidRPr="00FF69E4">
        <w:rPr>
          <w:rFonts w:ascii="Cambria" w:hAnsi="Cambria"/>
          <w:i/>
          <w:iCs/>
          <w:sz w:val="22"/>
          <w:szCs w:val="22"/>
        </w:rPr>
        <w:t xml:space="preserve">: Obowiązujące przepisy mogą wymagać, aby powiadomienie o wycofaniu się ze sportu zostało także wysłane do </w:t>
      </w:r>
      <w:r w:rsidR="00F94477" w:rsidRPr="00FF69E4">
        <w:rPr>
          <w:rFonts w:ascii="Cambria" w:hAnsi="Cambria"/>
          <w:i/>
          <w:iCs/>
          <w:sz w:val="22"/>
          <w:szCs w:val="22"/>
        </w:rPr>
        <w:t xml:space="preserve">krajowego związku sportowego </w:t>
      </w:r>
      <w:r w:rsidR="00767502" w:rsidRPr="00FF69E4">
        <w:rPr>
          <w:rFonts w:ascii="Cambria" w:hAnsi="Cambria"/>
          <w:i/>
          <w:iCs/>
          <w:sz w:val="22"/>
          <w:szCs w:val="22"/>
        </w:rPr>
        <w:t>zawodnika</w:t>
      </w:r>
      <w:r w:rsidRPr="00FF69E4">
        <w:rPr>
          <w:rFonts w:ascii="Cambria" w:hAnsi="Cambria"/>
          <w:i/>
          <w:iCs/>
          <w:sz w:val="22"/>
          <w:szCs w:val="22"/>
        </w:rPr>
        <w:t>.</w:t>
      </w:r>
    </w:p>
    <w:p w:rsidR="00EA77E6" w:rsidRPr="00FF69E4" w:rsidRDefault="00EA77E6" w:rsidP="00374E3E">
      <w:pPr>
        <w:pStyle w:val="Tekstpodstawowy"/>
        <w:spacing w:line="276" w:lineRule="auto"/>
        <w:rPr>
          <w:rFonts w:ascii="Cambria" w:hAnsi="Cambria"/>
          <w:i/>
          <w:iCs/>
          <w:sz w:val="22"/>
          <w:szCs w:val="22"/>
        </w:rPr>
      </w:pPr>
    </w:p>
    <w:p w:rsidR="00EA77E6" w:rsidRPr="00FF69E4" w:rsidRDefault="00A053B9" w:rsidP="00374E3E">
      <w:pPr>
        <w:pStyle w:val="Tekstpodstawowy"/>
        <w:spacing w:line="276" w:lineRule="auto"/>
        <w:rPr>
          <w:rFonts w:ascii="Cambria" w:hAnsi="Cambria"/>
          <w:sz w:val="22"/>
          <w:szCs w:val="22"/>
        </w:rPr>
      </w:pPr>
      <w:r w:rsidRPr="00FF69E4">
        <w:rPr>
          <w:rFonts w:ascii="Cambria" w:hAnsi="Cambria"/>
          <w:i/>
          <w:iCs/>
          <w:sz w:val="22"/>
          <w:szCs w:val="22"/>
        </w:rPr>
        <w:t xml:space="preserve">Gdy </w:t>
      </w:r>
      <w:r w:rsidR="00767502" w:rsidRPr="00FF69E4">
        <w:rPr>
          <w:rFonts w:ascii="Cambria" w:hAnsi="Cambria"/>
          <w:i/>
          <w:iCs/>
          <w:sz w:val="22"/>
          <w:szCs w:val="22"/>
        </w:rPr>
        <w:t>zawodnik</w:t>
      </w:r>
      <w:r w:rsidRPr="00FF69E4">
        <w:rPr>
          <w:rFonts w:ascii="Cambria" w:hAnsi="Cambria"/>
          <w:i/>
          <w:iCs/>
          <w:sz w:val="22"/>
          <w:szCs w:val="22"/>
        </w:rPr>
        <w:t xml:space="preserve"> wycofa się, ale później wraca do współzawodnictwa w sporcie, jego okres niepodlegania badaniom poza zawodami nie powinien być brany pod uwagę dla celów obliczania 1</w:t>
      </w:r>
      <w:r w:rsidR="00F94477" w:rsidRPr="00FF69E4">
        <w:rPr>
          <w:rFonts w:ascii="Cambria" w:hAnsi="Cambria"/>
          <w:i/>
          <w:iCs/>
          <w:sz w:val="22"/>
          <w:szCs w:val="22"/>
        </w:rPr>
        <w:t>2</w:t>
      </w:r>
      <w:r w:rsidRPr="00FF69E4">
        <w:rPr>
          <w:rFonts w:ascii="Cambria" w:hAnsi="Cambria"/>
          <w:i/>
          <w:iCs/>
          <w:sz w:val="22"/>
          <w:szCs w:val="22"/>
        </w:rPr>
        <w:t xml:space="preserve">-miesięcznego okresu, o którym mowa w Artykule 2.4 Kodeksu. W efekcie, naruszenie polegające na niedostarczeniu informacji o miejscu pobytu popełnione przez </w:t>
      </w:r>
      <w:r w:rsidR="00767502" w:rsidRPr="00FF69E4">
        <w:rPr>
          <w:rFonts w:ascii="Cambria" w:hAnsi="Cambria"/>
          <w:i/>
          <w:iCs/>
          <w:sz w:val="22"/>
          <w:szCs w:val="22"/>
        </w:rPr>
        <w:t>zawodnika</w:t>
      </w:r>
      <w:r w:rsidRPr="00FF69E4">
        <w:rPr>
          <w:rFonts w:ascii="Cambria" w:hAnsi="Cambria"/>
          <w:i/>
          <w:iCs/>
          <w:sz w:val="22"/>
          <w:szCs w:val="22"/>
        </w:rPr>
        <w:t xml:space="preserve"> przed wycofaniem się ze sportu może być łączone dla celów Artykułu 2.4 Kodeksu z naruszeniami polegającymi na niedostarczeniu informacji na temat miejsca pobytu popełnionymi przez </w:t>
      </w:r>
      <w:r w:rsidR="00767502" w:rsidRPr="00FF69E4">
        <w:rPr>
          <w:rFonts w:ascii="Cambria" w:hAnsi="Cambria"/>
          <w:i/>
          <w:iCs/>
          <w:sz w:val="22"/>
          <w:szCs w:val="22"/>
        </w:rPr>
        <w:t>zawodnika</w:t>
      </w:r>
      <w:r w:rsidRPr="00FF69E4">
        <w:rPr>
          <w:rFonts w:ascii="Cambria" w:hAnsi="Cambria"/>
          <w:i/>
          <w:iCs/>
          <w:sz w:val="22"/>
          <w:szCs w:val="22"/>
        </w:rPr>
        <w:t xml:space="preserve"> po powrocie do sportu i przywrócenia mu statusu </w:t>
      </w:r>
      <w:r w:rsidR="00767502" w:rsidRPr="00FF69E4">
        <w:rPr>
          <w:rFonts w:ascii="Cambria" w:hAnsi="Cambria"/>
          <w:i/>
          <w:iCs/>
          <w:sz w:val="22"/>
          <w:szCs w:val="22"/>
        </w:rPr>
        <w:t>zawodnika</w:t>
      </w:r>
      <w:r w:rsidRPr="00FF69E4">
        <w:rPr>
          <w:rFonts w:ascii="Cambria" w:hAnsi="Cambria"/>
          <w:i/>
          <w:iCs/>
          <w:sz w:val="22"/>
          <w:szCs w:val="22"/>
        </w:rPr>
        <w:t xml:space="preserve"> podlegającego badaniom poza zawodami. Na przykład, </w:t>
      </w:r>
      <w:r w:rsidR="00FC5183" w:rsidRPr="00FF69E4">
        <w:rPr>
          <w:rFonts w:ascii="Cambria" w:hAnsi="Cambria"/>
          <w:i/>
          <w:iCs/>
          <w:sz w:val="22"/>
          <w:szCs w:val="22"/>
        </w:rPr>
        <w:t>jeżeli</w:t>
      </w:r>
      <w:r w:rsidRPr="00FF69E4">
        <w:rPr>
          <w:rFonts w:ascii="Cambria" w:hAnsi="Cambria"/>
          <w:i/>
          <w:iCs/>
          <w:sz w:val="22"/>
          <w:szCs w:val="22"/>
        </w:rPr>
        <w:t xml:space="preserve"> </w:t>
      </w:r>
      <w:r w:rsidR="00767502" w:rsidRPr="00FF69E4">
        <w:rPr>
          <w:rFonts w:ascii="Cambria" w:hAnsi="Cambria"/>
          <w:i/>
          <w:iCs/>
          <w:sz w:val="22"/>
          <w:szCs w:val="22"/>
        </w:rPr>
        <w:t>zawodnik</w:t>
      </w:r>
      <w:r w:rsidRPr="00FF69E4">
        <w:rPr>
          <w:rFonts w:ascii="Cambria" w:hAnsi="Cambria"/>
          <w:i/>
          <w:iCs/>
          <w:sz w:val="22"/>
          <w:szCs w:val="22"/>
        </w:rPr>
        <w:t xml:space="preserve"> popełni dwa naruszenia polegające na niedostarczeniu informacji na temat miejsca pobytu w ciągu </w:t>
      </w:r>
      <w:r w:rsidR="00F94477" w:rsidRPr="00FF69E4">
        <w:rPr>
          <w:rFonts w:ascii="Cambria" w:hAnsi="Cambria"/>
          <w:i/>
          <w:iCs/>
          <w:sz w:val="22"/>
          <w:szCs w:val="22"/>
        </w:rPr>
        <w:t>sześciu</w:t>
      </w:r>
      <w:r w:rsidRPr="00FF69E4">
        <w:rPr>
          <w:rFonts w:ascii="Cambria" w:hAnsi="Cambria"/>
          <w:i/>
          <w:iCs/>
          <w:sz w:val="22"/>
          <w:szCs w:val="22"/>
        </w:rPr>
        <w:t xml:space="preserve"> miesięcy poprzedzających wycofanie się ze sportu, wówczas </w:t>
      </w:r>
      <w:r w:rsidR="00FC5183" w:rsidRPr="00FF69E4">
        <w:rPr>
          <w:rFonts w:ascii="Cambria" w:hAnsi="Cambria"/>
          <w:i/>
          <w:iCs/>
          <w:sz w:val="22"/>
          <w:szCs w:val="22"/>
        </w:rPr>
        <w:t>jeżeli</w:t>
      </w:r>
      <w:r w:rsidRPr="00FF69E4">
        <w:rPr>
          <w:rFonts w:ascii="Cambria" w:hAnsi="Cambria"/>
          <w:i/>
          <w:iCs/>
          <w:sz w:val="22"/>
          <w:szCs w:val="22"/>
        </w:rPr>
        <w:t xml:space="preserve"> popełni kolejne naruszenie polegające na niedostarczeniu informacji na temat miejsca pobytu w pierwszych sześciu miesiącach po powrocie do sportu i przywróceniu statusu </w:t>
      </w:r>
      <w:r w:rsidR="00767502" w:rsidRPr="00FF69E4">
        <w:rPr>
          <w:rFonts w:ascii="Cambria" w:hAnsi="Cambria"/>
          <w:i/>
          <w:iCs/>
          <w:sz w:val="22"/>
          <w:szCs w:val="22"/>
        </w:rPr>
        <w:t>zawodnika</w:t>
      </w:r>
      <w:r w:rsidRPr="00FF69E4">
        <w:rPr>
          <w:rFonts w:ascii="Cambria" w:hAnsi="Cambria"/>
          <w:i/>
          <w:iCs/>
          <w:sz w:val="22"/>
          <w:szCs w:val="22"/>
        </w:rPr>
        <w:t xml:space="preserve"> podlegającego badaniom poza zawodami, będzie to stanowiło naruszenie przepisów antydopingowych zgodnie z Artykułem 2.4 Kodeksu].</w:t>
      </w:r>
    </w:p>
    <w:p w:rsidR="00EA77E6" w:rsidRPr="00FF69E4" w:rsidRDefault="00EA77E6" w:rsidP="00374E3E">
      <w:pPr>
        <w:pStyle w:val="Tekstpodstawowy"/>
        <w:spacing w:line="276" w:lineRule="auto"/>
        <w:rPr>
          <w:rFonts w:ascii="Cambria" w:hAnsi="Cambria"/>
          <w:sz w:val="22"/>
          <w:szCs w:val="22"/>
        </w:rPr>
      </w:pPr>
    </w:p>
    <w:p w:rsidR="00F94490" w:rsidRPr="00FF69E4" w:rsidRDefault="00F94490" w:rsidP="00374E3E">
      <w:pPr>
        <w:pStyle w:val="Tekstpodstawowy"/>
        <w:spacing w:line="276" w:lineRule="auto"/>
        <w:rPr>
          <w:rFonts w:ascii="Cambria" w:hAnsi="Cambria"/>
          <w:sz w:val="22"/>
          <w:szCs w:val="22"/>
        </w:rPr>
      </w:pPr>
    </w:p>
    <w:p w:rsidR="00EA77E6" w:rsidRPr="00FF69E4" w:rsidRDefault="00D640F1" w:rsidP="00374E3E">
      <w:pPr>
        <w:pStyle w:val="Tekstpodstawowy"/>
        <w:spacing w:line="276" w:lineRule="auto"/>
        <w:outlineLvl w:val="1"/>
        <w:rPr>
          <w:rFonts w:ascii="Cambria" w:hAnsi="Cambria"/>
          <w:sz w:val="22"/>
          <w:szCs w:val="22"/>
        </w:rPr>
      </w:pPr>
      <w:bookmarkStart w:id="486" w:name="_Toc404669925"/>
      <w:bookmarkStart w:id="487" w:name="_Toc404670439"/>
      <w:bookmarkStart w:id="488" w:name="_Toc404672864"/>
      <w:r w:rsidRPr="00FF69E4">
        <w:rPr>
          <w:rFonts w:ascii="Cambria" w:hAnsi="Cambria"/>
          <w:b/>
          <w:bCs/>
          <w:sz w:val="22"/>
          <w:szCs w:val="22"/>
        </w:rPr>
        <w:t>I</w:t>
      </w:r>
      <w:r w:rsidR="00A053B9" w:rsidRPr="00FF69E4">
        <w:rPr>
          <w:rFonts w:ascii="Cambria" w:hAnsi="Cambria"/>
          <w:b/>
          <w:bCs/>
          <w:sz w:val="22"/>
          <w:szCs w:val="22"/>
        </w:rPr>
        <w:t>.3</w:t>
      </w:r>
      <w:r w:rsidR="00A053B9" w:rsidRPr="00FF69E4">
        <w:rPr>
          <w:rFonts w:ascii="Cambria" w:hAnsi="Cambria"/>
          <w:b/>
          <w:bCs/>
          <w:sz w:val="22"/>
          <w:szCs w:val="22"/>
        </w:rPr>
        <w:tab/>
        <w:t>Wymagania dotyczące dostarczania informacji na temat miejsca pobytu</w:t>
      </w:r>
      <w:bookmarkEnd w:id="486"/>
      <w:bookmarkEnd w:id="487"/>
      <w:bookmarkEnd w:id="488"/>
    </w:p>
    <w:p w:rsidR="00EA77E6" w:rsidRPr="00FF69E4" w:rsidRDefault="00EA77E6" w:rsidP="00374E3E">
      <w:pPr>
        <w:pStyle w:val="Tekstpodstawowy"/>
        <w:spacing w:line="276" w:lineRule="auto"/>
        <w:rPr>
          <w:rFonts w:ascii="Cambria" w:hAnsi="Cambria"/>
          <w:sz w:val="22"/>
          <w:szCs w:val="22"/>
        </w:rPr>
      </w:pPr>
    </w:p>
    <w:p w:rsidR="00EA77E6" w:rsidRPr="00FF69E4" w:rsidRDefault="00D640F1" w:rsidP="00374E3E">
      <w:pPr>
        <w:pStyle w:val="Tekstpodstawowy"/>
        <w:spacing w:line="276" w:lineRule="auto"/>
        <w:rPr>
          <w:rFonts w:ascii="Cambria" w:hAnsi="Cambria"/>
          <w:sz w:val="22"/>
          <w:szCs w:val="22"/>
        </w:rPr>
      </w:pPr>
      <w:r w:rsidRPr="00FF69E4">
        <w:rPr>
          <w:rFonts w:ascii="Cambria" w:hAnsi="Cambria"/>
          <w:sz w:val="22"/>
          <w:szCs w:val="22"/>
        </w:rPr>
        <w:t>I</w:t>
      </w:r>
      <w:r w:rsidR="00A053B9" w:rsidRPr="00FF69E4">
        <w:rPr>
          <w:rFonts w:ascii="Cambria" w:hAnsi="Cambria"/>
          <w:sz w:val="22"/>
          <w:szCs w:val="22"/>
        </w:rPr>
        <w:t>.3.1</w:t>
      </w:r>
      <w:r w:rsidR="00A053B9" w:rsidRPr="00FF69E4">
        <w:rPr>
          <w:rFonts w:ascii="Cambria" w:hAnsi="Cambria"/>
          <w:sz w:val="22"/>
          <w:szCs w:val="22"/>
        </w:rPr>
        <w:tab/>
        <w:t>W dniu określonym przez organizację antydopingową</w:t>
      </w:r>
      <w:r w:rsidR="005B582F" w:rsidRPr="00FF69E4">
        <w:rPr>
          <w:rFonts w:ascii="Cambria" w:hAnsi="Cambria"/>
          <w:sz w:val="22"/>
          <w:szCs w:val="22"/>
        </w:rPr>
        <w:t>, do której kierowane są informacje na temat miejsca pobytu zawodnika</w:t>
      </w:r>
      <w:r w:rsidR="00A053B9" w:rsidRPr="00FF69E4">
        <w:rPr>
          <w:rFonts w:ascii="Cambria" w:hAnsi="Cambria"/>
          <w:sz w:val="22"/>
          <w:szCs w:val="22"/>
        </w:rPr>
        <w:t xml:space="preserve">, tzn. przed pierwszym dniem każdego kwartału (np. odpowiednio 1 stycznia, 1 kwietnia, 1 lipca i 1 października) </w:t>
      </w:r>
      <w:r w:rsidR="00767502" w:rsidRPr="00FF69E4">
        <w:rPr>
          <w:rFonts w:ascii="Cambria" w:hAnsi="Cambria"/>
          <w:sz w:val="22"/>
          <w:szCs w:val="22"/>
        </w:rPr>
        <w:t>zawodnik</w:t>
      </w:r>
      <w:r w:rsidR="005B582F" w:rsidRPr="00FF69E4">
        <w:rPr>
          <w:rFonts w:ascii="Cambria" w:hAnsi="Cambria"/>
          <w:sz w:val="22"/>
          <w:szCs w:val="22"/>
        </w:rPr>
        <w:t xml:space="preserve"> znajdujący się w </w:t>
      </w:r>
      <w:r w:rsidR="00A053B9" w:rsidRPr="00FF69E4">
        <w:rPr>
          <w:rFonts w:ascii="Cambria" w:hAnsi="Cambria"/>
          <w:sz w:val="22"/>
          <w:szCs w:val="22"/>
        </w:rPr>
        <w:t xml:space="preserve">zarejestrowanej grupie </w:t>
      </w:r>
      <w:r w:rsidR="00767502" w:rsidRPr="00FF69E4">
        <w:rPr>
          <w:rFonts w:ascii="Cambria" w:hAnsi="Cambria"/>
          <w:sz w:val="22"/>
          <w:szCs w:val="22"/>
        </w:rPr>
        <w:t>zawodników</w:t>
      </w:r>
      <w:r w:rsidR="00A053B9" w:rsidRPr="00FF69E4">
        <w:rPr>
          <w:rFonts w:ascii="Cambria" w:hAnsi="Cambria"/>
          <w:sz w:val="22"/>
          <w:szCs w:val="22"/>
        </w:rPr>
        <w:t xml:space="preserve"> musi dostarczyć informacje na temat miejsca pobytu </w:t>
      </w:r>
      <w:r w:rsidR="005B582F" w:rsidRPr="00FF69E4">
        <w:rPr>
          <w:rFonts w:ascii="Cambria" w:hAnsi="Cambria"/>
          <w:sz w:val="22"/>
          <w:szCs w:val="22"/>
        </w:rPr>
        <w:t xml:space="preserve">zawierające </w:t>
      </w:r>
      <w:r w:rsidR="00A053B9" w:rsidRPr="00FF69E4">
        <w:rPr>
          <w:rFonts w:ascii="Cambria" w:hAnsi="Cambria"/>
          <w:sz w:val="22"/>
          <w:szCs w:val="22"/>
        </w:rPr>
        <w:t>co najmniej:</w:t>
      </w:r>
    </w:p>
    <w:p w:rsidR="00EA77E6" w:rsidRPr="00FF69E4" w:rsidRDefault="00EA77E6" w:rsidP="00374E3E">
      <w:pPr>
        <w:pStyle w:val="Tekstpodstawowy"/>
        <w:spacing w:line="276" w:lineRule="auto"/>
        <w:rPr>
          <w:rFonts w:ascii="Cambria" w:hAnsi="Cambria"/>
          <w:sz w:val="22"/>
          <w:szCs w:val="22"/>
        </w:rPr>
      </w:pPr>
    </w:p>
    <w:p w:rsidR="00EA77E6" w:rsidRPr="00FF69E4" w:rsidRDefault="00A053B9" w:rsidP="00374E3E">
      <w:pPr>
        <w:pStyle w:val="Tekstpodstawowy"/>
        <w:numPr>
          <w:ilvl w:val="1"/>
          <w:numId w:val="7"/>
        </w:numPr>
        <w:tabs>
          <w:tab w:val="clear" w:pos="1788"/>
        </w:tabs>
        <w:spacing w:line="276" w:lineRule="auto"/>
        <w:ind w:left="1276" w:hanging="567"/>
        <w:rPr>
          <w:rFonts w:ascii="Cambria" w:hAnsi="Cambria"/>
          <w:sz w:val="22"/>
          <w:szCs w:val="22"/>
        </w:rPr>
      </w:pPr>
      <w:r w:rsidRPr="00FF69E4">
        <w:rPr>
          <w:rFonts w:ascii="Cambria" w:hAnsi="Cambria"/>
          <w:sz w:val="22"/>
          <w:szCs w:val="22"/>
        </w:rPr>
        <w:t xml:space="preserve">pełny adres pocztowy, na jaki korespondencja może być wysyłana do </w:t>
      </w:r>
      <w:r w:rsidR="00767502" w:rsidRPr="00FF69E4">
        <w:rPr>
          <w:rFonts w:ascii="Cambria" w:hAnsi="Cambria"/>
          <w:sz w:val="22"/>
          <w:szCs w:val="22"/>
        </w:rPr>
        <w:t>zawodnika</w:t>
      </w:r>
      <w:r w:rsidRPr="00FF69E4">
        <w:rPr>
          <w:rFonts w:ascii="Cambria" w:hAnsi="Cambria"/>
          <w:sz w:val="22"/>
          <w:szCs w:val="22"/>
        </w:rPr>
        <w:t xml:space="preserve"> dla celów powiadamiania. Każde powiadomienie lub inny list wysłany na ten adres będzie uznany za otrzymany przez </w:t>
      </w:r>
      <w:r w:rsidR="00767502" w:rsidRPr="00FF69E4">
        <w:rPr>
          <w:rFonts w:ascii="Cambria" w:hAnsi="Cambria"/>
          <w:sz w:val="22"/>
          <w:szCs w:val="22"/>
        </w:rPr>
        <w:t>zawodnika</w:t>
      </w:r>
      <w:r w:rsidRPr="00FF69E4">
        <w:rPr>
          <w:rFonts w:ascii="Cambria" w:hAnsi="Cambria"/>
          <w:sz w:val="22"/>
          <w:szCs w:val="22"/>
        </w:rPr>
        <w:t xml:space="preserve"> pięć dni roboczych od jego wysłania;</w:t>
      </w:r>
    </w:p>
    <w:p w:rsidR="00EA77E6" w:rsidRPr="00FF69E4" w:rsidRDefault="00EA77E6" w:rsidP="00374E3E">
      <w:pPr>
        <w:pStyle w:val="Tekstpodstawowy"/>
        <w:spacing w:line="276" w:lineRule="auto"/>
        <w:rPr>
          <w:rFonts w:ascii="Cambria" w:hAnsi="Cambria"/>
          <w:sz w:val="22"/>
          <w:szCs w:val="22"/>
        </w:rPr>
      </w:pPr>
    </w:p>
    <w:p w:rsidR="00EA77E6" w:rsidRPr="00FF69E4" w:rsidRDefault="00A053B9" w:rsidP="00374E3E">
      <w:pPr>
        <w:pStyle w:val="Tekstpodstawowy"/>
        <w:spacing w:line="276" w:lineRule="auto"/>
        <w:rPr>
          <w:rFonts w:ascii="Cambria" w:hAnsi="Cambria"/>
          <w:i/>
          <w:iCs/>
          <w:sz w:val="22"/>
          <w:szCs w:val="22"/>
        </w:rPr>
      </w:pPr>
      <w:r w:rsidRPr="00FF69E4">
        <w:rPr>
          <w:rFonts w:ascii="Cambria" w:hAnsi="Cambria"/>
          <w:i/>
          <w:iCs/>
          <w:sz w:val="22"/>
          <w:szCs w:val="22"/>
        </w:rPr>
        <w:t>[</w:t>
      </w:r>
      <w:r w:rsidR="005B582F" w:rsidRPr="00FF69E4">
        <w:rPr>
          <w:rFonts w:ascii="Cambria" w:hAnsi="Cambria"/>
          <w:i/>
          <w:iCs/>
          <w:sz w:val="22"/>
          <w:szCs w:val="22"/>
        </w:rPr>
        <w:t xml:space="preserve">Komentarz do </w:t>
      </w:r>
      <w:r w:rsidR="00D640F1" w:rsidRPr="00FF69E4">
        <w:rPr>
          <w:rFonts w:ascii="Cambria" w:hAnsi="Cambria"/>
          <w:i/>
          <w:iCs/>
          <w:sz w:val="22"/>
          <w:szCs w:val="22"/>
        </w:rPr>
        <w:t>I</w:t>
      </w:r>
      <w:r w:rsidRPr="00FF69E4">
        <w:rPr>
          <w:rFonts w:ascii="Cambria" w:hAnsi="Cambria"/>
          <w:i/>
          <w:iCs/>
          <w:sz w:val="22"/>
          <w:szCs w:val="22"/>
        </w:rPr>
        <w:t xml:space="preserve">.3.1(a): Dla tych celów </w:t>
      </w:r>
      <w:r w:rsidR="00767502" w:rsidRPr="00FF69E4">
        <w:rPr>
          <w:rFonts w:ascii="Cambria" w:hAnsi="Cambria"/>
          <w:i/>
          <w:iCs/>
          <w:sz w:val="22"/>
          <w:szCs w:val="22"/>
        </w:rPr>
        <w:t>zawodnik</w:t>
      </w:r>
      <w:r w:rsidRPr="00FF69E4">
        <w:rPr>
          <w:rFonts w:ascii="Cambria" w:hAnsi="Cambria"/>
          <w:i/>
          <w:iCs/>
          <w:sz w:val="22"/>
          <w:szCs w:val="22"/>
        </w:rPr>
        <w:t xml:space="preserve"> powinien określić adres, pod którym mieszka lub z którego, według posiadanej wiedzy, poczta wysłana na ten adres zostanie bezzwłocznie mu przekazana. Organizacja antydopingowa może także uzupełnić swoje przepisy oprócz tego podstawowego postanowienia o inne postanowienia o powiadamianiu i/lub „domniemanym powiadomieniu” (na przykład zezwalając na użycie faksu, esemesów lub innych metod dostarczania powiadomień; zezwalając na traktowanie dowodu odbioru jako równoważneg</w:t>
      </w:r>
      <w:r w:rsidR="005B582F" w:rsidRPr="00FF69E4">
        <w:rPr>
          <w:rFonts w:ascii="Cambria" w:hAnsi="Cambria"/>
          <w:i/>
          <w:iCs/>
          <w:sz w:val="22"/>
          <w:szCs w:val="22"/>
        </w:rPr>
        <w:t>o z </w:t>
      </w:r>
      <w:r w:rsidRPr="00FF69E4">
        <w:rPr>
          <w:rFonts w:ascii="Cambria" w:hAnsi="Cambria"/>
          <w:i/>
          <w:iCs/>
          <w:sz w:val="22"/>
          <w:szCs w:val="22"/>
        </w:rPr>
        <w:t>„domniemanym dostarczeniem”; zezwalając na dostarczanie powiadomień do krajowe</w:t>
      </w:r>
      <w:r w:rsidR="005B582F" w:rsidRPr="00FF69E4">
        <w:rPr>
          <w:rFonts w:ascii="Cambria" w:hAnsi="Cambria"/>
          <w:i/>
          <w:iCs/>
          <w:sz w:val="22"/>
          <w:szCs w:val="22"/>
        </w:rPr>
        <w:t>go związku sportowego</w:t>
      </w:r>
      <w:r w:rsidRPr="00FF69E4">
        <w:rPr>
          <w:rFonts w:ascii="Cambria" w:hAnsi="Cambria"/>
          <w:i/>
          <w:iCs/>
          <w:sz w:val="22"/>
          <w:szCs w:val="22"/>
        </w:rPr>
        <w:t xml:space="preserve"> </w:t>
      </w:r>
      <w:r w:rsidR="00767502" w:rsidRPr="00FF69E4">
        <w:rPr>
          <w:rFonts w:ascii="Cambria" w:hAnsi="Cambria"/>
          <w:i/>
          <w:iCs/>
          <w:sz w:val="22"/>
          <w:szCs w:val="22"/>
        </w:rPr>
        <w:t>zawodnika</w:t>
      </w:r>
      <w:r w:rsidRPr="00FF69E4">
        <w:rPr>
          <w:rFonts w:ascii="Cambria" w:hAnsi="Cambria"/>
          <w:i/>
          <w:iCs/>
          <w:sz w:val="22"/>
          <w:szCs w:val="22"/>
        </w:rPr>
        <w:t xml:space="preserve">, </w:t>
      </w:r>
      <w:r w:rsidR="00FC5183" w:rsidRPr="00FF69E4">
        <w:rPr>
          <w:rFonts w:ascii="Cambria" w:hAnsi="Cambria"/>
          <w:i/>
          <w:iCs/>
          <w:sz w:val="22"/>
          <w:szCs w:val="22"/>
        </w:rPr>
        <w:t>jeżeli</w:t>
      </w:r>
      <w:r w:rsidRPr="00FF69E4">
        <w:rPr>
          <w:rFonts w:ascii="Cambria" w:hAnsi="Cambria"/>
          <w:i/>
          <w:iCs/>
          <w:sz w:val="22"/>
          <w:szCs w:val="22"/>
        </w:rPr>
        <w:t xml:space="preserve"> wrócą jako niedostarczone po ich wysłaniu na adres podany przez </w:t>
      </w:r>
      <w:r w:rsidR="00767502" w:rsidRPr="00FF69E4">
        <w:rPr>
          <w:rFonts w:ascii="Cambria" w:hAnsi="Cambria"/>
          <w:i/>
          <w:iCs/>
          <w:sz w:val="22"/>
          <w:szCs w:val="22"/>
        </w:rPr>
        <w:t>zawodnika</w:t>
      </w:r>
      <w:r w:rsidRPr="00FF69E4">
        <w:rPr>
          <w:rFonts w:ascii="Cambria" w:hAnsi="Cambria"/>
          <w:i/>
          <w:iCs/>
          <w:sz w:val="22"/>
          <w:szCs w:val="22"/>
        </w:rPr>
        <w:t>). Celem takich postanowień powinno być skrócenie ram czasowych przewidzianych na zarządzanie wynikami].</w:t>
      </w:r>
    </w:p>
    <w:p w:rsidR="00EA77E6" w:rsidRPr="00FF69E4" w:rsidRDefault="00EA77E6" w:rsidP="00374E3E">
      <w:pPr>
        <w:pStyle w:val="Tekstpodstawowy"/>
        <w:spacing w:line="276" w:lineRule="auto"/>
        <w:rPr>
          <w:rFonts w:ascii="Cambria" w:hAnsi="Cambria"/>
          <w:i/>
          <w:iCs/>
          <w:sz w:val="22"/>
          <w:szCs w:val="22"/>
        </w:rPr>
      </w:pPr>
    </w:p>
    <w:p w:rsidR="00EA77E6" w:rsidRPr="00FF69E4" w:rsidRDefault="00A053B9" w:rsidP="00374E3E">
      <w:pPr>
        <w:pStyle w:val="Tekstpodstawowy"/>
        <w:numPr>
          <w:ilvl w:val="1"/>
          <w:numId w:val="7"/>
        </w:numPr>
        <w:tabs>
          <w:tab w:val="clear" w:pos="1788"/>
          <w:tab w:val="num" w:pos="900"/>
        </w:tabs>
        <w:spacing w:line="276" w:lineRule="auto"/>
        <w:ind w:left="900" w:hanging="540"/>
        <w:rPr>
          <w:rFonts w:ascii="Cambria" w:hAnsi="Cambria"/>
          <w:sz w:val="22"/>
          <w:szCs w:val="22"/>
        </w:rPr>
      </w:pPr>
      <w:r w:rsidRPr="00FF69E4">
        <w:rPr>
          <w:rFonts w:ascii="Cambria" w:hAnsi="Cambria"/>
          <w:sz w:val="22"/>
          <w:szCs w:val="22"/>
        </w:rPr>
        <w:t xml:space="preserve">szczegóły ewentualnego upośledzenia </w:t>
      </w:r>
      <w:r w:rsidR="00767502" w:rsidRPr="00FF69E4">
        <w:rPr>
          <w:rFonts w:ascii="Cambria" w:hAnsi="Cambria"/>
          <w:sz w:val="22"/>
          <w:szCs w:val="22"/>
        </w:rPr>
        <w:t>zawodnika</w:t>
      </w:r>
      <w:r w:rsidRPr="00FF69E4">
        <w:rPr>
          <w:rFonts w:ascii="Cambria" w:hAnsi="Cambria"/>
          <w:sz w:val="22"/>
          <w:szCs w:val="22"/>
        </w:rPr>
        <w:t xml:space="preserve">, które może wpłynąć na przestrzeganie procedury </w:t>
      </w:r>
      <w:r w:rsidR="001548AF" w:rsidRPr="00FF69E4">
        <w:rPr>
          <w:rFonts w:ascii="Cambria" w:hAnsi="Cambria"/>
          <w:sz w:val="22"/>
          <w:szCs w:val="22"/>
        </w:rPr>
        <w:t xml:space="preserve">obowiązującej podczas sesji </w:t>
      </w:r>
      <w:r w:rsidRPr="00FF69E4">
        <w:rPr>
          <w:rFonts w:ascii="Cambria" w:hAnsi="Cambria"/>
          <w:sz w:val="22"/>
          <w:szCs w:val="22"/>
        </w:rPr>
        <w:t>pobierania próbek;</w:t>
      </w:r>
    </w:p>
    <w:p w:rsidR="00EA77E6" w:rsidRPr="00FF69E4" w:rsidRDefault="00EA77E6" w:rsidP="00374E3E">
      <w:pPr>
        <w:pStyle w:val="Tekstpodstawowy"/>
        <w:spacing w:line="276" w:lineRule="auto"/>
        <w:ind w:left="360"/>
        <w:rPr>
          <w:rFonts w:ascii="Cambria" w:hAnsi="Cambria"/>
          <w:sz w:val="22"/>
          <w:szCs w:val="22"/>
        </w:rPr>
      </w:pPr>
    </w:p>
    <w:p w:rsidR="00EA77E6" w:rsidRPr="00FF69E4" w:rsidRDefault="00A053B9" w:rsidP="00374E3E">
      <w:pPr>
        <w:pStyle w:val="Tekstpodstawowy"/>
        <w:numPr>
          <w:ilvl w:val="1"/>
          <w:numId w:val="7"/>
        </w:numPr>
        <w:tabs>
          <w:tab w:val="clear" w:pos="1788"/>
          <w:tab w:val="num" w:pos="900"/>
        </w:tabs>
        <w:spacing w:line="276" w:lineRule="auto"/>
        <w:ind w:left="900" w:hanging="540"/>
        <w:rPr>
          <w:rFonts w:ascii="Cambria" w:hAnsi="Cambria"/>
          <w:sz w:val="22"/>
          <w:szCs w:val="22"/>
        </w:rPr>
      </w:pPr>
      <w:r w:rsidRPr="00FF69E4">
        <w:rPr>
          <w:rFonts w:ascii="Cambria" w:hAnsi="Cambria"/>
          <w:sz w:val="22"/>
          <w:szCs w:val="22"/>
        </w:rPr>
        <w:lastRenderedPageBreak/>
        <w:t xml:space="preserve">wyraźne potwierdzenie zgody udzielonej przez </w:t>
      </w:r>
      <w:r w:rsidR="00767502" w:rsidRPr="00FF69E4">
        <w:rPr>
          <w:rFonts w:ascii="Cambria" w:hAnsi="Cambria"/>
          <w:sz w:val="22"/>
          <w:szCs w:val="22"/>
        </w:rPr>
        <w:t>zawodnika</w:t>
      </w:r>
      <w:r w:rsidRPr="00FF69E4">
        <w:rPr>
          <w:rFonts w:ascii="Cambria" w:hAnsi="Cambria"/>
          <w:sz w:val="22"/>
          <w:szCs w:val="22"/>
        </w:rPr>
        <w:t xml:space="preserve"> na udostępnianie informacji o jego miejscu pobytu innym organizacjom antydopingowym uprawnionym do badania </w:t>
      </w:r>
      <w:r w:rsidR="00767502" w:rsidRPr="00FF69E4">
        <w:rPr>
          <w:rFonts w:ascii="Cambria" w:hAnsi="Cambria"/>
          <w:sz w:val="22"/>
          <w:szCs w:val="22"/>
        </w:rPr>
        <w:t>zawodnika</w:t>
      </w:r>
      <w:r w:rsidRPr="00FF69E4">
        <w:rPr>
          <w:rFonts w:ascii="Cambria" w:hAnsi="Cambria"/>
          <w:sz w:val="22"/>
          <w:szCs w:val="22"/>
        </w:rPr>
        <w:t>;</w:t>
      </w:r>
    </w:p>
    <w:p w:rsidR="00EA77E6" w:rsidRPr="00FF69E4" w:rsidRDefault="00EA77E6" w:rsidP="00374E3E">
      <w:pPr>
        <w:pStyle w:val="Tekstpodstawowy"/>
        <w:spacing w:line="276" w:lineRule="auto"/>
        <w:rPr>
          <w:rFonts w:ascii="Cambria" w:hAnsi="Cambria"/>
          <w:sz w:val="22"/>
          <w:szCs w:val="22"/>
        </w:rPr>
      </w:pPr>
    </w:p>
    <w:p w:rsidR="00EA77E6" w:rsidRPr="00FF69E4" w:rsidRDefault="00A053B9" w:rsidP="00374E3E">
      <w:pPr>
        <w:pStyle w:val="Tekstpodstawowy"/>
        <w:numPr>
          <w:ilvl w:val="1"/>
          <w:numId w:val="7"/>
        </w:numPr>
        <w:tabs>
          <w:tab w:val="clear" w:pos="1788"/>
          <w:tab w:val="num" w:pos="900"/>
        </w:tabs>
        <w:spacing w:line="276" w:lineRule="auto"/>
        <w:ind w:left="900" w:hanging="540"/>
        <w:rPr>
          <w:rFonts w:ascii="Cambria" w:hAnsi="Cambria"/>
          <w:sz w:val="22"/>
          <w:szCs w:val="22"/>
        </w:rPr>
      </w:pPr>
      <w:r w:rsidRPr="00FF69E4">
        <w:rPr>
          <w:rFonts w:ascii="Cambria" w:hAnsi="Cambria"/>
          <w:sz w:val="22"/>
          <w:szCs w:val="22"/>
        </w:rPr>
        <w:t xml:space="preserve">dla każdego dnia w następnym kwartale – pełny adres miejsca, w którym </w:t>
      </w:r>
      <w:r w:rsidR="00767502" w:rsidRPr="00FF69E4">
        <w:rPr>
          <w:rFonts w:ascii="Cambria" w:hAnsi="Cambria"/>
          <w:sz w:val="22"/>
          <w:szCs w:val="22"/>
        </w:rPr>
        <w:t>zawodnik</w:t>
      </w:r>
      <w:r w:rsidRPr="00FF69E4">
        <w:rPr>
          <w:rFonts w:ascii="Cambria" w:hAnsi="Cambria"/>
          <w:sz w:val="22"/>
          <w:szCs w:val="22"/>
        </w:rPr>
        <w:t xml:space="preserve"> będzie mieszkał (np. dom, kwatera tymczasowa, hotel itp.);</w:t>
      </w:r>
    </w:p>
    <w:p w:rsidR="00EA77E6" w:rsidRPr="00FF69E4" w:rsidRDefault="00EA77E6" w:rsidP="00374E3E">
      <w:pPr>
        <w:pStyle w:val="Tekstpodstawowy"/>
        <w:spacing w:line="276" w:lineRule="auto"/>
        <w:rPr>
          <w:rFonts w:ascii="Cambria" w:hAnsi="Cambria"/>
          <w:sz w:val="22"/>
          <w:szCs w:val="22"/>
        </w:rPr>
      </w:pPr>
    </w:p>
    <w:p w:rsidR="00EA77E6" w:rsidRPr="00FF69E4" w:rsidRDefault="00A053B9" w:rsidP="00374E3E">
      <w:pPr>
        <w:pStyle w:val="Tekstpodstawowy"/>
        <w:numPr>
          <w:ilvl w:val="1"/>
          <w:numId w:val="7"/>
        </w:numPr>
        <w:tabs>
          <w:tab w:val="clear" w:pos="1788"/>
          <w:tab w:val="num" w:pos="900"/>
        </w:tabs>
        <w:spacing w:line="276" w:lineRule="auto"/>
        <w:ind w:left="900" w:hanging="540"/>
        <w:rPr>
          <w:rFonts w:ascii="Cambria" w:hAnsi="Cambria"/>
          <w:sz w:val="22"/>
          <w:szCs w:val="22"/>
        </w:rPr>
      </w:pPr>
      <w:r w:rsidRPr="00FF69E4">
        <w:rPr>
          <w:rFonts w:ascii="Cambria" w:hAnsi="Cambria"/>
          <w:sz w:val="22"/>
          <w:szCs w:val="22"/>
        </w:rPr>
        <w:t xml:space="preserve">dla każdego dnia w następnym kwartale – nazwę i adres każdego miejsca, w którym </w:t>
      </w:r>
      <w:r w:rsidR="00767502" w:rsidRPr="00FF69E4">
        <w:rPr>
          <w:rFonts w:ascii="Cambria" w:hAnsi="Cambria"/>
          <w:sz w:val="22"/>
          <w:szCs w:val="22"/>
        </w:rPr>
        <w:t>zawodnik</w:t>
      </w:r>
      <w:r w:rsidRPr="00FF69E4">
        <w:rPr>
          <w:rFonts w:ascii="Cambria" w:hAnsi="Cambria"/>
          <w:sz w:val="22"/>
          <w:szCs w:val="22"/>
        </w:rPr>
        <w:t xml:space="preserve"> będzie trenował, pracował lub wykonywał dowolną inną regularną czynność (np. szkoła), a także zwykłe ramy czasowe wykonywania takich regularnych czynności; oraz</w:t>
      </w:r>
    </w:p>
    <w:p w:rsidR="00EA77E6" w:rsidRPr="00FF69E4" w:rsidRDefault="00EA77E6" w:rsidP="00374E3E">
      <w:pPr>
        <w:pStyle w:val="Tekstpodstawowy"/>
        <w:spacing w:line="276" w:lineRule="auto"/>
        <w:rPr>
          <w:rFonts w:ascii="Cambria" w:hAnsi="Cambria"/>
          <w:sz w:val="22"/>
          <w:szCs w:val="22"/>
        </w:rPr>
      </w:pPr>
    </w:p>
    <w:p w:rsidR="00EA77E6" w:rsidRPr="00FF69E4" w:rsidRDefault="00A053B9" w:rsidP="00374E3E">
      <w:pPr>
        <w:pStyle w:val="Tekstpodstawowy"/>
        <w:spacing w:line="276" w:lineRule="auto"/>
        <w:rPr>
          <w:rFonts w:ascii="Cambria" w:hAnsi="Cambria"/>
          <w:i/>
          <w:iCs/>
          <w:sz w:val="22"/>
          <w:szCs w:val="22"/>
        </w:rPr>
      </w:pPr>
      <w:r w:rsidRPr="00FF69E4">
        <w:rPr>
          <w:rFonts w:ascii="Cambria" w:hAnsi="Cambria"/>
          <w:i/>
          <w:iCs/>
          <w:sz w:val="22"/>
          <w:szCs w:val="22"/>
        </w:rPr>
        <w:t>[</w:t>
      </w:r>
      <w:r w:rsidR="001548AF" w:rsidRPr="00FF69E4">
        <w:rPr>
          <w:rFonts w:ascii="Cambria" w:hAnsi="Cambria"/>
          <w:i/>
          <w:iCs/>
          <w:sz w:val="22"/>
          <w:szCs w:val="22"/>
        </w:rPr>
        <w:t xml:space="preserve">Komentarz do </w:t>
      </w:r>
      <w:r w:rsidR="00D640F1" w:rsidRPr="00FF69E4">
        <w:rPr>
          <w:rFonts w:ascii="Cambria" w:hAnsi="Cambria"/>
          <w:i/>
          <w:iCs/>
          <w:sz w:val="22"/>
          <w:szCs w:val="22"/>
        </w:rPr>
        <w:t>I</w:t>
      </w:r>
      <w:r w:rsidRPr="00FF69E4">
        <w:rPr>
          <w:rFonts w:ascii="Cambria" w:hAnsi="Cambria"/>
          <w:i/>
          <w:iCs/>
          <w:sz w:val="22"/>
          <w:szCs w:val="22"/>
        </w:rPr>
        <w:t>.3.1(e): Wymóg ten stosuje się jedynie do regularnych zajęć</w:t>
      </w:r>
      <w:r w:rsidR="001548AF" w:rsidRPr="00FF69E4">
        <w:rPr>
          <w:rFonts w:ascii="Cambria" w:hAnsi="Cambria"/>
          <w:i/>
          <w:iCs/>
          <w:sz w:val="22"/>
          <w:szCs w:val="22"/>
        </w:rPr>
        <w:t xml:space="preserve"> zawodnika</w:t>
      </w:r>
      <w:r w:rsidRPr="00FF69E4">
        <w:rPr>
          <w:rFonts w:ascii="Cambria" w:hAnsi="Cambria"/>
          <w:i/>
          <w:iCs/>
          <w:sz w:val="22"/>
          <w:szCs w:val="22"/>
        </w:rPr>
        <w:t xml:space="preserve">, tzn. zajęć, które są częścią rutynowych działań </w:t>
      </w:r>
      <w:r w:rsidR="00767502" w:rsidRPr="00FF69E4">
        <w:rPr>
          <w:rFonts w:ascii="Cambria" w:hAnsi="Cambria"/>
          <w:i/>
          <w:iCs/>
          <w:sz w:val="22"/>
          <w:szCs w:val="22"/>
        </w:rPr>
        <w:t>zawodnika</w:t>
      </w:r>
      <w:r w:rsidRPr="00FF69E4">
        <w:rPr>
          <w:rFonts w:ascii="Cambria" w:hAnsi="Cambria"/>
          <w:i/>
          <w:iCs/>
          <w:sz w:val="22"/>
          <w:szCs w:val="22"/>
        </w:rPr>
        <w:t xml:space="preserve">. Na przykład, </w:t>
      </w:r>
      <w:r w:rsidR="00FC5183" w:rsidRPr="00FF69E4">
        <w:rPr>
          <w:rFonts w:ascii="Cambria" w:hAnsi="Cambria"/>
          <w:i/>
          <w:iCs/>
          <w:sz w:val="22"/>
          <w:szCs w:val="22"/>
        </w:rPr>
        <w:t>jeżeli</w:t>
      </w:r>
      <w:r w:rsidRPr="00FF69E4">
        <w:rPr>
          <w:rFonts w:ascii="Cambria" w:hAnsi="Cambria"/>
          <w:i/>
          <w:iCs/>
          <w:sz w:val="22"/>
          <w:szCs w:val="22"/>
        </w:rPr>
        <w:t xml:space="preserve"> regularne działania </w:t>
      </w:r>
      <w:r w:rsidR="00767502" w:rsidRPr="00FF69E4">
        <w:rPr>
          <w:rFonts w:ascii="Cambria" w:hAnsi="Cambria"/>
          <w:i/>
          <w:iCs/>
          <w:sz w:val="22"/>
          <w:szCs w:val="22"/>
        </w:rPr>
        <w:t>zawodnika</w:t>
      </w:r>
      <w:r w:rsidRPr="00FF69E4">
        <w:rPr>
          <w:rFonts w:ascii="Cambria" w:hAnsi="Cambria"/>
          <w:i/>
          <w:iCs/>
          <w:sz w:val="22"/>
          <w:szCs w:val="22"/>
        </w:rPr>
        <w:t xml:space="preserve"> obejmują trening na sali gimnastycznej, w basenie i na bieżni oraz regularne sesje z fizjoterapeutą, wówczas </w:t>
      </w:r>
      <w:r w:rsidR="00767502" w:rsidRPr="00FF69E4">
        <w:rPr>
          <w:rFonts w:ascii="Cambria" w:hAnsi="Cambria"/>
          <w:i/>
          <w:iCs/>
          <w:sz w:val="22"/>
          <w:szCs w:val="22"/>
        </w:rPr>
        <w:t>zawodnik</w:t>
      </w:r>
      <w:r w:rsidRPr="00FF69E4">
        <w:rPr>
          <w:rFonts w:ascii="Cambria" w:hAnsi="Cambria"/>
          <w:i/>
          <w:iCs/>
          <w:sz w:val="22"/>
          <w:szCs w:val="22"/>
        </w:rPr>
        <w:t xml:space="preserve"> powinien podać nazwę i adres sali gimnastycznej, bieżni, pływalni oraz fizjoterapeuty w swoim zgłoszeniu miejsca pobytu a następnie przesłać swój zwykły rozkład zajęć, np. „poniedziałki 9-</w:t>
      </w:r>
      <w:r w:rsidR="001548AF" w:rsidRPr="00FF69E4">
        <w:rPr>
          <w:rFonts w:ascii="Cambria" w:hAnsi="Cambria"/>
          <w:i/>
          <w:iCs/>
          <w:sz w:val="22"/>
          <w:szCs w:val="22"/>
        </w:rPr>
        <w:t>11</w:t>
      </w:r>
      <w:r w:rsidRPr="00FF69E4">
        <w:rPr>
          <w:rFonts w:ascii="Cambria" w:hAnsi="Cambria"/>
          <w:i/>
          <w:iCs/>
          <w:sz w:val="22"/>
          <w:szCs w:val="22"/>
        </w:rPr>
        <w:t xml:space="preserve"> sala gimnastyczna, 13-17 sala gimnastyczna; wtorki 9-</w:t>
      </w:r>
      <w:r w:rsidR="001548AF" w:rsidRPr="00FF69E4">
        <w:rPr>
          <w:rFonts w:ascii="Cambria" w:hAnsi="Cambria"/>
          <w:i/>
          <w:iCs/>
          <w:sz w:val="22"/>
          <w:szCs w:val="22"/>
        </w:rPr>
        <w:t>11</w:t>
      </w:r>
      <w:r w:rsidRPr="00FF69E4">
        <w:rPr>
          <w:rFonts w:ascii="Cambria" w:hAnsi="Cambria"/>
          <w:i/>
          <w:iCs/>
          <w:sz w:val="22"/>
          <w:szCs w:val="22"/>
        </w:rPr>
        <w:t xml:space="preserve"> sala gimnastyczna, 16-18 sala gimnastyczna; środy 9-</w:t>
      </w:r>
      <w:r w:rsidR="001548AF" w:rsidRPr="00FF69E4">
        <w:rPr>
          <w:rFonts w:ascii="Cambria" w:hAnsi="Cambria"/>
          <w:i/>
          <w:iCs/>
          <w:sz w:val="22"/>
          <w:szCs w:val="22"/>
        </w:rPr>
        <w:t>11</w:t>
      </w:r>
      <w:r w:rsidRPr="00FF69E4">
        <w:rPr>
          <w:rFonts w:ascii="Cambria" w:hAnsi="Cambria"/>
          <w:i/>
          <w:iCs/>
          <w:sz w:val="22"/>
          <w:szCs w:val="22"/>
        </w:rPr>
        <w:t xml:space="preserve"> bieżnia, 15-17 zajęcia z fizjoterapeutą; czwartki, 9-12 sala gimnastyczna, 16-18 bieżnia; piątki 9-</w:t>
      </w:r>
      <w:r w:rsidR="001548AF" w:rsidRPr="00FF69E4">
        <w:rPr>
          <w:rFonts w:ascii="Cambria" w:hAnsi="Cambria"/>
          <w:i/>
          <w:iCs/>
          <w:sz w:val="22"/>
          <w:szCs w:val="22"/>
        </w:rPr>
        <w:t>11 pływalnia, 15-17 zajęcia z </w:t>
      </w:r>
      <w:r w:rsidRPr="00FF69E4">
        <w:rPr>
          <w:rFonts w:ascii="Cambria" w:hAnsi="Cambria"/>
          <w:i/>
          <w:iCs/>
          <w:sz w:val="22"/>
          <w:szCs w:val="22"/>
        </w:rPr>
        <w:t>fizjoterapeutą; soboty 9-12 bieżnia, 13-15 pływalnia; niedziele 9-</w:t>
      </w:r>
      <w:r w:rsidR="001548AF" w:rsidRPr="00FF69E4">
        <w:rPr>
          <w:rFonts w:ascii="Cambria" w:hAnsi="Cambria"/>
          <w:i/>
          <w:iCs/>
          <w:sz w:val="22"/>
          <w:szCs w:val="22"/>
        </w:rPr>
        <w:t>11</w:t>
      </w:r>
      <w:r w:rsidRPr="00FF69E4">
        <w:rPr>
          <w:rFonts w:ascii="Cambria" w:hAnsi="Cambria"/>
          <w:i/>
          <w:iCs/>
          <w:sz w:val="22"/>
          <w:szCs w:val="22"/>
        </w:rPr>
        <w:t xml:space="preserve"> bieżnia, 13-15 pływalnia”.</w:t>
      </w:r>
    </w:p>
    <w:p w:rsidR="00EA77E6" w:rsidRPr="00FF69E4" w:rsidRDefault="00EA77E6" w:rsidP="00374E3E">
      <w:pPr>
        <w:pStyle w:val="Tekstpodstawowy"/>
        <w:spacing w:line="276" w:lineRule="auto"/>
        <w:rPr>
          <w:rFonts w:ascii="Cambria" w:hAnsi="Cambria"/>
          <w:i/>
          <w:iCs/>
          <w:sz w:val="22"/>
          <w:szCs w:val="22"/>
        </w:rPr>
      </w:pPr>
    </w:p>
    <w:p w:rsidR="001548AF" w:rsidRPr="00FF69E4" w:rsidRDefault="00FC5183" w:rsidP="00374E3E">
      <w:pPr>
        <w:pStyle w:val="Tekstpodstawowy"/>
        <w:spacing w:line="276" w:lineRule="auto"/>
        <w:rPr>
          <w:rFonts w:ascii="Cambria" w:hAnsi="Cambria"/>
          <w:i/>
          <w:iCs/>
          <w:sz w:val="22"/>
          <w:szCs w:val="22"/>
        </w:rPr>
      </w:pPr>
      <w:r w:rsidRPr="00FF69E4">
        <w:rPr>
          <w:rFonts w:ascii="Cambria" w:hAnsi="Cambria"/>
          <w:i/>
          <w:iCs/>
          <w:sz w:val="22"/>
          <w:szCs w:val="22"/>
        </w:rPr>
        <w:t>Jeżeli</w:t>
      </w:r>
      <w:r w:rsidR="00A053B9" w:rsidRPr="00FF69E4">
        <w:rPr>
          <w:rFonts w:ascii="Cambria" w:hAnsi="Cambria"/>
          <w:i/>
          <w:iCs/>
          <w:sz w:val="22"/>
          <w:szCs w:val="22"/>
        </w:rPr>
        <w:t xml:space="preserve"> </w:t>
      </w:r>
      <w:r w:rsidR="00767502" w:rsidRPr="00FF69E4">
        <w:rPr>
          <w:rFonts w:ascii="Cambria" w:hAnsi="Cambria"/>
          <w:i/>
          <w:iCs/>
          <w:sz w:val="22"/>
          <w:szCs w:val="22"/>
        </w:rPr>
        <w:t>zawodnik</w:t>
      </w:r>
      <w:r w:rsidR="00A053B9" w:rsidRPr="00FF69E4">
        <w:rPr>
          <w:rFonts w:ascii="Cambria" w:hAnsi="Cambria"/>
          <w:i/>
          <w:iCs/>
          <w:sz w:val="22"/>
          <w:szCs w:val="22"/>
        </w:rPr>
        <w:t xml:space="preserve"> aktualnie nie trenuje, powinien to określić w zgłoszeniu miejsca pobytu oraz szczegółowo opisać inne zajęcia, jakie będzie wykonywał w nadchodzącym </w:t>
      </w:r>
      <w:r w:rsidR="001548AF" w:rsidRPr="00FF69E4">
        <w:rPr>
          <w:rFonts w:ascii="Cambria" w:hAnsi="Cambria"/>
          <w:i/>
          <w:iCs/>
          <w:sz w:val="22"/>
          <w:szCs w:val="22"/>
        </w:rPr>
        <w:t>kwartale</w:t>
      </w:r>
      <w:r w:rsidR="00A053B9" w:rsidRPr="00FF69E4">
        <w:rPr>
          <w:rFonts w:ascii="Cambria" w:hAnsi="Cambria"/>
          <w:i/>
          <w:iCs/>
          <w:sz w:val="22"/>
          <w:szCs w:val="22"/>
        </w:rPr>
        <w:t xml:space="preserve">, np. typowy dzień pracy lub rozkład zajęć w szkole lub rozkład zajęć rehabilitacyjnych lub innych zajęć oraz podać nazwę i adres każdego miejsca, w którym zajęcia te się odbywają a także </w:t>
      </w:r>
      <w:r w:rsidR="001548AF" w:rsidRPr="00FF69E4">
        <w:rPr>
          <w:rFonts w:ascii="Cambria" w:hAnsi="Cambria"/>
          <w:i/>
          <w:iCs/>
          <w:sz w:val="22"/>
          <w:szCs w:val="22"/>
        </w:rPr>
        <w:t>godziny</w:t>
      </w:r>
      <w:r w:rsidR="00A053B9" w:rsidRPr="00FF69E4">
        <w:rPr>
          <w:rFonts w:ascii="Cambria" w:hAnsi="Cambria"/>
          <w:i/>
          <w:iCs/>
          <w:sz w:val="22"/>
          <w:szCs w:val="22"/>
        </w:rPr>
        <w:t xml:space="preserve">, </w:t>
      </w:r>
      <w:r w:rsidR="001548AF" w:rsidRPr="00FF69E4">
        <w:rPr>
          <w:rFonts w:ascii="Cambria" w:hAnsi="Cambria"/>
          <w:i/>
          <w:iCs/>
          <w:sz w:val="22"/>
          <w:szCs w:val="22"/>
        </w:rPr>
        <w:t>w </w:t>
      </w:r>
      <w:r w:rsidR="00A053B9" w:rsidRPr="00FF69E4">
        <w:rPr>
          <w:rFonts w:ascii="Cambria" w:hAnsi="Cambria"/>
          <w:i/>
          <w:iCs/>
          <w:sz w:val="22"/>
          <w:szCs w:val="22"/>
        </w:rPr>
        <w:t>jakich są prowadzone</w:t>
      </w:r>
      <w:r w:rsidR="001548AF" w:rsidRPr="00FF69E4">
        <w:rPr>
          <w:rFonts w:ascii="Cambria" w:hAnsi="Cambria"/>
          <w:i/>
          <w:iCs/>
          <w:sz w:val="22"/>
          <w:szCs w:val="22"/>
        </w:rPr>
        <w:t>.</w:t>
      </w:r>
    </w:p>
    <w:p w:rsidR="001548AF" w:rsidRPr="00FF69E4" w:rsidRDefault="001548AF" w:rsidP="00374E3E">
      <w:pPr>
        <w:pStyle w:val="Tekstpodstawowy"/>
        <w:spacing w:line="276" w:lineRule="auto"/>
        <w:rPr>
          <w:rFonts w:ascii="Cambria" w:hAnsi="Cambria"/>
          <w:i/>
          <w:iCs/>
          <w:sz w:val="22"/>
          <w:szCs w:val="22"/>
        </w:rPr>
      </w:pPr>
    </w:p>
    <w:p w:rsidR="00EA77E6" w:rsidRPr="00FF69E4" w:rsidRDefault="001548AF" w:rsidP="00374E3E">
      <w:pPr>
        <w:pStyle w:val="Tekstpodstawowy"/>
        <w:spacing w:line="276" w:lineRule="auto"/>
        <w:rPr>
          <w:rFonts w:ascii="Cambria" w:hAnsi="Cambria"/>
          <w:i/>
          <w:iCs/>
          <w:sz w:val="22"/>
          <w:szCs w:val="22"/>
        </w:rPr>
      </w:pPr>
      <w:r w:rsidRPr="00FF69E4">
        <w:rPr>
          <w:rFonts w:ascii="Cambria" w:hAnsi="Cambria"/>
          <w:i/>
          <w:iCs/>
          <w:sz w:val="22"/>
          <w:szCs w:val="22"/>
        </w:rPr>
        <w:t xml:space="preserve">W przypadku sportów zespołowych lub innych sportów, w których zawodnicy trenują lub biorą udział w zawodach jako zespół, regularne czynności zawodnika będą obejmowały większość, </w:t>
      </w:r>
      <w:r w:rsidR="00FC5183" w:rsidRPr="00FF69E4">
        <w:rPr>
          <w:rFonts w:ascii="Cambria" w:hAnsi="Cambria"/>
          <w:i/>
          <w:iCs/>
          <w:sz w:val="22"/>
          <w:szCs w:val="22"/>
        </w:rPr>
        <w:t>jeżeli</w:t>
      </w:r>
      <w:r w:rsidRPr="00FF69E4">
        <w:rPr>
          <w:rFonts w:ascii="Cambria" w:hAnsi="Cambria"/>
          <w:i/>
          <w:iCs/>
          <w:sz w:val="22"/>
          <w:szCs w:val="22"/>
        </w:rPr>
        <w:t xml:space="preserve"> nie wszystkie, czynności i działania zespołu</w:t>
      </w:r>
      <w:r w:rsidR="00A053B9" w:rsidRPr="00FF69E4">
        <w:rPr>
          <w:rFonts w:ascii="Cambria" w:hAnsi="Cambria"/>
          <w:i/>
          <w:iCs/>
          <w:sz w:val="22"/>
          <w:szCs w:val="22"/>
        </w:rPr>
        <w:t>].</w:t>
      </w:r>
    </w:p>
    <w:p w:rsidR="00EA77E6" w:rsidRPr="00FF69E4" w:rsidRDefault="00EA77E6" w:rsidP="00374E3E">
      <w:pPr>
        <w:pStyle w:val="Tekstpodstawowy"/>
        <w:spacing w:line="276" w:lineRule="auto"/>
        <w:rPr>
          <w:rFonts w:ascii="Cambria" w:hAnsi="Cambria"/>
          <w:sz w:val="22"/>
          <w:szCs w:val="22"/>
        </w:rPr>
      </w:pPr>
    </w:p>
    <w:p w:rsidR="00EA77E6" w:rsidRPr="00FF69E4" w:rsidRDefault="00A053B9" w:rsidP="00374E3E">
      <w:pPr>
        <w:pStyle w:val="Tekstpodstawowy"/>
        <w:numPr>
          <w:ilvl w:val="1"/>
          <w:numId w:val="7"/>
        </w:numPr>
        <w:tabs>
          <w:tab w:val="clear" w:pos="1788"/>
          <w:tab w:val="num" w:pos="900"/>
        </w:tabs>
        <w:spacing w:line="276" w:lineRule="auto"/>
        <w:ind w:left="900" w:hanging="540"/>
        <w:rPr>
          <w:rFonts w:ascii="Cambria" w:hAnsi="Cambria"/>
          <w:sz w:val="22"/>
          <w:szCs w:val="22"/>
        </w:rPr>
      </w:pPr>
      <w:r w:rsidRPr="00FF69E4">
        <w:rPr>
          <w:rFonts w:ascii="Cambria" w:hAnsi="Cambria"/>
          <w:sz w:val="22"/>
          <w:szCs w:val="22"/>
        </w:rPr>
        <w:t xml:space="preserve">harmonogram zawodów </w:t>
      </w:r>
      <w:r w:rsidR="00767502" w:rsidRPr="00FF69E4">
        <w:rPr>
          <w:rFonts w:ascii="Cambria" w:hAnsi="Cambria"/>
          <w:sz w:val="22"/>
          <w:szCs w:val="22"/>
        </w:rPr>
        <w:t>zawodnika</w:t>
      </w:r>
      <w:r w:rsidRPr="00FF69E4">
        <w:rPr>
          <w:rFonts w:ascii="Cambria" w:hAnsi="Cambria"/>
          <w:sz w:val="22"/>
          <w:szCs w:val="22"/>
        </w:rPr>
        <w:t xml:space="preserve"> na kolejny kwartał, w tym nazwę i adres każdego miejsca, w którym </w:t>
      </w:r>
      <w:r w:rsidR="00767502" w:rsidRPr="00FF69E4">
        <w:rPr>
          <w:rFonts w:ascii="Cambria" w:hAnsi="Cambria"/>
          <w:sz w:val="22"/>
          <w:szCs w:val="22"/>
        </w:rPr>
        <w:t>zawodnik</w:t>
      </w:r>
      <w:r w:rsidRPr="00FF69E4">
        <w:rPr>
          <w:rFonts w:ascii="Cambria" w:hAnsi="Cambria"/>
          <w:sz w:val="22"/>
          <w:szCs w:val="22"/>
        </w:rPr>
        <w:t xml:space="preserve"> będzie uczestniczył w następnym kwartale oraz termin uczestnictwa w zawodach w takim miejscu.</w:t>
      </w:r>
    </w:p>
    <w:p w:rsidR="00EA77E6" w:rsidRPr="00FF69E4" w:rsidRDefault="00EA77E6" w:rsidP="00374E3E">
      <w:pPr>
        <w:pStyle w:val="Tekstpodstawowy"/>
        <w:spacing w:line="276" w:lineRule="auto"/>
        <w:ind w:left="360"/>
        <w:rPr>
          <w:rFonts w:ascii="Cambria" w:hAnsi="Cambria"/>
          <w:sz w:val="22"/>
          <w:szCs w:val="22"/>
        </w:rPr>
      </w:pPr>
    </w:p>
    <w:p w:rsidR="00EA77E6" w:rsidRPr="00FF69E4" w:rsidRDefault="00D640F1" w:rsidP="00374E3E">
      <w:pPr>
        <w:pStyle w:val="Tekstpodstawowy"/>
        <w:spacing w:line="276" w:lineRule="auto"/>
        <w:rPr>
          <w:rFonts w:ascii="Cambria" w:hAnsi="Cambria"/>
          <w:sz w:val="22"/>
          <w:szCs w:val="22"/>
        </w:rPr>
      </w:pPr>
      <w:r w:rsidRPr="00FF69E4">
        <w:rPr>
          <w:rFonts w:ascii="Cambria" w:hAnsi="Cambria"/>
          <w:sz w:val="22"/>
          <w:szCs w:val="22"/>
        </w:rPr>
        <w:t>I</w:t>
      </w:r>
      <w:r w:rsidR="00A053B9" w:rsidRPr="00FF69E4">
        <w:rPr>
          <w:rFonts w:ascii="Cambria" w:hAnsi="Cambria"/>
          <w:sz w:val="22"/>
          <w:szCs w:val="22"/>
        </w:rPr>
        <w:t>.3.2</w:t>
      </w:r>
      <w:r w:rsidR="00A053B9" w:rsidRPr="00FF69E4">
        <w:rPr>
          <w:rFonts w:ascii="Cambria" w:hAnsi="Cambria"/>
          <w:sz w:val="22"/>
          <w:szCs w:val="22"/>
        </w:rPr>
        <w:tab/>
      </w:r>
      <w:r w:rsidR="001548AF" w:rsidRPr="00FF69E4">
        <w:rPr>
          <w:rFonts w:ascii="Cambria" w:hAnsi="Cambria"/>
          <w:sz w:val="22"/>
          <w:szCs w:val="22"/>
        </w:rPr>
        <w:t xml:space="preserve">Z zastrzeżeniem Artykułu I.3.3 </w:t>
      </w:r>
      <w:r w:rsidR="00A053B9" w:rsidRPr="00FF69E4">
        <w:rPr>
          <w:rFonts w:ascii="Cambria" w:hAnsi="Cambria"/>
          <w:sz w:val="22"/>
          <w:szCs w:val="22"/>
        </w:rPr>
        <w:t xml:space="preserve">Informacje o miejscu pobytu muszą zawierać, dla każdego dnia w następnym kwartale, jedno określone 60-minutowe okienko </w:t>
      </w:r>
      <w:r w:rsidR="00FD4CD3" w:rsidRPr="00FF69E4">
        <w:rPr>
          <w:rFonts w:ascii="Cambria" w:hAnsi="Cambria"/>
          <w:sz w:val="22"/>
          <w:szCs w:val="22"/>
        </w:rPr>
        <w:t xml:space="preserve">dostępności </w:t>
      </w:r>
      <w:r w:rsidR="00A053B9" w:rsidRPr="00FF69E4">
        <w:rPr>
          <w:rFonts w:ascii="Cambria" w:hAnsi="Cambria"/>
          <w:sz w:val="22"/>
          <w:szCs w:val="22"/>
        </w:rPr>
        <w:t xml:space="preserve">między godziną </w:t>
      </w:r>
      <w:r w:rsidR="001548AF" w:rsidRPr="00FF69E4">
        <w:rPr>
          <w:rFonts w:ascii="Cambria" w:hAnsi="Cambria"/>
          <w:sz w:val="22"/>
          <w:szCs w:val="22"/>
        </w:rPr>
        <w:t>5</w:t>
      </w:r>
      <w:r w:rsidR="00A053B9" w:rsidRPr="00FF69E4">
        <w:rPr>
          <w:rFonts w:ascii="Cambria" w:hAnsi="Cambria"/>
          <w:sz w:val="22"/>
          <w:szCs w:val="22"/>
        </w:rPr>
        <w:t xml:space="preserve"> rano a 23 wieczorem każdego dnia, w jakim </w:t>
      </w:r>
      <w:r w:rsidR="00767502" w:rsidRPr="00FF69E4">
        <w:rPr>
          <w:rFonts w:ascii="Cambria" w:hAnsi="Cambria"/>
          <w:sz w:val="22"/>
          <w:szCs w:val="22"/>
        </w:rPr>
        <w:t>zawodnik</w:t>
      </w:r>
      <w:r w:rsidR="00A053B9" w:rsidRPr="00FF69E4">
        <w:rPr>
          <w:rFonts w:ascii="Cambria" w:hAnsi="Cambria"/>
          <w:sz w:val="22"/>
          <w:szCs w:val="22"/>
        </w:rPr>
        <w:t xml:space="preserve"> będzie dostępny i będzie mógł być poddany badaniom w określonym miejscu.</w:t>
      </w:r>
    </w:p>
    <w:p w:rsidR="00EA77E6" w:rsidRPr="00FF69E4" w:rsidRDefault="00EA77E6" w:rsidP="00374E3E">
      <w:pPr>
        <w:pStyle w:val="Tekstpodstawowy"/>
        <w:spacing w:line="276" w:lineRule="auto"/>
        <w:rPr>
          <w:rFonts w:ascii="Cambria" w:hAnsi="Cambria"/>
          <w:sz w:val="22"/>
          <w:szCs w:val="22"/>
        </w:rPr>
      </w:pPr>
    </w:p>
    <w:p w:rsidR="00EA77E6" w:rsidRPr="00FF69E4" w:rsidRDefault="00A053B9" w:rsidP="00374E3E">
      <w:pPr>
        <w:pStyle w:val="Tekstpodstawowy"/>
        <w:spacing w:line="276" w:lineRule="auto"/>
        <w:rPr>
          <w:rFonts w:ascii="Cambria" w:hAnsi="Cambria"/>
          <w:sz w:val="22"/>
          <w:szCs w:val="22"/>
        </w:rPr>
      </w:pPr>
      <w:r w:rsidRPr="00FF69E4">
        <w:rPr>
          <w:rFonts w:ascii="Cambria" w:hAnsi="Cambria"/>
          <w:i/>
          <w:iCs/>
          <w:sz w:val="22"/>
          <w:szCs w:val="22"/>
        </w:rPr>
        <w:t>[</w:t>
      </w:r>
      <w:r w:rsidR="00F2085D" w:rsidRPr="00FF69E4">
        <w:rPr>
          <w:rFonts w:ascii="Cambria" w:hAnsi="Cambria"/>
          <w:i/>
          <w:iCs/>
          <w:sz w:val="22"/>
          <w:szCs w:val="22"/>
        </w:rPr>
        <w:t xml:space="preserve">Komentarz do </w:t>
      </w:r>
      <w:r w:rsidR="00D640F1" w:rsidRPr="00FF69E4">
        <w:rPr>
          <w:rFonts w:ascii="Cambria" w:hAnsi="Cambria"/>
          <w:i/>
          <w:iCs/>
          <w:sz w:val="22"/>
          <w:szCs w:val="22"/>
        </w:rPr>
        <w:t>I</w:t>
      </w:r>
      <w:r w:rsidRPr="00FF69E4">
        <w:rPr>
          <w:rFonts w:ascii="Cambria" w:hAnsi="Cambria"/>
          <w:i/>
          <w:iCs/>
          <w:sz w:val="22"/>
          <w:szCs w:val="22"/>
        </w:rPr>
        <w:t xml:space="preserve">.3.2: </w:t>
      </w:r>
      <w:r w:rsidR="00B26106" w:rsidRPr="00FF69E4">
        <w:rPr>
          <w:rFonts w:ascii="Cambria" w:hAnsi="Cambria"/>
          <w:i/>
          <w:iCs/>
          <w:sz w:val="22"/>
          <w:szCs w:val="22"/>
        </w:rPr>
        <w:t xml:space="preserve">Zawodnik </w:t>
      </w:r>
      <w:r w:rsidRPr="00FF69E4">
        <w:rPr>
          <w:rFonts w:ascii="Cambria" w:hAnsi="Cambria"/>
          <w:i/>
          <w:iCs/>
          <w:sz w:val="22"/>
          <w:szCs w:val="22"/>
        </w:rPr>
        <w:t>może wybrać, które miejsce podać jako miejsce jego 60-minutowego okienka dostępności</w:t>
      </w:r>
      <w:r w:rsidR="00F2085D" w:rsidRPr="00FF69E4">
        <w:rPr>
          <w:rFonts w:ascii="Cambria" w:hAnsi="Cambria"/>
          <w:i/>
          <w:iCs/>
          <w:sz w:val="22"/>
          <w:szCs w:val="22"/>
        </w:rPr>
        <w:t xml:space="preserve"> w godzinach między 5 rano a 22 wieczorem, pod warunkiem, że w podanym czasie pracownik kontroli antydopingowej będzie miał do niego dostęp w dowolnym miejscu</w:t>
      </w:r>
      <w:r w:rsidRPr="00FF69E4">
        <w:rPr>
          <w:rFonts w:ascii="Cambria" w:hAnsi="Cambria"/>
          <w:i/>
          <w:iCs/>
          <w:sz w:val="22"/>
          <w:szCs w:val="22"/>
        </w:rPr>
        <w:t xml:space="preserve">. Może to być miejsce zamieszkania </w:t>
      </w:r>
      <w:r w:rsidR="00767502" w:rsidRPr="00FF69E4">
        <w:rPr>
          <w:rFonts w:ascii="Cambria" w:hAnsi="Cambria"/>
          <w:i/>
          <w:iCs/>
          <w:sz w:val="22"/>
          <w:szCs w:val="22"/>
        </w:rPr>
        <w:t>zawodnika</w:t>
      </w:r>
      <w:r w:rsidRPr="00FF69E4">
        <w:rPr>
          <w:rFonts w:ascii="Cambria" w:hAnsi="Cambria"/>
          <w:i/>
          <w:iCs/>
          <w:sz w:val="22"/>
          <w:szCs w:val="22"/>
        </w:rPr>
        <w:t xml:space="preserve">, miejsce jego treningów lub zawodów lub może to być inne miejsce (np. praca lub szkoła). </w:t>
      </w:r>
      <w:r w:rsidR="00F2085D" w:rsidRPr="00FF69E4">
        <w:rPr>
          <w:rFonts w:ascii="Cambria" w:hAnsi="Cambria"/>
          <w:i/>
          <w:iCs/>
          <w:sz w:val="22"/>
          <w:szCs w:val="22"/>
        </w:rPr>
        <w:t xml:space="preserve">Zawodnikowi wolno określić 60-minutowe okienko </w:t>
      </w:r>
      <w:r w:rsidR="00F2085D" w:rsidRPr="00FF69E4">
        <w:rPr>
          <w:rFonts w:ascii="Cambria" w:hAnsi="Cambria"/>
          <w:i/>
          <w:iCs/>
          <w:sz w:val="22"/>
          <w:szCs w:val="22"/>
        </w:rPr>
        <w:lastRenderedPageBreak/>
        <w:t xml:space="preserve">dostępności, w czasie którego będzie w hotelu, budynku mieszkalnym, zamkniętym osiedlu mieszkaniowym lub innym miejscu, w którym dostęp do zawodnika jest możliwy po wcześniejszym kontakcie z recepcją, portierem lub ochroną. Ponadto zawodnik może określić przedział czasowy, w którym uczestniczy w działaniach zespołu. Jednakże w każdym przypadku </w:t>
      </w:r>
      <w:r w:rsidR="00FC5183" w:rsidRPr="00FF69E4">
        <w:rPr>
          <w:rFonts w:ascii="Cambria" w:hAnsi="Cambria"/>
          <w:i/>
          <w:iCs/>
          <w:sz w:val="22"/>
          <w:szCs w:val="22"/>
        </w:rPr>
        <w:t>jeżeli</w:t>
      </w:r>
      <w:r w:rsidRPr="00FF69E4">
        <w:rPr>
          <w:rFonts w:ascii="Cambria" w:hAnsi="Cambria"/>
          <w:i/>
          <w:iCs/>
          <w:sz w:val="22"/>
          <w:szCs w:val="22"/>
        </w:rPr>
        <w:t xml:space="preserve"> </w:t>
      </w:r>
      <w:r w:rsidR="00767502" w:rsidRPr="00FF69E4">
        <w:rPr>
          <w:rFonts w:ascii="Cambria" w:hAnsi="Cambria"/>
          <w:i/>
          <w:iCs/>
          <w:sz w:val="22"/>
          <w:szCs w:val="22"/>
        </w:rPr>
        <w:t>zawodnika</w:t>
      </w:r>
      <w:r w:rsidRPr="00FF69E4">
        <w:rPr>
          <w:rFonts w:ascii="Cambria" w:hAnsi="Cambria"/>
          <w:i/>
          <w:iCs/>
          <w:sz w:val="22"/>
          <w:szCs w:val="22"/>
        </w:rPr>
        <w:t xml:space="preserve"> nie będzie w określonym miejscu w określonym czasie (okienku) i nie będzie go można poddać badaniom, taki przypadek zostanie potraktowany jako opuszczone badanie].</w:t>
      </w:r>
    </w:p>
    <w:p w:rsidR="000539AA" w:rsidRPr="00FF69E4" w:rsidRDefault="000539AA" w:rsidP="00374E3E">
      <w:pPr>
        <w:pStyle w:val="Tekstpodstawowy"/>
        <w:spacing w:line="276" w:lineRule="auto"/>
        <w:rPr>
          <w:rFonts w:ascii="Cambria" w:hAnsi="Cambria"/>
          <w:sz w:val="22"/>
          <w:szCs w:val="22"/>
        </w:rPr>
      </w:pPr>
    </w:p>
    <w:p w:rsidR="00192386" w:rsidRPr="00FF69E4" w:rsidRDefault="00535762" w:rsidP="00374E3E">
      <w:pPr>
        <w:pStyle w:val="Tekstpodstawowy"/>
        <w:spacing w:line="276" w:lineRule="auto"/>
        <w:rPr>
          <w:rFonts w:ascii="Cambria" w:hAnsi="Cambria"/>
          <w:sz w:val="22"/>
          <w:szCs w:val="22"/>
        </w:rPr>
      </w:pPr>
      <w:r w:rsidRPr="00FF69E4">
        <w:rPr>
          <w:rFonts w:ascii="Cambria" w:hAnsi="Cambria"/>
          <w:sz w:val="22"/>
          <w:szCs w:val="22"/>
        </w:rPr>
        <w:t>I.3.3</w:t>
      </w:r>
      <w:r w:rsidRPr="00FF69E4">
        <w:rPr>
          <w:rFonts w:ascii="Cambria" w:hAnsi="Cambria"/>
          <w:sz w:val="22"/>
          <w:szCs w:val="22"/>
        </w:rPr>
        <w:tab/>
      </w:r>
      <w:r w:rsidR="00E363B8" w:rsidRPr="00FF69E4">
        <w:rPr>
          <w:rFonts w:ascii="Cambria" w:hAnsi="Cambria"/>
          <w:sz w:val="22"/>
          <w:szCs w:val="22"/>
        </w:rPr>
        <w:t xml:space="preserve">Jako jedyny wyjątek od Artykułu I.3.2, jeżeli (i tylko jeżeli) w danym kwartale są dni, w które zawodnik ma zaplanowany udział w wydarzeniu sportowym (z wyjątkiem wydarzeń sportowych organizowanych przez organizatora ważnych wydarzeń sportowych) oraz gdy organizacja antydopingowa, która zakwalifikowała zawodnika do zarejestrowanej grupy zawodników ma pewność, że z innych źródeł można uzyskać wystarczającą ilość informacji, aby odszukać zawodnika na potrzeby badania w te dni, wówczas organizacja antydopingowa, która zakwalifikowała i umieściła zawodnika w zarejestrowanej grupie zawodników może </w:t>
      </w:r>
      <w:r w:rsidR="005810A6" w:rsidRPr="00FF69E4">
        <w:rPr>
          <w:rFonts w:ascii="Cambria" w:hAnsi="Cambria"/>
          <w:sz w:val="22"/>
          <w:szCs w:val="22"/>
        </w:rPr>
        <w:t xml:space="preserve">zrezygnować z przestrzegania wymogu określonego w Artykule I.2.1 mówiącego o określeniu 60-minutowego okienka </w:t>
      </w:r>
      <w:r w:rsidR="00FD4CD3" w:rsidRPr="00FF69E4">
        <w:rPr>
          <w:rFonts w:ascii="Cambria" w:hAnsi="Cambria"/>
          <w:sz w:val="22"/>
          <w:szCs w:val="22"/>
        </w:rPr>
        <w:t xml:space="preserve">dostępności </w:t>
      </w:r>
      <w:r w:rsidR="005810A6" w:rsidRPr="00FF69E4">
        <w:rPr>
          <w:rFonts w:ascii="Cambria" w:hAnsi="Cambria"/>
          <w:sz w:val="22"/>
          <w:szCs w:val="22"/>
        </w:rPr>
        <w:t xml:space="preserve">w takich dniach („dni podczas zawodów”). </w:t>
      </w:r>
      <w:r w:rsidR="00FC5183" w:rsidRPr="00FF69E4">
        <w:rPr>
          <w:rFonts w:ascii="Cambria" w:hAnsi="Cambria"/>
          <w:sz w:val="22"/>
          <w:szCs w:val="22"/>
        </w:rPr>
        <w:t>Jeżeli</w:t>
      </w:r>
      <w:r w:rsidR="005810A6" w:rsidRPr="00FF69E4">
        <w:rPr>
          <w:rFonts w:ascii="Cambria" w:hAnsi="Cambria"/>
          <w:sz w:val="22"/>
          <w:szCs w:val="22"/>
        </w:rPr>
        <w:t xml:space="preserve"> zawodnik został umieszczony w zarejestrowanej grupie zawodników zarówno przez federację międzynarodową i organizację antydopingową, decyzja federacji międzynarodowej o rezygnacji z przestrzegania wymogu o określaniu 60-minutowego okienka </w:t>
      </w:r>
      <w:r w:rsidR="00FD4CD3" w:rsidRPr="00FF69E4">
        <w:rPr>
          <w:rFonts w:ascii="Cambria" w:hAnsi="Cambria"/>
          <w:sz w:val="22"/>
          <w:szCs w:val="22"/>
        </w:rPr>
        <w:t xml:space="preserve">dostępności </w:t>
      </w:r>
      <w:r w:rsidR="005810A6" w:rsidRPr="00FF69E4">
        <w:rPr>
          <w:rFonts w:ascii="Cambria" w:hAnsi="Cambria"/>
          <w:sz w:val="22"/>
          <w:szCs w:val="22"/>
        </w:rPr>
        <w:t xml:space="preserve">w dni podczas zawodów, a zawodnik w swoim zgłoszeniu miejsca pobytu podał kilka dni, w które </w:t>
      </w:r>
      <w:r w:rsidR="00192386" w:rsidRPr="00FF69E4">
        <w:rPr>
          <w:rFonts w:ascii="Cambria" w:hAnsi="Cambria"/>
          <w:sz w:val="22"/>
          <w:szCs w:val="22"/>
        </w:rPr>
        <w:t xml:space="preserve">planuje udział w zawodach (oraz skutkiem tego nie podał 60-minutowego okienka </w:t>
      </w:r>
      <w:r w:rsidR="00FD4CD3" w:rsidRPr="00FF69E4">
        <w:rPr>
          <w:rFonts w:ascii="Cambria" w:hAnsi="Cambria"/>
          <w:sz w:val="22"/>
          <w:szCs w:val="22"/>
        </w:rPr>
        <w:t xml:space="preserve">dostępności </w:t>
      </w:r>
      <w:r w:rsidR="00192386" w:rsidRPr="00FF69E4">
        <w:rPr>
          <w:rFonts w:ascii="Cambria" w:hAnsi="Cambria"/>
          <w:sz w:val="22"/>
          <w:szCs w:val="22"/>
        </w:rPr>
        <w:t xml:space="preserve">dla tych dni), </w:t>
      </w:r>
      <w:r w:rsidR="00FC5183" w:rsidRPr="00FF69E4">
        <w:rPr>
          <w:rFonts w:ascii="Cambria" w:hAnsi="Cambria"/>
          <w:sz w:val="22"/>
          <w:szCs w:val="22"/>
        </w:rPr>
        <w:t>jeżeli</w:t>
      </w:r>
      <w:r w:rsidR="00192386" w:rsidRPr="00FF69E4">
        <w:rPr>
          <w:rFonts w:ascii="Cambria" w:hAnsi="Cambria"/>
          <w:sz w:val="22"/>
          <w:szCs w:val="22"/>
        </w:rPr>
        <w:t xml:space="preserve"> następnie zostanie wyeliminowany z zawodów przed upływem tych dni, w efekcie czego pozostałe dni już nie będą dniami podczas zawodów, musi zaktualizować swoje zgłoszenie miejsca pobytu i dostarczyć wszystkie niezbędne informacje dla tych dni, w tym określić 60-minutowe okienko dostępności określone w Artykule I.3.2.</w:t>
      </w:r>
    </w:p>
    <w:p w:rsidR="00192386" w:rsidRPr="00FF69E4" w:rsidRDefault="00192386" w:rsidP="00374E3E">
      <w:pPr>
        <w:pStyle w:val="Tekstpodstawowy"/>
        <w:spacing w:line="276" w:lineRule="auto"/>
        <w:rPr>
          <w:rFonts w:ascii="Cambria" w:hAnsi="Cambria"/>
          <w:sz w:val="22"/>
          <w:szCs w:val="22"/>
        </w:rPr>
      </w:pPr>
    </w:p>
    <w:p w:rsidR="00EA77E6" w:rsidRPr="00FF69E4" w:rsidRDefault="00D640F1" w:rsidP="00374E3E">
      <w:pPr>
        <w:pStyle w:val="Tekstpodstawowy"/>
        <w:spacing w:line="276" w:lineRule="auto"/>
        <w:rPr>
          <w:rFonts w:ascii="Cambria" w:hAnsi="Cambria"/>
          <w:sz w:val="22"/>
          <w:szCs w:val="22"/>
        </w:rPr>
      </w:pPr>
      <w:r w:rsidRPr="00FF69E4">
        <w:rPr>
          <w:rFonts w:ascii="Cambria" w:hAnsi="Cambria"/>
          <w:sz w:val="22"/>
          <w:szCs w:val="22"/>
        </w:rPr>
        <w:t>I</w:t>
      </w:r>
      <w:r w:rsidR="00A053B9" w:rsidRPr="00FF69E4">
        <w:rPr>
          <w:rFonts w:ascii="Cambria" w:hAnsi="Cambria"/>
          <w:sz w:val="22"/>
          <w:szCs w:val="22"/>
        </w:rPr>
        <w:t>.3.</w:t>
      </w:r>
      <w:r w:rsidR="00192386" w:rsidRPr="00FF69E4">
        <w:rPr>
          <w:rFonts w:ascii="Cambria" w:hAnsi="Cambria"/>
          <w:sz w:val="22"/>
          <w:szCs w:val="22"/>
        </w:rPr>
        <w:t>4</w:t>
      </w:r>
      <w:r w:rsidR="00A053B9" w:rsidRPr="00FF69E4">
        <w:rPr>
          <w:rFonts w:ascii="Cambria" w:hAnsi="Cambria"/>
          <w:sz w:val="22"/>
          <w:szCs w:val="22"/>
        </w:rPr>
        <w:tab/>
      </w:r>
      <w:r w:rsidR="00B26106" w:rsidRPr="00FF69E4">
        <w:rPr>
          <w:rFonts w:ascii="Cambria" w:hAnsi="Cambria"/>
          <w:sz w:val="22"/>
          <w:szCs w:val="22"/>
        </w:rPr>
        <w:t xml:space="preserve">Zawodnik </w:t>
      </w:r>
      <w:r w:rsidR="00A053B9" w:rsidRPr="00FF69E4">
        <w:rPr>
          <w:rFonts w:ascii="Cambria" w:hAnsi="Cambria"/>
          <w:sz w:val="22"/>
          <w:szCs w:val="22"/>
        </w:rPr>
        <w:t xml:space="preserve">dostarczający informacje o swoim miejscu pobytu ma obowiązek dostarczenia </w:t>
      </w:r>
      <w:r w:rsidR="00192386" w:rsidRPr="00FF69E4">
        <w:rPr>
          <w:rFonts w:ascii="Cambria" w:hAnsi="Cambria"/>
          <w:sz w:val="22"/>
          <w:szCs w:val="22"/>
        </w:rPr>
        <w:t xml:space="preserve">w zgłoszeniu miejsca pobytu </w:t>
      </w:r>
      <w:r w:rsidR="00A053B9" w:rsidRPr="00FF69E4">
        <w:rPr>
          <w:rFonts w:ascii="Cambria" w:hAnsi="Cambria"/>
          <w:sz w:val="22"/>
          <w:szCs w:val="22"/>
        </w:rPr>
        <w:t xml:space="preserve">wszystkich wymaganych informacji w sposób dokładny oraz wystarczająco szczegółowy, aby dowolna organizacja antydopingowa, która chce odszukać </w:t>
      </w:r>
      <w:r w:rsidR="00767502" w:rsidRPr="00FF69E4">
        <w:rPr>
          <w:rFonts w:ascii="Cambria" w:hAnsi="Cambria"/>
          <w:sz w:val="22"/>
          <w:szCs w:val="22"/>
        </w:rPr>
        <w:t>zawodnika</w:t>
      </w:r>
      <w:r w:rsidR="00A053B9" w:rsidRPr="00FF69E4">
        <w:rPr>
          <w:rFonts w:ascii="Cambria" w:hAnsi="Cambria"/>
          <w:sz w:val="22"/>
          <w:szCs w:val="22"/>
        </w:rPr>
        <w:t xml:space="preserve"> i poddać go badaniom </w:t>
      </w:r>
      <w:r w:rsidR="00192386" w:rsidRPr="00FF69E4">
        <w:rPr>
          <w:rFonts w:ascii="Cambria" w:hAnsi="Cambria"/>
          <w:sz w:val="22"/>
          <w:szCs w:val="22"/>
        </w:rPr>
        <w:t xml:space="preserve">w dowolny dzień w kwartale w godzinach i miejscach podanych przez zawodnika w zgłoszeniu miejsca pobytu dla tego dnia, </w:t>
      </w:r>
      <w:r w:rsidR="00A053B9" w:rsidRPr="00FF69E4">
        <w:rPr>
          <w:rFonts w:ascii="Cambria" w:hAnsi="Cambria"/>
          <w:sz w:val="22"/>
          <w:szCs w:val="22"/>
        </w:rPr>
        <w:t xml:space="preserve">w tym, ale bez ograniczania, w czasie 60-minutowego okienka </w:t>
      </w:r>
      <w:r w:rsidR="00FD4CD3" w:rsidRPr="00FF69E4">
        <w:rPr>
          <w:rFonts w:ascii="Cambria" w:hAnsi="Cambria"/>
          <w:sz w:val="22"/>
          <w:szCs w:val="22"/>
        </w:rPr>
        <w:t>dostępności określonego dla tego dnia w </w:t>
      </w:r>
      <w:r w:rsidR="00A053B9" w:rsidRPr="00FF69E4">
        <w:rPr>
          <w:rFonts w:ascii="Cambria" w:hAnsi="Cambria"/>
          <w:sz w:val="22"/>
          <w:szCs w:val="22"/>
        </w:rPr>
        <w:t>zgłoszeniu miejsca pobytu.</w:t>
      </w:r>
      <w:r w:rsidR="00192386" w:rsidRPr="00FF69E4">
        <w:rPr>
          <w:rFonts w:ascii="Cambria" w:hAnsi="Cambria"/>
          <w:sz w:val="22"/>
          <w:szCs w:val="22"/>
        </w:rPr>
        <w:t xml:space="preserve"> Mówiąc bardziej precyzyjnie, zawodnik musi dostarczyć informacje wystarczające pracownikowi kontroli antydopingowej do odszukania miejsca, uzyskania dostępu do miejsca oraz odszukania zawodnika w tym miejscu. Każda nieudana próba odszukania miejsca, uzyskania dostępu do miejsca i odszukania zawodnika w określonym miejscu może być potraktowana jako niezastosowanie się do przepisów i (</w:t>
      </w:r>
      <w:r w:rsidR="00FC5183" w:rsidRPr="00FF69E4">
        <w:rPr>
          <w:rFonts w:ascii="Cambria" w:hAnsi="Cambria"/>
          <w:sz w:val="22"/>
          <w:szCs w:val="22"/>
        </w:rPr>
        <w:t>jeżeli</w:t>
      </w:r>
      <w:r w:rsidR="00192386" w:rsidRPr="00FF69E4">
        <w:rPr>
          <w:rFonts w:ascii="Cambria" w:hAnsi="Cambria"/>
          <w:sz w:val="22"/>
          <w:szCs w:val="22"/>
        </w:rPr>
        <w:t xml:space="preserve"> okoliczności to uzasadniają) jako naruszenie przepisów antydopingowych polegających na unikaniu pobrania próbki zgodnie z Artykułem 2.3 Kodeksu i/lub manipulowanie lub próba manipulowania kontrolą antydopingową zgodnie z Artykułem 2.5 Kodeksu. W każdym przypadku organizacja antydopingowa rozważy przeprowadzenie badań ukierunkowanych na zawodniku.</w:t>
      </w:r>
    </w:p>
    <w:p w:rsidR="00EA77E6" w:rsidRPr="00FF69E4" w:rsidRDefault="00EA77E6" w:rsidP="00374E3E">
      <w:pPr>
        <w:pStyle w:val="Tekstpodstawowy"/>
        <w:spacing w:line="276" w:lineRule="auto"/>
        <w:rPr>
          <w:rFonts w:ascii="Cambria" w:hAnsi="Cambria"/>
          <w:sz w:val="22"/>
          <w:szCs w:val="22"/>
        </w:rPr>
      </w:pPr>
    </w:p>
    <w:p w:rsidR="00EA77E6" w:rsidRPr="00FF69E4" w:rsidRDefault="00A053B9" w:rsidP="00374E3E">
      <w:pPr>
        <w:pStyle w:val="Tekstpodstawowy"/>
        <w:spacing w:line="276" w:lineRule="auto"/>
        <w:rPr>
          <w:rFonts w:ascii="Cambria" w:hAnsi="Cambria"/>
          <w:i/>
          <w:sz w:val="22"/>
          <w:szCs w:val="22"/>
        </w:rPr>
      </w:pPr>
      <w:r w:rsidRPr="00FF69E4">
        <w:rPr>
          <w:rFonts w:ascii="Cambria" w:hAnsi="Cambria"/>
          <w:i/>
          <w:iCs/>
          <w:sz w:val="22"/>
          <w:szCs w:val="22"/>
        </w:rPr>
        <w:t>[</w:t>
      </w:r>
      <w:r w:rsidR="00192386" w:rsidRPr="00FF69E4">
        <w:rPr>
          <w:rFonts w:ascii="Cambria" w:hAnsi="Cambria"/>
          <w:i/>
          <w:iCs/>
          <w:sz w:val="22"/>
          <w:szCs w:val="22"/>
        </w:rPr>
        <w:t xml:space="preserve">Komentarz do </w:t>
      </w:r>
      <w:r w:rsidR="00D640F1" w:rsidRPr="00FF69E4">
        <w:rPr>
          <w:rFonts w:ascii="Cambria" w:hAnsi="Cambria"/>
          <w:i/>
          <w:iCs/>
          <w:sz w:val="22"/>
          <w:szCs w:val="22"/>
        </w:rPr>
        <w:t>I</w:t>
      </w:r>
      <w:r w:rsidRPr="00FF69E4">
        <w:rPr>
          <w:rFonts w:ascii="Cambria" w:hAnsi="Cambria"/>
          <w:i/>
          <w:iCs/>
          <w:sz w:val="22"/>
          <w:szCs w:val="22"/>
        </w:rPr>
        <w:t>.3</w:t>
      </w:r>
      <w:r w:rsidR="00FD4CD3" w:rsidRPr="00FF69E4">
        <w:rPr>
          <w:rFonts w:ascii="Cambria" w:hAnsi="Cambria"/>
          <w:i/>
          <w:iCs/>
          <w:sz w:val="22"/>
          <w:szCs w:val="22"/>
        </w:rPr>
        <w:t>.</w:t>
      </w:r>
      <w:r w:rsidR="00192386" w:rsidRPr="00FF69E4">
        <w:rPr>
          <w:rFonts w:ascii="Cambria" w:hAnsi="Cambria"/>
          <w:i/>
          <w:iCs/>
          <w:sz w:val="22"/>
          <w:szCs w:val="22"/>
        </w:rPr>
        <w:t>4</w:t>
      </w:r>
      <w:r w:rsidRPr="00FF69E4">
        <w:rPr>
          <w:rFonts w:ascii="Cambria" w:hAnsi="Cambria"/>
          <w:i/>
          <w:iCs/>
          <w:sz w:val="22"/>
          <w:szCs w:val="22"/>
        </w:rPr>
        <w:t>:</w:t>
      </w:r>
      <w:r w:rsidR="009C0532" w:rsidRPr="00FF69E4">
        <w:rPr>
          <w:rFonts w:ascii="Cambria" w:hAnsi="Cambria"/>
          <w:i/>
          <w:iCs/>
          <w:sz w:val="22"/>
          <w:szCs w:val="22"/>
        </w:rPr>
        <w:t xml:space="preserve"> </w:t>
      </w:r>
      <w:r w:rsidRPr="00FF69E4">
        <w:rPr>
          <w:rFonts w:ascii="Cambria" w:hAnsi="Cambria"/>
          <w:i/>
          <w:iCs/>
          <w:sz w:val="22"/>
          <w:szCs w:val="22"/>
        </w:rPr>
        <w:t>Na przykład, zgłoszenia typu „bieganie w Czarnolesie” są niewystarczające i</w:t>
      </w:r>
      <w:r w:rsidR="00192386" w:rsidRPr="00FF69E4">
        <w:rPr>
          <w:rFonts w:ascii="Cambria" w:hAnsi="Cambria"/>
          <w:i/>
          <w:iCs/>
          <w:sz w:val="22"/>
          <w:szCs w:val="22"/>
        </w:rPr>
        <w:t> </w:t>
      </w:r>
      <w:r w:rsidRPr="00FF69E4">
        <w:rPr>
          <w:rFonts w:ascii="Cambria" w:hAnsi="Cambria"/>
          <w:i/>
          <w:iCs/>
          <w:sz w:val="22"/>
          <w:szCs w:val="22"/>
        </w:rPr>
        <w:t xml:space="preserve">prawdopodobnie zostaną uznane za naruszenie </w:t>
      </w:r>
      <w:r w:rsidR="00192386" w:rsidRPr="00FF69E4">
        <w:rPr>
          <w:rFonts w:ascii="Cambria" w:hAnsi="Cambria"/>
          <w:i/>
          <w:iCs/>
          <w:sz w:val="22"/>
          <w:szCs w:val="22"/>
        </w:rPr>
        <w:t>polegające na niezastosowaniu się do przepisów (niedostarczenie</w:t>
      </w:r>
      <w:r w:rsidRPr="00FF69E4">
        <w:rPr>
          <w:rFonts w:ascii="Cambria" w:hAnsi="Cambria"/>
          <w:i/>
          <w:iCs/>
          <w:sz w:val="22"/>
          <w:szCs w:val="22"/>
        </w:rPr>
        <w:t xml:space="preserve"> informacji o miejscu pobytu</w:t>
      </w:r>
      <w:r w:rsidR="00192386" w:rsidRPr="00FF69E4">
        <w:rPr>
          <w:rFonts w:ascii="Cambria" w:hAnsi="Cambria"/>
          <w:i/>
          <w:iCs/>
          <w:sz w:val="22"/>
          <w:szCs w:val="22"/>
        </w:rPr>
        <w:t>)</w:t>
      </w:r>
      <w:r w:rsidRPr="00FF69E4">
        <w:rPr>
          <w:rFonts w:ascii="Cambria" w:hAnsi="Cambria"/>
          <w:i/>
          <w:iCs/>
          <w:sz w:val="22"/>
          <w:szCs w:val="22"/>
        </w:rPr>
        <w:t xml:space="preserve">. Podobnie, podanie miejsca, do którego </w:t>
      </w:r>
      <w:r w:rsidR="00905F26" w:rsidRPr="00FF69E4">
        <w:rPr>
          <w:rFonts w:ascii="Cambria" w:hAnsi="Cambria"/>
          <w:i/>
          <w:iCs/>
          <w:sz w:val="22"/>
          <w:szCs w:val="22"/>
        </w:rPr>
        <w:t xml:space="preserve">pracownik kontroli antydopingowej </w:t>
      </w:r>
      <w:r w:rsidRPr="00FF69E4">
        <w:rPr>
          <w:rFonts w:ascii="Cambria" w:hAnsi="Cambria"/>
          <w:i/>
          <w:iCs/>
          <w:sz w:val="22"/>
          <w:szCs w:val="22"/>
        </w:rPr>
        <w:t xml:space="preserve">nie może dotrzeć (np. budynku lub obszaru, do którego wejście jest </w:t>
      </w:r>
      <w:r w:rsidRPr="00FF69E4">
        <w:rPr>
          <w:rFonts w:ascii="Cambria" w:hAnsi="Cambria"/>
          <w:i/>
          <w:iCs/>
          <w:sz w:val="22"/>
          <w:szCs w:val="22"/>
        </w:rPr>
        <w:lastRenderedPageBreak/>
        <w:t xml:space="preserve">„zastrzeżone”) </w:t>
      </w:r>
      <w:r w:rsidR="00192386" w:rsidRPr="00FF69E4">
        <w:rPr>
          <w:rFonts w:ascii="Cambria" w:hAnsi="Cambria"/>
          <w:i/>
          <w:iCs/>
          <w:sz w:val="22"/>
          <w:szCs w:val="22"/>
        </w:rPr>
        <w:t xml:space="preserve">także </w:t>
      </w:r>
      <w:r w:rsidRPr="00FF69E4">
        <w:rPr>
          <w:rFonts w:ascii="Cambria" w:hAnsi="Cambria"/>
          <w:i/>
          <w:iCs/>
          <w:sz w:val="22"/>
          <w:szCs w:val="22"/>
        </w:rPr>
        <w:t xml:space="preserve">może </w:t>
      </w:r>
      <w:r w:rsidR="00192386" w:rsidRPr="00FF69E4">
        <w:rPr>
          <w:rFonts w:ascii="Cambria" w:hAnsi="Cambria"/>
          <w:i/>
          <w:iCs/>
          <w:sz w:val="22"/>
          <w:szCs w:val="22"/>
        </w:rPr>
        <w:t xml:space="preserve">być uznane za naruszenie polegające na niezastosowaniu się do przepisów (niedostarczenie informacji o miejscu pobytu). </w:t>
      </w:r>
      <w:r w:rsidR="00473B41" w:rsidRPr="00FF69E4">
        <w:rPr>
          <w:rFonts w:ascii="Cambria" w:hAnsi="Cambria"/>
          <w:i/>
          <w:iCs/>
          <w:sz w:val="22"/>
          <w:szCs w:val="22"/>
        </w:rPr>
        <w:t>O</w:t>
      </w:r>
      <w:r w:rsidRPr="00FF69E4">
        <w:rPr>
          <w:rFonts w:ascii="Cambria" w:hAnsi="Cambria"/>
          <w:i/>
          <w:iCs/>
          <w:sz w:val="22"/>
          <w:szCs w:val="22"/>
        </w:rPr>
        <w:t xml:space="preserve">rganizacja antydopingowa </w:t>
      </w:r>
      <w:r w:rsidR="00473B41" w:rsidRPr="00FF69E4">
        <w:rPr>
          <w:rFonts w:ascii="Cambria" w:hAnsi="Cambria"/>
          <w:i/>
          <w:iCs/>
          <w:sz w:val="22"/>
          <w:szCs w:val="22"/>
        </w:rPr>
        <w:t xml:space="preserve">może być </w:t>
      </w:r>
      <w:r w:rsidRPr="00FF69E4">
        <w:rPr>
          <w:rFonts w:ascii="Cambria" w:hAnsi="Cambria"/>
          <w:i/>
          <w:iCs/>
          <w:sz w:val="22"/>
          <w:szCs w:val="22"/>
        </w:rPr>
        <w:t>w</w:t>
      </w:r>
      <w:r w:rsidR="00473B41" w:rsidRPr="00FF69E4">
        <w:rPr>
          <w:rFonts w:ascii="Cambria" w:hAnsi="Cambria"/>
          <w:i/>
          <w:iCs/>
          <w:sz w:val="22"/>
          <w:szCs w:val="22"/>
        </w:rPr>
        <w:t> </w:t>
      </w:r>
      <w:r w:rsidRPr="00FF69E4">
        <w:rPr>
          <w:rFonts w:ascii="Cambria" w:hAnsi="Cambria"/>
          <w:i/>
          <w:iCs/>
          <w:sz w:val="22"/>
          <w:szCs w:val="22"/>
        </w:rPr>
        <w:t>stanie sama ustalić, że informacje w zgłoszeniu o miejscu pobytu są niewystarczające</w:t>
      </w:r>
      <w:r w:rsidR="00473B41" w:rsidRPr="00FF69E4">
        <w:rPr>
          <w:rFonts w:ascii="Cambria" w:hAnsi="Cambria"/>
          <w:i/>
          <w:iCs/>
          <w:sz w:val="22"/>
          <w:szCs w:val="22"/>
        </w:rPr>
        <w:t xml:space="preserve"> lub </w:t>
      </w:r>
      <w:r w:rsidRPr="00FF69E4">
        <w:rPr>
          <w:rFonts w:ascii="Cambria" w:hAnsi="Cambria"/>
          <w:i/>
          <w:iCs/>
          <w:sz w:val="22"/>
          <w:szCs w:val="22"/>
        </w:rPr>
        <w:t>stwierdz</w:t>
      </w:r>
      <w:r w:rsidR="00473B41" w:rsidRPr="00FF69E4">
        <w:rPr>
          <w:rFonts w:ascii="Cambria" w:hAnsi="Cambria"/>
          <w:i/>
          <w:iCs/>
          <w:sz w:val="22"/>
          <w:szCs w:val="22"/>
        </w:rPr>
        <w:t>ić</w:t>
      </w:r>
      <w:r w:rsidRPr="00FF69E4">
        <w:rPr>
          <w:rFonts w:ascii="Cambria" w:hAnsi="Cambria"/>
          <w:i/>
          <w:iCs/>
          <w:sz w:val="22"/>
          <w:szCs w:val="22"/>
        </w:rPr>
        <w:t xml:space="preserve">, że dostarczone informacje są niewystarczające dopiero w chwili, gdy podejmuje próbę przeprowadzenia badania </w:t>
      </w:r>
      <w:r w:rsidR="00473B41" w:rsidRPr="00FF69E4">
        <w:rPr>
          <w:rFonts w:ascii="Cambria" w:hAnsi="Cambria"/>
          <w:i/>
          <w:iCs/>
          <w:sz w:val="22"/>
          <w:szCs w:val="22"/>
        </w:rPr>
        <w:t xml:space="preserve">i nie jest w stanie go odszukać. W każdym przypadku sprawę należy badań jako oczywiste naruszenie przepisów antydopingowych polegające na niezastosowaniu się do przepisów (niedostarczenie informacji o miejscu pobytu) i/lub (gdy okoliczności to uzasadniają) jako unikanie pobrania próbki zgodnie z Artykułem 2.3 Kodeksu i/lub jako </w:t>
      </w:r>
      <w:r w:rsidR="00473B41" w:rsidRPr="00FF69E4">
        <w:rPr>
          <w:rFonts w:ascii="Cambria" w:hAnsi="Cambria"/>
          <w:i/>
          <w:sz w:val="22"/>
          <w:szCs w:val="22"/>
        </w:rPr>
        <w:t xml:space="preserve">manipulowanie lub próba manipulowania kontrolą antydopingową zgodnie z Artykułem 2.5 Kodeksu. </w:t>
      </w:r>
    </w:p>
    <w:p w:rsidR="00473B41" w:rsidRPr="00FF69E4" w:rsidRDefault="00473B41" w:rsidP="00374E3E">
      <w:pPr>
        <w:pStyle w:val="Tekstpodstawowy"/>
        <w:spacing w:line="276" w:lineRule="auto"/>
        <w:rPr>
          <w:rFonts w:ascii="Cambria" w:hAnsi="Cambria"/>
          <w:i/>
          <w:sz w:val="22"/>
          <w:szCs w:val="22"/>
        </w:rPr>
      </w:pPr>
    </w:p>
    <w:p w:rsidR="00EA77E6" w:rsidRPr="00FF69E4" w:rsidRDefault="00FC5183" w:rsidP="00374E3E">
      <w:pPr>
        <w:pStyle w:val="Tekstpodstawowy"/>
        <w:spacing w:line="276" w:lineRule="auto"/>
        <w:rPr>
          <w:rFonts w:ascii="Cambria" w:hAnsi="Cambria"/>
          <w:i/>
          <w:sz w:val="22"/>
          <w:szCs w:val="22"/>
        </w:rPr>
      </w:pPr>
      <w:r w:rsidRPr="00FF69E4">
        <w:rPr>
          <w:rFonts w:ascii="Cambria" w:hAnsi="Cambria"/>
          <w:i/>
          <w:sz w:val="22"/>
          <w:szCs w:val="22"/>
        </w:rPr>
        <w:t>Jeżeli</w:t>
      </w:r>
      <w:r w:rsidR="00473B41" w:rsidRPr="00FF69E4">
        <w:rPr>
          <w:rFonts w:ascii="Cambria" w:hAnsi="Cambria"/>
          <w:i/>
          <w:sz w:val="22"/>
          <w:szCs w:val="22"/>
        </w:rPr>
        <w:t xml:space="preserve"> zawodnik nie wie dokładnie, gdzie będzie przebywał we wszystkie dni w nadchodzącym kwartale, musi dostarczyć wszystkie informacje na temat miejsc pobytu, w jakich spodziewa się być wraz z godzinami, a następnie zaktualizować te informacje </w:t>
      </w:r>
      <w:r w:rsidR="00F27CC5" w:rsidRPr="00FF69E4">
        <w:rPr>
          <w:rFonts w:ascii="Cambria" w:hAnsi="Cambria"/>
          <w:i/>
          <w:sz w:val="22"/>
          <w:szCs w:val="22"/>
        </w:rPr>
        <w:t>w koniecznym zakresie zgodnie z </w:t>
      </w:r>
      <w:r w:rsidR="00473B41" w:rsidRPr="00FF69E4">
        <w:rPr>
          <w:rFonts w:ascii="Cambria" w:hAnsi="Cambria"/>
          <w:i/>
          <w:sz w:val="22"/>
          <w:szCs w:val="22"/>
        </w:rPr>
        <w:t xml:space="preserve">Artykułem I.3.5]. </w:t>
      </w:r>
    </w:p>
    <w:p w:rsidR="00473B41" w:rsidRPr="00FF69E4" w:rsidRDefault="00473B41" w:rsidP="00374E3E">
      <w:pPr>
        <w:pStyle w:val="Tekstpodstawowy"/>
        <w:spacing w:line="276" w:lineRule="auto"/>
        <w:rPr>
          <w:rFonts w:ascii="Cambria" w:hAnsi="Cambria"/>
          <w:iCs/>
          <w:sz w:val="22"/>
          <w:szCs w:val="22"/>
        </w:rPr>
      </w:pPr>
    </w:p>
    <w:p w:rsidR="00073F9F" w:rsidRPr="00FF69E4" w:rsidRDefault="00073F9F" w:rsidP="00374E3E">
      <w:pPr>
        <w:pStyle w:val="Tekstpodstawowy"/>
        <w:spacing w:line="276" w:lineRule="auto"/>
        <w:rPr>
          <w:rFonts w:ascii="Cambria" w:hAnsi="Cambria"/>
          <w:sz w:val="22"/>
          <w:szCs w:val="22"/>
        </w:rPr>
      </w:pPr>
      <w:r w:rsidRPr="00FF69E4">
        <w:rPr>
          <w:rFonts w:ascii="Cambria" w:hAnsi="Cambria"/>
          <w:iCs/>
          <w:sz w:val="22"/>
          <w:szCs w:val="22"/>
        </w:rPr>
        <w:t>I.3.5</w:t>
      </w:r>
      <w:r w:rsidRPr="00FF69E4">
        <w:rPr>
          <w:rFonts w:ascii="Cambria" w:hAnsi="Cambria"/>
          <w:iCs/>
          <w:sz w:val="22"/>
          <w:szCs w:val="22"/>
        </w:rPr>
        <w:tab/>
        <w:t>Gdy zmiana okoliczności oznacza, że informacje w zgłoszeniu miejsca pobytu przestają być dokładne lub kompletne zgodnie z Artykułem I.3.4, zawodnik musi zaktualizować informacje, aby ponownie były dokładne i kompletne. W szczególności zawodnik musi zawsze aktualizować swoje zgłoszenie miejsca pobytu, aby odz</w:t>
      </w:r>
      <w:r w:rsidR="00F27CC5" w:rsidRPr="00FF69E4">
        <w:rPr>
          <w:rFonts w:ascii="Cambria" w:hAnsi="Cambria"/>
          <w:iCs/>
          <w:sz w:val="22"/>
          <w:szCs w:val="22"/>
        </w:rPr>
        <w:t>wierciedlało ono każdą zmianę w </w:t>
      </w:r>
      <w:r w:rsidRPr="00FF69E4">
        <w:rPr>
          <w:rFonts w:ascii="Cambria" w:hAnsi="Cambria"/>
          <w:iCs/>
          <w:sz w:val="22"/>
          <w:szCs w:val="22"/>
        </w:rPr>
        <w:t>dowolnym dniu w danym kwartale (a) co do godziny lub miejsca pobytu w czasie 60-minutowego okienka dostępności określonego w Artykule I.3.2 i/lub (b) co do miejsca, w którym zawodnik będzie przebywał w ciągu nocy. Zawodnik musi złożyć te informacje jak najszybciej po zmianie okoliczności a w każdym razie przed 60-minutowym okienkiem dostępności określonym w jego zgłoszeniu dla danego dnia. Brak takiej aktualizacji może być potraktowany jako naruszenie polegające na niezastosowaniu się do przepisó</w:t>
      </w:r>
      <w:r w:rsidR="00F27CC5" w:rsidRPr="00FF69E4">
        <w:rPr>
          <w:rFonts w:ascii="Cambria" w:hAnsi="Cambria"/>
          <w:iCs/>
          <w:sz w:val="22"/>
          <w:szCs w:val="22"/>
        </w:rPr>
        <w:t>w (niedostarczenie informacji o </w:t>
      </w:r>
      <w:r w:rsidRPr="00FF69E4">
        <w:rPr>
          <w:rFonts w:ascii="Cambria" w:hAnsi="Cambria"/>
          <w:iCs/>
          <w:sz w:val="22"/>
          <w:szCs w:val="22"/>
        </w:rPr>
        <w:t>miejscu pobytu) i/lub (</w:t>
      </w:r>
      <w:r w:rsidR="00FC5183" w:rsidRPr="00FF69E4">
        <w:rPr>
          <w:rFonts w:ascii="Cambria" w:hAnsi="Cambria"/>
          <w:iCs/>
          <w:sz w:val="22"/>
          <w:szCs w:val="22"/>
        </w:rPr>
        <w:t>jeżeli</w:t>
      </w:r>
      <w:r w:rsidRPr="00FF69E4">
        <w:rPr>
          <w:rFonts w:ascii="Cambria" w:hAnsi="Cambria"/>
          <w:iCs/>
          <w:sz w:val="22"/>
          <w:szCs w:val="22"/>
        </w:rPr>
        <w:t xml:space="preserve"> okoliczności to uzasadniają) </w:t>
      </w:r>
      <w:r w:rsidRPr="00FF69E4">
        <w:rPr>
          <w:rFonts w:ascii="Cambria" w:hAnsi="Cambria"/>
          <w:sz w:val="22"/>
          <w:szCs w:val="22"/>
        </w:rPr>
        <w:t>jako naruszenie przepisów antydopingowych polegających na unikaniu pobrania próbki zgodnie z Artykułem 2.3 Kodeksu i/lub manipulowanie lub próba manipulowania kontrolą antydopingową zgodnie z Artykułem 2.5 Kodeksu. W każdym przypadku organizacja antydopingowa rozważy przeprowadzenie badań ukierunkowanych na zawodniku.</w:t>
      </w:r>
    </w:p>
    <w:p w:rsidR="00073F9F" w:rsidRPr="00FF69E4" w:rsidRDefault="00073F9F" w:rsidP="00374E3E">
      <w:pPr>
        <w:pStyle w:val="Tekstpodstawowy"/>
        <w:spacing w:line="276" w:lineRule="auto"/>
        <w:rPr>
          <w:rFonts w:ascii="Cambria" w:hAnsi="Cambria"/>
          <w:sz w:val="22"/>
          <w:szCs w:val="22"/>
        </w:rPr>
      </w:pPr>
    </w:p>
    <w:p w:rsidR="00073F9F" w:rsidRPr="00FF69E4" w:rsidRDefault="00073F9F" w:rsidP="00374E3E">
      <w:pPr>
        <w:pStyle w:val="Tekstpodstawowy"/>
        <w:spacing w:line="276" w:lineRule="auto"/>
        <w:rPr>
          <w:rFonts w:ascii="Cambria" w:hAnsi="Cambria"/>
          <w:i/>
          <w:sz w:val="22"/>
          <w:szCs w:val="22"/>
        </w:rPr>
      </w:pPr>
      <w:r w:rsidRPr="00FF69E4">
        <w:rPr>
          <w:rFonts w:ascii="Cambria" w:hAnsi="Cambria"/>
          <w:i/>
          <w:sz w:val="22"/>
          <w:szCs w:val="22"/>
        </w:rPr>
        <w:t>[Komentarz do I.3.5: Organizacja antydopingowa przyjmująca zgłoszenia miejsca pobytu od zawodnika powinna zapewnić właściwy mechanizm umożliwiający i uławiający taką aktualizację informacji (np. telefonicznie, faksem, internetowo, za pomocą poczty elektronicznej, SMS-a.</w:t>
      </w:r>
    </w:p>
    <w:p w:rsidR="00073F9F" w:rsidRPr="00FF69E4" w:rsidRDefault="00073F9F" w:rsidP="00374E3E">
      <w:pPr>
        <w:pStyle w:val="Tekstpodstawowy"/>
        <w:spacing w:line="276" w:lineRule="auto"/>
        <w:rPr>
          <w:rFonts w:ascii="Cambria" w:hAnsi="Cambria"/>
          <w:i/>
          <w:sz w:val="22"/>
          <w:szCs w:val="22"/>
        </w:rPr>
      </w:pPr>
    </w:p>
    <w:p w:rsidR="00073F9F" w:rsidRPr="00FF69E4" w:rsidRDefault="00073F9F" w:rsidP="00374E3E">
      <w:pPr>
        <w:pStyle w:val="Tekstpodstawowy"/>
        <w:spacing w:line="276" w:lineRule="auto"/>
        <w:rPr>
          <w:rFonts w:ascii="Cambria" w:hAnsi="Cambria"/>
          <w:sz w:val="22"/>
          <w:szCs w:val="22"/>
        </w:rPr>
      </w:pPr>
      <w:r w:rsidRPr="00FF69E4">
        <w:rPr>
          <w:rFonts w:ascii="Cambria" w:hAnsi="Cambria"/>
          <w:i/>
          <w:sz w:val="22"/>
          <w:szCs w:val="22"/>
        </w:rPr>
        <w:t xml:space="preserve">Każda organizacja antydopingowa uprawniona do badania zawodnika ma obowiązek sprawdzania, czy zawodnik zaktualizował informacje o miejscu pobytu przed podjęciem próby pobrania próbki od zawodnika w oparciu o jego zgłoszenie miejsca pobytu. Dla uniknięcia wątpliwości, jednakże, zawodnik, który aktualizuje swoje 60-minutowe okienko dostępności dla konkretnego dnia przed pierwotnie podanym 60-minutowym okienkiem dostępności musi poddać się badaniom w czasie pierwotnie określonego 60-minutowego okienka dostępności, </w:t>
      </w:r>
      <w:r w:rsidR="00FC5183" w:rsidRPr="00FF69E4">
        <w:rPr>
          <w:rFonts w:ascii="Cambria" w:hAnsi="Cambria"/>
          <w:i/>
          <w:sz w:val="22"/>
          <w:szCs w:val="22"/>
        </w:rPr>
        <w:t>jeżeli</w:t>
      </w:r>
      <w:r w:rsidRPr="00FF69E4">
        <w:rPr>
          <w:rFonts w:ascii="Cambria" w:hAnsi="Cambria"/>
          <w:i/>
          <w:sz w:val="22"/>
          <w:szCs w:val="22"/>
        </w:rPr>
        <w:t xml:space="preserve"> w takim czasie zostanie odszukany na potrzeby badań].</w:t>
      </w:r>
    </w:p>
    <w:p w:rsidR="00073F9F" w:rsidRPr="00FF69E4" w:rsidRDefault="009C0532" w:rsidP="00374E3E">
      <w:pPr>
        <w:pStyle w:val="Tekstpodstawowy"/>
        <w:spacing w:line="276" w:lineRule="auto"/>
        <w:rPr>
          <w:rFonts w:ascii="Cambria" w:hAnsi="Cambria"/>
          <w:i/>
          <w:sz w:val="22"/>
          <w:szCs w:val="22"/>
        </w:rPr>
      </w:pPr>
      <w:r w:rsidRPr="00FF69E4">
        <w:rPr>
          <w:rFonts w:ascii="Cambria" w:hAnsi="Cambria"/>
          <w:i/>
          <w:sz w:val="22"/>
          <w:szCs w:val="22"/>
        </w:rPr>
        <w:t xml:space="preserve"> </w:t>
      </w:r>
    </w:p>
    <w:p w:rsidR="00EA77E6" w:rsidRPr="00FF69E4" w:rsidRDefault="00D640F1" w:rsidP="00374E3E">
      <w:pPr>
        <w:pStyle w:val="Tekstpodstawowy"/>
        <w:spacing w:line="276" w:lineRule="auto"/>
        <w:rPr>
          <w:rFonts w:ascii="Cambria" w:hAnsi="Cambria"/>
          <w:sz w:val="22"/>
          <w:szCs w:val="22"/>
        </w:rPr>
      </w:pPr>
      <w:r w:rsidRPr="00FF69E4">
        <w:rPr>
          <w:rFonts w:ascii="Cambria" w:hAnsi="Cambria"/>
          <w:sz w:val="22"/>
          <w:szCs w:val="22"/>
        </w:rPr>
        <w:t>I</w:t>
      </w:r>
      <w:r w:rsidR="00A053B9" w:rsidRPr="00FF69E4">
        <w:rPr>
          <w:rFonts w:ascii="Cambria" w:hAnsi="Cambria"/>
          <w:sz w:val="22"/>
          <w:szCs w:val="22"/>
        </w:rPr>
        <w:t>.3.</w:t>
      </w:r>
      <w:r w:rsidR="00073F9F" w:rsidRPr="00FF69E4">
        <w:rPr>
          <w:rFonts w:ascii="Cambria" w:hAnsi="Cambria"/>
          <w:sz w:val="22"/>
          <w:szCs w:val="22"/>
        </w:rPr>
        <w:t>6</w:t>
      </w:r>
      <w:r w:rsidR="00A053B9" w:rsidRPr="00FF69E4">
        <w:rPr>
          <w:rFonts w:ascii="Cambria" w:hAnsi="Cambria"/>
          <w:sz w:val="22"/>
          <w:szCs w:val="22"/>
        </w:rPr>
        <w:tab/>
        <w:t xml:space="preserve">O </w:t>
      </w:r>
      <w:r w:rsidR="00073F9F" w:rsidRPr="00FF69E4">
        <w:rPr>
          <w:rFonts w:ascii="Cambria" w:hAnsi="Cambria"/>
          <w:sz w:val="22"/>
          <w:szCs w:val="22"/>
        </w:rPr>
        <w:t xml:space="preserve">zawodniku </w:t>
      </w:r>
      <w:r w:rsidR="00A053B9" w:rsidRPr="00FF69E4">
        <w:rPr>
          <w:rFonts w:ascii="Cambria" w:hAnsi="Cambria"/>
          <w:sz w:val="22"/>
          <w:szCs w:val="22"/>
        </w:rPr>
        <w:t xml:space="preserve">można powiedzieć, że popełnił naruszenie polegające na </w:t>
      </w:r>
      <w:r w:rsidR="004745DE" w:rsidRPr="00FF69E4">
        <w:rPr>
          <w:rFonts w:ascii="Cambria" w:hAnsi="Cambria"/>
          <w:sz w:val="22"/>
          <w:szCs w:val="22"/>
        </w:rPr>
        <w:t>niezastosowaniu się do przepisów (</w:t>
      </w:r>
      <w:r w:rsidR="00A053B9" w:rsidRPr="00FF69E4">
        <w:rPr>
          <w:rFonts w:ascii="Cambria" w:hAnsi="Cambria"/>
          <w:sz w:val="22"/>
          <w:szCs w:val="22"/>
        </w:rPr>
        <w:t>niedostarczeniu zgłoszenia o miejscu pobytu</w:t>
      </w:r>
      <w:r w:rsidR="004745DE" w:rsidRPr="00FF69E4">
        <w:rPr>
          <w:rFonts w:ascii="Cambria" w:hAnsi="Cambria"/>
          <w:sz w:val="22"/>
          <w:szCs w:val="22"/>
        </w:rPr>
        <w:t>)</w:t>
      </w:r>
      <w:r w:rsidR="00A053B9" w:rsidRPr="00FF69E4">
        <w:rPr>
          <w:rFonts w:ascii="Cambria" w:hAnsi="Cambria"/>
          <w:sz w:val="22"/>
          <w:szCs w:val="22"/>
        </w:rPr>
        <w:t>, gdy organizacja antydopingowa</w:t>
      </w:r>
      <w:r w:rsidR="004745DE" w:rsidRPr="00FF69E4">
        <w:rPr>
          <w:rFonts w:ascii="Cambria" w:hAnsi="Cambria"/>
          <w:sz w:val="22"/>
          <w:szCs w:val="22"/>
        </w:rPr>
        <w:t xml:space="preserve"> odpowiedzialna za zarządzanie wynikami </w:t>
      </w:r>
      <w:r w:rsidR="00A053B9" w:rsidRPr="00FF69E4">
        <w:rPr>
          <w:rFonts w:ascii="Cambria" w:hAnsi="Cambria"/>
          <w:sz w:val="22"/>
          <w:szCs w:val="22"/>
        </w:rPr>
        <w:t>może ustalić każdą z następujących okoliczności:</w:t>
      </w:r>
    </w:p>
    <w:p w:rsidR="00EA77E6" w:rsidRPr="00FF69E4" w:rsidRDefault="00A053B9" w:rsidP="00374E3E">
      <w:pPr>
        <w:pStyle w:val="Tekstpodstawowy"/>
        <w:numPr>
          <w:ilvl w:val="0"/>
          <w:numId w:val="28"/>
        </w:numPr>
        <w:tabs>
          <w:tab w:val="clear" w:pos="720"/>
          <w:tab w:val="num" w:pos="1276"/>
        </w:tabs>
        <w:spacing w:line="276" w:lineRule="auto"/>
        <w:ind w:left="1276" w:hanging="567"/>
        <w:rPr>
          <w:rFonts w:ascii="Cambria" w:hAnsi="Cambria"/>
          <w:sz w:val="22"/>
          <w:szCs w:val="22"/>
        </w:rPr>
      </w:pPr>
      <w:r w:rsidRPr="00FF69E4">
        <w:rPr>
          <w:rFonts w:ascii="Cambria" w:hAnsi="Cambria"/>
          <w:sz w:val="22"/>
          <w:szCs w:val="22"/>
        </w:rPr>
        <w:lastRenderedPageBreak/>
        <w:t xml:space="preserve">że </w:t>
      </w:r>
      <w:r w:rsidR="00767502" w:rsidRPr="00FF69E4">
        <w:rPr>
          <w:rFonts w:ascii="Cambria" w:hAnsi="Cambria"/>
          <w:sz w:val="22"/>
          <w:szCs w:val="22"/>
        </w:rPr>
        <w:t>zawodnik</w:t>
      </w:r>
      <w:r w:rsidRPr="00FF69E4">
        <w:rPr>
          <w:rFonts w:ascii="Cambria" w:hAnsi="Cambria"/>
          <w:sz w:val="22"/>
          <w:szCs w:val="22"/>
        </w:rPr>
        <w:t xml:space="preserve"> został właściwie poinformowany (i) o wyznaczeniu go do włączenia do zarejestrowanej grupy </w:t>
      </w:r>
      <w:r w:rsidR="00767502" w:rsidRPr="00FF69E4">
        <w:rPr>
          <w:rFonts w:ascii="Cambria" w:hAnsi="Cambria"/>
          <w:sz w:val="22"/>
          <w:szCs w:val="22"/>
        </w:rPr>
        <w:t>zawodników</w:t>
      </w:r>
      <w:r w:rsidRPr="00FF69E4">
        <w:rPr>
          <w:rFonts w:ascii="Cambria" w:hAnsi="Cambria"/>
          <w:sz w:val="22"/>
          <w:szCs w:val="22"/>
        </w:rPr>
        <w:t>, (ii) o związanym z tym obowiązku dostarczania informacji na temat miejsca pobytu; oraz (iii) o konsekwencjach każdego niedostosowania się do tego wymagania;</w:t>
      </w:r>
    </w:p>
    <w:p w:rsidR="00EA77E6" w:rsidRPr="00FF69E4" w:rsidRDefault="00EA77E6" w:rsidP="00374E3E">
      <w:pPr>
        <w:pStyle w:val="Tekstpodstawowy"/>
        <w:tabs>
          <w:tab w:val="num" w:pos="1276"/>
        </w:tabs>
        <w:spacing w:line="276" w:lineRule="auto"/>
        <w:ind w:left="1276" w:hanging="567"/>
        <w:rPr>
          <w:rFonts w:ascii="Cambria" w:hAnsi="Cambria"/>
          <w:sz w:val="22"/>
          <w:szCs w:val="22"/>
        </w:rPr>
      </w:pPr>
    </w:p>
    <w:p w:rsidR="00EA77E6" w:rsidRPr="00FF69E4" w:rsidRDefault="00A053B9" w:rsidP="00374E3E">
      <w:pPr>
        <w:pStyle w:val="Tekstpodstawowy"/>
        <w:numPr>
          <w:ilvl w:val="0"/>
          <w:numId w:val="28"/>
        </w:numPr>
        <w:tabs>
          <w:tab w:val="clear" w:pos="720"/>
          <w:tab w:val="num" w:pos="1276"/>
        </w:tabs>
        <w:spacing w:line="276" w:lineRule="auto"/>
        <w:ind w:left="1276" w:hanging="567"/>
        <w:rPr>
          <w:rFonts w:ascii="Cambria" w:hAnsi="Cambria"/>
          <w:sz w:val="22"/>
          <w:szCs w:val="22"/>
        </w:rPr>
      </w:pPr>
      <w:r w:rsidRPr="00FF69E4">
        <w:rPr>
          <w:rFonts w:ascii="Cambria" w:hAnsi="Cambria"/>
          <w:sz w:val="22"/>
          <w:szCs w:val="22"/>
        </w:rPr>
        <w:t xml:space="preserve">że </w:t>
      </w:r>
      <w:r w:rsidR="00767502" w:rsidRPr="00FF69E4">
        <w:rPr>
          <w:rFonts w:ascii="Cambria" w:hAnsi="Cambria"/>
          <w:sz w:val="22"/>
          <w:szCs w:val="22"/>
        </w:rPr>
        <w:t>zawodnik</w:t>
      </w:r>
      <w:r w:rsidRPr="00FF69E4">
        <w:rPr>
          <w:rFonts w:ascii="Cambria" w:hAnsi="Cambria"/>
          <w:sz w:val="22"/>
          <w:szCs w:val="22"/>
        </w:rPr>
        <w:t xml:space="preserve"> nie spełnił tego wymagania do określonego terminu;</w:t>
      </w:r>
    </w:p>
    <w:p w:rsidR="00EA77E6" w:rsidRPr="00FF69E4" w:rsidRDefault="00EA77E6" w:rsidP="00374E3E">
      <w:pPr>
        <w:pStyle w:val="Tekstpodstawowy"/>
        <w:spacing w:line="276" w:lineRule="auto"/>
        <w:rPr>
          <w:rFonts w:ascii="Cambria" w:hAnsi="Cambria"/>
          <w:sz w:val="22"/>
          <w:szCs w:val="22"/>
        </w:rPr>
      </w:pPr>
    </w:p>
    <w:p w:rsidR="004745DE" w:rsidRPr="00FF69E4" w:rsidRDefault="00A053B9" w:rsidP="00374E3E">
      <w:pPr>
        <w:pStyle w:val="Tekstpodstawowy"/>
        <w:spacing w:line="276" w:lineRule="auto"/>
        <w:rPr>
          <w:rFonts w:ascii="Cambria" w:hAnsi="Cambria"/>
          <w:i/>
          <w:iCs/>
          <w:sz w:val="22"/>
          <w:szCs w:val="22"/>
        </w:rPr>
      </w:pPr>
      <w:r w:rsidRPr="00FF69E4">
        <w:rPr>
          <w:rFonts w:ascii="Cambria" w:hAnsi="Cambria"/>
          <w:i/>
          <w:iCs/>
          <w:sz w:val="22"/>
          <w:szCs w:val="22"/>
        </w:rPr>
        <w:t>[</w:t>
      </w:r>
      <w:r w:rsidR="004745DE" w:rsidRPr="00FF69E4">
        <w:rPr>
          <w:rFonts w:ascii="Cambria" w:hAnsi="Cambria"/>
          <w:i/>
          <w:iCs/>
          <w:sz w:val="22"/>
          <w:szCs w:val="22"/>
        </w:rPr>
        <w:t xml:space="preserve">Komentarz do </w:t>
      </w:r>
      <w:r w:rsidR="00D640F1" w:rsidRPr="00FF69E4">
        <w:rPr>
          <w:rFonts w:ascii="Cambria" w:hAnsi="Cambria"/>
          <w:i/>
          <w:iCs/>
          <w:sz w:val="22"/>
          <w:szCs w:val="22"/>
        </w:rPr>
        <w:t>I</w:t>
      </w:r>
      <w:r w:rsidRPr="00FF69E4">
        <w:rPr>
          <w:rFonts w:ascii="Cambria" w:hAnsi="Cambria"/>
          <w:i/>
          <w:iCs/>
          <w:sz w:val="22"/>
          <w:szCs w:val="22"/>
        </w:rPr>
        <w:t>.3.</w:t>
      </w:r>
      <w:r w:rsidR="004745DE" w:rsidRPr="00FF69E4">
        <w:rPr>
          <w:rFonts w:ascii="Cambria" w:hAnsi="Cambria"/>
          <w:i/>
          <w:iCs/>
          <w:sz w:val="22"/>
          <w:szCs w:val="22"/>
        </w:rPr>
        <w:t>6</w:t>
      </w:r>
      <w:r w:rsidRPr="00FF69E4">
        <w:rPr>
          <w:rFonts w:ascii="Cambria" w:hAnsi="Cambria"/>
          <w:i/>
          <w:iCs/>
          <w:sz w:val="22"/>
          <w:szCs w:val="22"/>
        </w:rPr>
        <w:t>(</w:t>
      </w:r>
      <w:r w:rsidR="004745DE" w:rsidRPr="00FF69E4">
        <w:rPr>
          <w:rFonts w:ascii="Cambria" w:hAnsi="Cambria"/>
          <w:i/>
          <w:iCs/>
          <w:sz w:val="22"/>
          <w:szCs w:val="22"/>
        </w:rPr>
        <w:t>b</w:t>
      </w:r>
      <w:r w:rsidRPr="00FF69E4">
        <w:rPr>
          <w:rFonts w:ascii="Cambria" w:hAnsi="Cambria"/>
          <w:i/>
          <w:iCs/>
          <w:sz w:val="22"/>
          <w:szCs w:val="22"/>
        </w:rPr>
        <w:t xml:space="preserve">): </w:t>
      </w:r>
      <w:r w:rsidR="00B26106" w:rsidRPr="00FF69E4">
        <w:rPr>
          <w:rFonts w:ascii="Cambria" w:hAnsi="Cambria"/>
          <w:i/>
          <w:iCs/>
          <w:sz w:val="22"/>
          <w:szCs w:val="22"/>
        </w:rPr>
        <w:t xml:space="preserve">Zawodnik </w:t>
      </w:r>
      <w:r w:rsidRPr="00FF69E4">
        <w:rPr>
          <w:rFonts w:ascii="Cambria" w:hAnsi="Cambria"/>
          <w:i/>
          <w:iCs/>
          <w:sz w:val="22"/>
          <w:szCs w:val="22"/>
        </w:rPr>
        <w:t>nie spełnia wymagania polegającego na dostarczeniu informacji o miejscu pobytu</w:t>
      </w:r>
      <w:r w:rsidR="004745DE" w:rsidRPr="00FF69E4">
        <w:rPr>
          <w:rFonts w:ascii="Cambria" w:hAnsi="Cambria"/>
          <w:i/>
          <w:iCs/>
          <w:sz w:val="22"/>
          <w:szCs w:val="22"/>
        </w:rPr>
        <w:t xml:space="preserve"> (i) </w:t>
      </w:r>
      <w:r w:rsidRPr="00FF69E4">
        <w:rPr>
          <w:rFonts w:ascii="Cambria" w:hAnsi="Cambria"/>
          <w:i/>
          <w:iCs/>
          <w:sz w:val="22"/>
          <w:szCs w:val="22"/>
        </w:rPr>
        <w:t>gdy nie dostarczy takich informacji</w:t>
      </w:r>
      <w:r w:rsidR="004745DE" w:rsidRPr="00FF69E4">
        <w:rPr>
          <w:rFonts w:ascii="Cambria" w:hAnsi="Cambria"/>
          <w:i/>
          <w:iCs/>
          <w:sz w:val="22"/>
          <w:szCs w:val="22"/>
        </w:rPr>
        <w:t xml:space="preserve"> lub gdy nie zaktualizuje zgłoszenia zgodnie z wymaganiami określonymi w Artykule I.3.5</w:t>
      </w:r>
      <w:r w:rsidRPr="00FF69E4">
        <w:rPr>
          <w:rFonts w:ascii="Cambria" w:hAnsi="Cambria"/>
          <w:i/>
          <w:iCs/>
          <w:sz w:val="22"/>
          <w:szCs w:val="22"/>
        </w:rPr>
        <w:t>; lub</w:t>
      </w:r>
      <w:r w:rsidR="004745DE" w:rsidRPr="00FF69E4">
        <w:rPr>
          <w:rFonts w:ascii="Cambria" w:hAnsi="Cambria"/>
          <w:i/>
          <w:iCs/>
          <w:sz w:val="22"/>
          <w:szCs w:val="22"/>
        </w:rPr>
        <w:t xml:space="preserve"> (ii) </w:t>
      </w:r>
      <w:r w:rsidRPr="00FF69E4">
        <w:rPr>
          <w:rFonts w:ascii="Cambria" w:hAnsi="Cambria"/>
          <w:i/>
          <w:iCs/>
          <w:sz w:val="22"/>
          <w:szCs w:val="22"/>
        </w:rPr>
        <w:t xml:space="preserve">gdy dostarczy </w:t>
      </w:r>
      <w:r w:rsidR="004745DE" w:rsidRPr="00FF69E4">
        <w:rPr>
          <w:rFonts w:ascii="Cambria" w:hAnsi="Cambria"/>
          <w:i/>
          <w:iCs/>
          <w:sz w:val="22"/>
          <w:szCs w:val="22"/>
        </w:rPr>
        <w:t xml:space="preserve">lub zaktualizuje </w:t>
      </w:r>
      <w:r w:rsidRPr="00FF69E4">
        <w:rPr>
          <w:rFonts w:ascii="Cambria" w:hAnsi="Cambria"/>
          <w:i/>
          <w:iCs/>
          <w:sz w:val="22"/>
          <w:szCs w:val="22"/>
        </w:rPr>
        <w:t xml:space="preserve">informacje o miejscu </w:t>
      </w:r>
      <w:r w:rsidR="004745DE" w:rsidRPr="00FF69E4">
        <w:rPr>
          <w:rFonts w:ascii="Cambria" w:hAnsi="Cambria"/>
          <w:i/>
          <w:iCs/>
          <w:sz w:val="22"/>
          <w:szCs w:val="22"/>
        </w:rPr>
        <w:t xml:space="preserve">pobytu, </w:t>
      </w:r>
      <w:r w:rsidRPr="00FF69E4">
        <w:rPr>
          <w:rFonts w:ascii="Cambria" w:hAnsi="Cambria"/>
          <w:i/>
          <w:iCs/>
          <w:sz w:val="22"/>
          <w:szCs w:val="22"/>
        </w:rPr>
        <w:t>ale nie dostarcz</w:t>
      </w:r>
      <w:r w:rsidR="004745DE" w:rsidRPr="00FF69E4">
        <w:rPr>
          <w:rFonts w:ascii="Cambria" w:hAnsi="Cambria"/>
          <w:i/>
          <w:iCs/>
          <w:sz w:val="22"/>
          <w:szCs w:val="22"/>
        </w:rPr>
        <w:t>y</w:t>
      </w:r>
      <w:r w:rsidRPr="00FF69E4">
        <w:rPr>
          <w:rFonts w:ascii="Cambria" w:hAnsi="Cambria"/>
          <w:i/>
          <w:iCs/>
          <w:sz w:val="22"/>
          <w:szCs w:val="22"/>
        </w:rPr>
        <w:t xml:space="preserve"> wszystkich wymaganych informacji </w:t>
      </w:r>
      <w:r w:rsidR="004745DE" w:rsidRPr="00FF69E4">
        <w:rPr>
          <w:rFonts w:ascii="Cambria" w:hAnsi="Cambria"/>
          <w:i/>
          <w:iCs/>
          <w:sz w:val="22"/>
          <w:szCs w:val="22"/>
        </w:rPr>
        <w:t xml:space="preserve">w takim zgłoszeniu lub aktualizacji </w:t>
      </w:r>
      <w:r w:rsidRPr="00FF69E4">
        <w:rPr>
          <w:rFonts w:ascii="Cambria" w:hAnsi="Cambria"/>
          <w:i/>
          <w:iCs/>
          <w:sz w:val="22"/>
          <w:szCs w:val="22"/>
        </w:rPr>
        <w:t xml:space="preserve">(np. nie poda miejsca, w którym będzie </w:t>
      </w:r>
      <w:r w:rsidR="004745DE" w:rsidRPr="00FF69E4">
        <w:rPr>
          <w:rFonts w:ascii="Cambria" w:hAnsi="Cambria"/>
          <w:i/>
          <w:iCs/>
          <w:sz w:val="22"/>
          <w:szCs w:val="22"/>
        </w:rPr>
        <w:t xml:space="preserve">nocował </w:t>
      </w:r>
      <w:r w:rsidRPr="00FF69E4">
        <w:rPr>
          <w:rFonts w:ascii="Cambria" w:hAnsi="Cambria"/>
          <w:i/>
          <w:iCs/>
          <w:sz w:val="22"/>
          <w:szCs w:val="22"/>
        </w:rPr>
        <w:t>dla każdego dnia w</w:t>
      </w:r>
      <w:r w:rsidR="004745DE" w:rsidRPr="00FF69E4">
        <w:rPr>
          <w:rFonts w:ascii="Cambria" w:hAnsi="Cambria"/>
          <w:i/>
          <w:iCs/>
          <w:sz w:val="22"/>
          <w:szCs w:val="22"/>
        </w:rPr>
        <w:t> </w:t>
      </w:r>
      <w:r w:rsidRPr="00FF69E4">
        <w:rPr>
          <w:rFonts w:ascii="Cambria" w:hAnsi="Cambria"/>
          <w:i/>
          <w:iCs/>
          <w:sz w:val="22"/>
          <w:szCs w:val="22"/>
        </w:rPr>
        <w:t>następnym kwartale lub dla każdego dnia objętego aktualizacją lub nie poda informacji o</w:t>
      </w:r>
      <w:r w:rsidR="004745DE" w:rsidRPr="00FF69E4">
        <w:rPr>
          <w:rFonts w:ascii="Cambria" w:hAnsi="Cambria"/>
          <w:i/>
          <w:iCs/>
          <w:sz w:val="22"/>
          <w:szCs w:val="22"/>
        </w:rPr>
        <w:t> </w:t>
      </w:r>
      <w:r w:rsidRPr="00FF69E4">
        <w:rPr>
          <w:rFonts w:ascii="Cambria" w:hAnsi="Cambria"/>
          <w:i/>
          <w:iCs/>
          <w:sz w:val="22"/>
          <w:szCs w:val="22"/>
        </w:rPr>
        <w:t>regularnych zajęciach, jakie będzie wykonywał w ciągu kwartału lub w ciągu okresu objętego aktualizacją); lub</w:t>
      </w:r>
      <w:r w:rsidR="004745DE" w:rsidRPr="00FF69E4">
        <w:rPr>
          <w:rFonts w:ascii="Cambria" w:hAnsi="Cambria"/>
          <w:i/>
          <w:iCs/>
          <w:sz w:val="22"/>
          <w:szCs w:val="22"/>
        </w:rPr>
        <w:t xml:space="preserve"> (iii) </w:t>
      </w:r>
      <w:r w:rsidRPr="00FF69E4">
        <w:rPr>
          <w:rFonts w:ascii="Cambria" w:hAnsi="Cambria"/>
          <w:i/>
          <w:iCs/>
          <w:sz w:val="22"/>
          <w:szCs w:val="22"/>
        </w:rPr>
        <w:t xml:space="preserve">gdy poda informacje (w oryginalnym zgłoszeniu lub w aktualizacji), które są nieprawdziwe (np. nieistniejący adres) lub niewystarczające by umożliwić organizacji antydopingowej odszukanie </w:t>
      </w:r>
      <w:r w:rsidR="00767502" w:rsidRPr="00FF69E4">
        <w:rPr>
          <w:rFonts w:ascii="Cambria" w:hAnsi="Cambria"/>
          <w:i/>
          <w:iCs/>
          <w:sz w:val="22"/>
          <w:szCs w:val="22"/>
        </w:rPr>
        <w:t>zawodnika</w:t>
      </w:r>
      <w:r w:rsidRPr="00FF69E4">
        <w:rPr>
          <w:rFonts w:ascii="Cambria" w:hAnsi="Cambria"/>
          <w:i/>
          <w:iCs/>
          <w:sz w:val="22"/>
          <w:szCs w:val="22"/>
        </w:rPr>
        <w:t xml:space="preserve"> dla celów badania (np. „bieganie w Czarnolesie”.</w:t>
      </w:r>
      <w:r w:rsidR="004745DE" w:rsidRPr="00FF69E4">
        <w:rPr>
          <w:rFonts w:ascii="Cambria" w:hAnsi="Cambria"/>
          <w:i/>
          <w:iCs/>
          <w:sz w:val="22"/>
          <w:szCs w:val="22"/>
        </w:rPr>
        <w:t>]</w:t>
      </w:r>
    </w:p>
    <w:p w:rsidR="00EA77E6" w:rsidRPr="00FF69E4" w:rsidRDefault="00EA77E6" w:rsidP="00374E3E">
      <w:pPr>
        <w:pStyle w:val="Tekstpodstawowy"/>
        <w:spacing w:line="276" w:lineRule="auto"/>
        <w:rPr>
          <w:rFonts w:ascii="Cambria" w:hAnsi="Cambria"/>
          <w:i/>
          <w:iCs/>
          <w:sz w:val="22"/>
          <w:szCs w:val="22"/>
        </w:rPr>
      </w:pPr>
    </w:p>
    <w:p w:rsidR="00EA77E6" w:rsidRPr="00FF69E4" w:rsidRDefault="00A053B9" w:rsidP="00374E3E">
      <w:pPr>
        <w:pStyle w:val="Tekstpodstawowy"/>
        <w:numPr>
          <w:ilvl w:val="0"/>
          <w:numId w:val="28"/>
        </w:numPr>
        <w:tabs>
          <w:tab w:val="clear" w:pos="720"/>
          <w:tab w:val="num" w:pos="1276"/>
        </w:tabs>
        <w:spacing w:line="276" w:lineRule="auto"/>
        <w:ind w:left="1276" w:hanging="567"/>
        <w:rPr>
          <w:rFonts w:ascii="Cambria" w:hAnsi="Cambria"/>
          <w:sz w:val="22"/>
          <w:szCs w:val="22"/>
        </w:rPr>
      </w:pPr>
      <w:r w:rsidRPr="00FF69E4">
        <w:rPr>
          <w:rFonts w:ascii="Cambria" w:hAnsi="Cambria"/>
          <w:sz w:val="22"/>
          <w:szCs w:val="22"/>
        </w:rPr>
        <w:t>(w wypadku drugiego lub trzeciego naruszenia obowiązku dostarczenia informacji o miejscu pobytu w tym samym kwartale) że został poinformowany</w:t>
      </w:r>
      <w:r w:rsidR="004745DE" w:rsidRPr="00FF69E4">
        <w:rPr>
          <w:rFonts w:ascii="Cambria" w:hAnsi="Cambria"/>
          <w:sz w:val="22"/>
          <w:szCs w:val="22"/>
        </w:rPr>
        <w:t>, zgodnie z Artykułem I.5.2(d),</w:t>
      </w:r>
      <w:r w:rsidRPr="00FF69E4">
        <w:rPr>
          <w:rFonts w:ascii="Cambria" w:hAnsi="Cambria"/>
          <w:sz w:val="22"/>
          <w:szCs w:val="22"/>
        </w:rPr>
        <w:t xml:space="preserve"> o poprzednim naruszeniu obowiązku dostarczenia informacji na temat miejsca pobytu </w:t>
      </w:r>
      <w:r w:rsidR="004745DE" w:rsidRPr="00FF69E4">
        <w:rPr>
          <w:rFonts w:ascii="Cambria" w:hAnsi="Cambria"/>
          <w:sz w:val="22"/>
          <w:szCs w:val="22"/>
        </w:rPr>
        <w:t>oraz (</w:t>
      </w:r>
      <w:r w:rsidR="00FC5183" w:rsidRPr="00FF69E4">
        <w:rPr>
          <w:rFonts w:ascii="Cambria" w:hAnsi="Cambria"/>
          <w:sz w:val="22"/>
          <w:szCs w:val="22"/>
        </w:rPr>
        <w:t>jeżeli</w:t>
      </w:r>
      <w:r w:rsidR="004745DE" w:rsidRPr="00FF69E4">
        <w:rPr>
          <w:rFonts w:ascii="Cambria" w:hAnsi="Cambria"/>
          <w:sz w:val="22"/>
          <w:szCs w:val="22"/>
        </w:rPr>
        <w:t xml:space="preserve"> brak takiego zgłoszenia ujawnił braki w zgłoszeniu miejsca pobytu, które prowadziłoby do dalszych naruszeń polegających na niedostarczeniu informacji o miejscu pobytu, </w:t>
      </w:r>
      <w:r w:rsidR="00FC5183" w:rsidRPr="00FF69E4">
        <w:rPr>
          <w:rFonts w:ascii="Cambria" w:hAnsi="Cambria"/>
          <w:sz w:val="22"/>
          <w:szCs w:val="22"/>
        </w:rPr>
        <w:t>jeżeli</w:t>
      </w:r>
      <w:r w:rsidR="004745DE" w:rsidRPr="00FF69E4">
        <w:rPr>
          <w:rFonts w:ascii="Cambria" w:hAnsi="Cambria"/>
          <w:sz w:val="22"/>
          <w:szCs w:val="22"/>
        </w:rPr>
        <w:t xml:space="preserve"> nie zostaną uzupełnione) został poinformowany w zawiadomieniu, że aby uniknąć kolejnych naruszeń polegających na niedostarczeniu informacji o miejscu pobytu musi przesłać wymagane zgłoszenie miejsca pobytu (lub aktualizację) do terminu </w:t>
      </w:r>
      <w:r w:rsidRPr="00FF69E4">
        <w:rPr>
          <w:rFonts w:ascii="Cambria" w:hAnsi="Cambria"/>
          <w:sz w:val="22"/>
          <w:szCs w:val="22"/>
        </w:rPr>
        <w:t>określonego w</w:t>
      </w:r>
      <w:r w:rsidR="004745DE" w:rsidRPr="00FF69E4">
        <w:rPr>
          <w:rFonts w:ascii="Cambria" w:hAnsi="Cambria"/>
          <w:sz w:val="22"/>
          <w:szCs w:val="22"/>
        </w:rPr>
        <w:t> </w:t>
      </w:r>
      <w:r w:rsidRPr="00FF69E4">
        <w:rPr>
          <w:rFonts w:ascii="Cambria" w:hAnsi="Cambria"/>
          <w:sz w:val="22"/>
          <w:szCs w:val="22"/>
        </w:rPr>
        <w:t>tym powiadomieniu</w:t>
      </w:r>
      <w:r w:rsidR="001F4D8A" w:rsidRPr="00FF69E4">
        <w:rPr>
          <w:rFonts w:ascii="Cambria" w:hAnsi="Cambria"/>
          <w:sz w:val="22"/>
          <w:szCs w:val="22"/>
        </w:rPr>
        <w:t xml:space="preserve"> (który nie może być krótszy niż 24 godziny od otrzymania powiadomienia i nie dłuższy niż do końca miesiąca, w którym powiadomienie zostało odebrane) a mimo tego nadal nie dostarczył zgłoszenia miejsca pobytu (lub aktualizacji) do terminu określonego w powiadomieniu</w:t>
      </w:r>
      <w:r w:rsidRPr="00FF69E4">
        <w:rPr>
          <w:rFonts w:ascii="Cambria" w:hAnsi="Cambria"/>
          <w:sz w:val="22"/>
          <w:szCs w:val="22"/>
        </w:rPr>
        <w:t>; oraz</w:t>
      </w:r>
    </w:p>
    <w:p w:rsidR="00EA77E6" w:rsidRPr="00FF69E4" w:rsidRDefault="00EA77E6" w:rsidP="00374E3E">
      <w:pPr>
        <w:pStyle w:val="Tekstpodstawowy"/>
        <w:spacing w:line="276" w:lineRule="auto"/>
        <w:rPr>
          <w:rFonts w:ascii="Cambria" w:hAnsi="Cambria"/>
          <w:sz w:val="22"/>
          <w:szCs w:val="22"/>
        </w:rPr>
      </w:pPr>
    </w:p>
    <w:p w:rsidR="001F4D8A" w:rsidRPr="00FF69E4" w:rsidRDefault="00A053B9" w:rsidP="00374E3E">
      <w:pPr>
        <w:pStyle w:val="Tekstpodstawowy"/>
        <w:spacing w:line="276" w:lineRule="auto"/>
        <w:rPr>
          <w:rFonts w:ascii="Cambria" w:hAnsi="Cambria"/>
          <w:i/>
          <w:iCs/>
          <w:sz w:val="22"/>
          <w:szCs w:val="22"/>
        </w:rPr>
      </w:pPr>
      <w:r w:rsidRPr="00FF69E4">
        <w:rPr>
          <w:rFonts w:ascii="Cambria" w:hAnsi="Cambria"/>
          <w:i/>
          <w:iCs/>
          <w:sz w:val="22"/>
          <w:szCs w:val="22"/>
        </w:rPr>
        <w:t>[</w:t>
      </w:r>
      <w:r w:rsidR="001F4D8A" w:rsidRPr="00FF69E4">
        <w:rPr>
          <w:rFonts w:ascii="Cambria" w:hAnsi="Cambria"/>
          <w:i/>
          <w:iCs/>
          <w:sz w:val="22"/>
          <w:szCs w:val="22"/>
        </w:rPr>
        <w:t xml:space="preserve">Komentarz do </w:t>
      </w:r>
      <w:r w:rsidR="00D640F1" w:rsidRPr="00FF69E4">
        <w:rPr>
          <w:rFonts w:ascii="Cambria" w:hAnsi="Cambria"/>
          <w:i/>
          <w:iCs/>
          <w:sz w:val="22"/>
          <w:szCs w:val="22"/>
        </w:rPr>
        <w:t>I</w:t>
      </w:r>
      <w:r w:rsidRPr="00FF69E4">
        <w:rPr>
          <w:rFonts w:ascii="Cambria" w:hAnsi="Cambria"/>
          <w:i/>
          <w:iCs/>
          <w:sz w:val="22"/>
          <w:szCs w:val="22"/>
        </w:rPr>
        <w:t>.3</w:t>
      </w:r>
      <w:r w:rsidR="001F4D8A" w:rsidRPr="00FF69E4">
        <w:rPr>
          <w:rFonts w:ascii="Cambria" w:hAnsi="Cambria"/>
          <w:i/>
          <w:iCs/>
          <w:sz w:val="22"/>
          <w:szCs w:val="22"/>
        </w:rPr>
        <w:t>6</w:t>
      </w:r>
      <w:r w:rsidRPr="00FF69E4">
        <w:rPr>
          <w:rFonts w:ascii="Cambria" w:hAnsi="Cambria"/>
          <w:i/>
          <w:iCs/>
          <w:sz w:val="22"/>
          <w:szCs w:val="22"/>
        </w:rPr>
        <w:t xml:space="preserve">5(c): </w:t>
      </w:r>
      <w:r w:rsidR="00B64683" w:rsidRPr="00FF69E4">
        <w:rPr>
          <w:rFonts w:ascii="Cambria" w:hAnsi="Cambria"/>
          <w:i/>
          <w:iCs/>
          <w:sz w:val="22"/>
          <w:szCs w:val="22"/>
        </w:rPr>
        <w:t>Zawodnik musi być</w:t>
      </w:r>
      <w:r w:rsidR="005C6E47" w:rsidRPr="00FF69E4">
        <w:rPr>
          <w:rFonts w:ascii="Cambria" w:hAnsi="Cambria"/>
          <w:i/>
          <w:iCs/>
          <w:sz w:val="22"/>
          <w:szCs w:val="22"/>
        </w:rPr>
        <w:t xml:space="preserve"> powiadomiony o pierwszym niedostarczeniu informacji o miejscu pobytu w kwartale i </w:t>
      </w:r>
      <w:r w:rsidR="00B64683" w:rsidRPr="00FF69E4">
        <w:rPr>
          <w:rFonts w:ascii="Cambria" w:hAnsi="Cambria"/>
          <w:i/>
          <w:iCs/>
          <w:sz w:val="22"/>
          <w:szCs w:val="22"/>
        </w:rPr>
        <w:t xml:space="preserve">musi mieć </w:t>
      </w:r>
      <w:r w:rsidR="005C6E47" w:rsidRPr="00FF69E4">
        <w:rPr>
          <w:rFonts w:ascii="Cambria" w:hAnsi="Cambria"/>
          <w:i/>
          <w:iCs/>
          <w:sz w:val="22"/>
          <w:szCs w:val="22"/>
        </w:rPr>
        <w:t xml:space="preserve">możliwość uniknięcia kolejnego </w:t>
      </w:r>
      <w:r w:rsidR="00B64683" w:rsidRPr="00FF69E4">
        <w:rPr>
          <w:rFonts w:ascii="Cambria" w:hAnsi="Cambria"/>
          <w:i/>
          <w:iCs/>
          <w:sz w:val="22"/>
          <w:szCs w:val="22"/>
        </w:rPr>
        <w:t xml:space="preserve">takiego naruszenia </w:t>
      </w:r>
      <w:r w:rsidR="005C6E47" w:rsidRPr="00FF69E4">
        <w:rPr>
          <w:rFonts w:ascii="Cambria" w:hAnsi="Cambria"/>
          <w:i/>
          <w:iCs/>
          <w:sz w:val="22"/>
          <w:szCs w:val="22"/>
        </w:rPr>
        <w:t xml:space="preserve">zanim będzie można </w:t>
      </w:r>
      <w:r w:rsidR="00B64683" w:rsidRPr="00FF69E4">
        <w:rPr>
          <w:rFonts w:ascii="Cambria" w:hAnsi="Cambria"/>
          <w:i/>
          <w:iCs/>
          <w:sz w:val="22"/>
          <w:szCs w:val="22"/>
        </w:rPr>
        <w:t xml:space="preserve">zawodnikowi postawić zarzut o kolejnym naruszeniu polegającym na </w:t>
      </w:r>
      <w:r w:rsidR="005C6E47" w:rsidRPr="00FF69E4">
        <w:rPr>
          <w:rFonts w:ascii="Cambria" w:hAnsi="Cambria"/>
          <w:i/>
          <w:iCs/>
          <w:sz w:val="22"/>
          <w:szCs w:val="22"/>
        </w:rPr>
        <w:t>niedostarczeni</w:t>
      </w:r>
      <w:r w:rsidR="00B64683" w:rsidRPr="00FF69E4">
        <w:rPr>
          <w:rFonts w:ascii="Cambria" w:hAnsi="Cambria"/>
          <w:i/>
          <w:iCs/>
          <w:sz w:val="22"/>
          <w:szCs w:val="22"/>
        </w:rPr>
        <w:t>u</w:t>
      </w:r>
      <w:r w:rsidR="005C6E47" w:rsidRPr="00FF69E4">
        <w:rPr>
          <w:rFonts w:ascii="Cambria" w:hAnsi="Cambria"/>
          <w:i/>
          <w:iCs/>
          <w:sz w:val="22"/>
          <w:szCs w:val="22"/>
        </w:rPr>
        <w:t xml:space="preserve"> informacji o miejscu pobytu w tym kwartale. </w:t>
      </w:r>
      <w:r w:rsidR="00B64683" w:rsidRPr="00FF69E4">
        <w:rPr>
          <w:rFonts w:ascii="Cambria" w:hAnsi="Cambria"/>
          <w:i/>
          <w:iCs/>
          <w:sz w:val="22"/>
          <w:szCs w:val="22"/>
        </w:rPr>
        <w:t>J</w:t>
      </w:r>
      <w:r w:rsidR="005C6E47" w:rsidRPr="00FF69E4">
        <w:rPr>
          <w:rFonts w:ascii="Cambria" w:hAnsi="Cambria"/>
          <w:i/>
          <w:iCs/>
          <w:sz w:val="22"/>
          <w:szCs w:val="22"/>
        </w:rPr>
        <w:t xml:space="preserve">est </w:t>
      </w:r>
      <w:r w:rsidR="00B64683" w:rsidRPr="00FF69E4">
        <w:rPr>
          <w:rFonts w:ascii="Cambria" w:hAnsi="Cambria"/>
          <w:i/>
          <w:iCs/>
          <w:sz w:val="22"/>
          <w:szCs w:val="22"/>
        </w:rPr>
        <w:t>to jedyne wymaganie</w:t>
      </w:r>
      <w:r w:rsidR="005C6E47" w:rsidRPr="00FF69E4">
        <w:rPr>
          <w:rFonts w:ascii="Cambria" w:hAnsi="Cambria"/>
          <w:i/>
          <w:iCs/>
          <w:sz w:val="22"/>
          <w:szCs w:val="22"/>
        </w:rPr>
        <w:t xml:space="preserve">. Nie jest konieczne ukończenie procesu zarządzania wynikami w związku z pierwszym niedostarczeniem informacji o miejscu pobytu przed postawieniem zawodnikowi zarzutu </w:t>
      </w:r>
      <w:r w:rsidR="00B64683" w:rsidRPr="00FF69E4">
        <w:rPr>
          <w:rFonts w:ascii="Cambria" w:hAnsi="Cambria"/>
          <w:i/>
          <w:iCs/>
          <w:sz w:val="22"/>
          <w:szCs w:val="22"/>
        </w:rPr>
        <w:t xml:space="preserve">popełnienia naruszenia polegającego na </w:t>
      </w:r>
      <w:r w:rsidR="005C6E47" w:rsidRPr="00FF69E4">
        <w:rPr>
          <w:rFonts w:ascii="Cambria" w:hAnsi="Cambria"/>
          <w:i/>
          <w:iCs/>
          <w:sz w:val="22"/>
          <w:szCs w:val="22"/>
        </w:rPr>
        <w:t>drugi</w:t>
      </w:r>
      <w:r w:rsidR="00B64683" w:rsidRPr="00FF69E4">
        <w:rPr>
          <w:rFonts w:ascii="Cambria" w:hAnsi="Cambria"/>
          <w:i/>
          <w:iCs/>
          <w:sz w:val="22"/>
          <w:szCs w:val="22"/>
        </w:rPr>
        <w:t xml:space="preserve">m </w:t>
      </w:r>
      <w:r w:rsidR="005C6E47" w:rsidRPr="00FF69E4">
        <w:rPr>
          <w:rFonts w:ascii="Cambria" w:hAnsi="Cambria"/>
          <w:i/>
          <w:iCs/>
          <w:sz w:val="22"/>
          <w:szCs w:val="22"/>
        </w:rPr>
        <w:t>niedostarczeni</w:t>
      </w:r>
      <w:r w:rsidR="00B64683" w:rsidRPr="00FF69E4">
        <w:rPr>
          <w:rFonts w:ascii="Cambria" w:hAnsi="Cambria"/>
          <w:i/>
          <w:iCs/>
          <w:sz w:val="22"/>
          <w:szCs w:val="22"/>
        </w:rPr>
        <w:t>u</w:t>
      </w:r>
      <w:r w:rsidR="005C6E47" w:rsidRPr="00FF69E4">
        <w:rPr>
          <w:rFonts w:ascii="Cambria" w:hAnsi="Cambria"/>
          <w:i/>
          <w:iCs/>
          <w:sz w:val="22"/>
          <w:szCs w:val="22"/>
        </w:rPr>
        <w:t xml:space="preserve"> informacji o miejscu pobytu].</w:t>
      </w:r>
    </w:p>
    <w:p w:rsidR="005C6E47" w:rsidRPr="00FF69E4" w:rsidRDefault="005C6E47" w:rsidP="00374E3E">
      <w:pPr>
        <w:pStyle w:val="Tekstpodstawowy"/>
        <w:spacing w:line="276" w:lineRule="auto"/>
        <w:rPr>
          <w:rFonts w:ascii="Cambria" w:hAnsi="Cambria"/>
          <w:i/>
          <w:iCs/>
          <w:sz w:val="22"/>
          <w:szCs w:val="22"/>
        </w:rPr>
      </w:pPr>
    </w:p>
    <w:p w:rsidR="00EA77E6" w:rsidRPr="00FF69E4" w:rsidRDefault="00A053B9" w:rsidP="00374E3E">
      <w:pPr>
        <w:pStyle w:val="Tekstpodstawowy"/>
        <w:numPr>
          <w:ilvl w:val="0"/>
          <w:numId w:val="28"/>
        </w:numPr>
        <w:tabs>
          <w:tab w:val="clear" w:pos="720"/>
          <w:tab w:val="num" w:pos="1276"/>
        </w:tabs>
        <w:spacing w:line="276" w:lineRule="auto"/>
        <w:ind w:left="1276" w:hanging="567"/>
        <w:rPr>
          <w:rFonts w:ascii="Cambria" w:hAnsi="Cambria"/>
          <w:sz w:val="22"/>
          <w:szCs w:val="22"/>
        </w:rPr>
      </w:pPr>
      <w:r w:rsidRPr="00FF69E4">
        <w:rPr>
          <w:rFonts w:ascii="Cambria" w:hAnsi="Cambria"/>
          <w:sz w:val="22"/>
          <w:szCs w:val="22"/>
        </w:rPr>
        <w:t>że nie</w:t>
      </w:r>
      <w:r w:rsidR="005C6E47" w:rsidRPr="00FF69E4">
        <w:rPr>
          <w:rFonts w:ascii="Cambria" w:hAnsi="Cambria"/>
          <w:sz w:val="22"/>
          <w:szCs w:val="22"/>
        </w:rPr>
        <w:t xml:space="preserve">zastosowanie się do przepisów przez </w:t>
      </w:r>
      <w:r w:rsidR="00767502" w:rsidRPr="00FF69E4">
        <w:rPr>
          <w:rFonts w:ascii="Cambria" w:hAnsi="Cambria"/>
          <w:sz w:val="22"/>
          <w:szCs w:val="22"/>
        </w:rPr>
        <w:t>zawodnika</w:t>
      </w:r>
      <w:r w:rsidRPr="00FF69E4">
        <w:rPr>
          <w:rFonts w:ascii="Cambria" w:hAnsi="Cambria"/>
          <w:sz w:val="22"/>
          <w:szCs w:val="22"/>
        </w:rPr>
        <w:t xml:space="preserve"> było co najmniej zaniedbaniem. Dla tych celów przyjmuje się, że </w:t>
      </w:r>
      <w:r w:rsidR="00767502" w:rsidRPr="00FF69E4">
        <w:rPr>
          <w:rFonts w:ascii="Cambria" w:hAnsi="Cambria"/>
          <w:sz w:val="22"/>
          <w:szCs w:val="22"/>
        </w:rPr>
        <w:t>zawodnik</w:t>
      </w:r>
      <w:r w:rsidRPr="00FF69E4">
        <w:rPr>
          <w:rFonts w:ascii="Cambria" w:hAnsi="Cambria"/>
          <w:sz w:val="22"/>
          <w:szCs w:val="22"/>
        </w:rPr>
        <w:t xml:space="preserve"> popełnił naruszenie polegające na zaniedbaniu po przedstawieniu dowodu, że został właściwie powiadomiony o wymogu dostarczenia informacji na temat miejsca pobytu, ale nie wypełnił tego wymogu. </w:t>
      </w:r>
      <w:r w:rsidR="00B26106" w:rsidRPr="00FF69E4">
        <w:rPr>
          <w:rFonts w:ascii="Cambria" w:hAnsi="Cambria"/>
          <w:sz w:val="22"/>
          <w:szCs w:val="22"/>
        </w:rPr>
        <w:t xml:space="preserve">Zawodnik </w:t>
      </w:r>
      <w:r w:rsidRPr="00FF69E4">
        <w:rPr>
          <w:rFonts w:ascii="Cambria" w:hAnsi="Cambria"/>
          <w:sz w:val="22"/>
          <w:szCs w:val="22"/>
        </w:rPr>
        <w:t xml:space="preserve">może odrzucić takie domniemanie, </w:t>
      </w:r>
      <w:r w:rsidR="00FC5183" w:rsidRPr="00FF69E4">
        <w:rPr>
          <w:rFonts w:ascii="Cambria" w:hAnsi="Cambria"/>
          <w:sz w:val="22"/>
          <w:szCs w:val="22"/>
        </w:rPr>
        <w:t>jeżeli</w:t>
      </w:r>
      <w:r w:rsidRPr="00FF69E4">
        <w:rPr>
          <w:rFonts w:ascii="Cambria" w:hAnsi="Cambria"/>
          <w:sz w:val="22"/>
          <w:szCs w:val="22"/>
        </w:rPr>
        <w:t xml:space="preserve"> </w:t>
      </w:r>
      <w:r w:rsidRPr="00FF69E4">
        <w:rPr>
          <w:rFonts w:ascii="Cambria" w:hAnsi="Cambria"/>
          <w:sz w:val="22"/>
          <w:szCs w:val="22"/>
        </w:rPr>
        <w:lastRenderedPageBreak/>
        <w:t>udowodni, że przyczyną takiego niedostarczenia informacji na temat miejsca pobytu nie było zaniedbanie z jego strony.</w:t>
      </w:r>
    </w:p>
    <w:p w:rsidR="00EA77E6" w:rsidRPr="00FF69E4" w:rsidRDefault="00EA77E6" w:rsidP="00374E3E">
      <w:pPr>
        <w:pStyle w:val="Tekstpodstawowy"/>
        <w:spacing w:line="276" w:lineRule="auto"/>
        <w:rPr>
          <w:rFonts w:ascii="Cambria" w:hAnsi="Cambria"/>
          <w:sz w:val="22"/>
          <w:szCs w:val="22"/>
        </w:rPr>
      </w:pPr>
    </w:p>
    <w:p w:rsidR="00EA77E6" w:rsidRPr="00FF69E4" w:rsidRDefault="00EA77E6" w:rsidP="00374E3E">
      <w:pPr>
        <w:pStyle w:val="Tekstpodstawowy"/>
        <w:spacing w:line="276" w:lineRule="auto"/>
        <w:rPr>
          <w:rFonts w:ascii="Cambria" w:hAnsi="Cambria"/>
          <w:sz w:val="22"/>
          <w:szCs w:val="22"/>
        </w:rPr>
      </w:pPr>
    </w:p>
    <w:p w:rsidR="00EA77E6" w:rsidRPr="00FF69E4" w:rsidRDefault="005C6E47" w:rsidP="00374E3E">
      <w:pPr>
        <w:pStyle w:val="Tekstpodstawowy"/>
        <w:spacing w:line="276" w:lineRule="auto"/>
        <w:outlineLvl w:val="1"/>
        <w:rPr>
          <w:rFonts w:ascii="Cambria" w:hAnsi="Cambria"/>
          <w:sz w:val="22"/>
          <w:szCs w:val="22"/>
        </w:rPr>
      </w:pPr>
      <w:bookmarkStart w:id="489" w:name="_Toc404669926"/>
      <w:bookmarkStart w:id="490" w:name="_Toc404670440"/>
      <w:bookmarkStart w:id="491" w:name="_Toc404672865"/>
      <w:r w:rsidRPr="00FF69E4">
        <w:rPr>
          <w:rFonts w:ascii="Cambria" w:hAnsi="Cambria"/>
          <w:b/>
          <w:bCs/>
          <w:sz w:val="22"/>
          <w:szCs w:val="22"/>
        </w:rPr>
        <w:t>I.4</w:t>
      </w:r>
      <w:r w:rsidRPr="00FF69E4">
        <w:rPr>
          <w:rFonts w:ascii="Cambria" w:hAnsi="Cambria"/>
          <w:b/>
          <w:bCs/>
          <w:sz w:val="22"/>
          <w:szCs w:val="22"/>
        </w:rPr>
        <w:tab/>
      </w:r>
      <w:r w:rsidR="00A053B9" w:rsidRPr="00FF69E4">
        <w:rPr>
          <w:rFonts w:ascii="Cambria" w:hAnsi="Cambria"/>
          <w:b/>
          <w:bCs/>
          <w:sz w:val="22"/>
          <w:szCs w:val="22"/>
        </w:rPr>
        <w:t>Poddanie się badaniom</w:t>
      </w:r>
      <w:bookmarkEnd w:id="489"/>
      <w:bookmarkEnd w:id="490"/>
      <w:bookmarkEnd w:id="491"/>
    </w:p>
    <w:p w:rsidR="00EA77E6" w:rsidRPr="00FF69E4" w:rsidRDefault="00EA77E6" w:rsidP="00374E3E">
      <w:pPr>
        <w:pStyle w:val="Tekstpodstawowy"/>
        <w:spacing w:line="276" w:lineRule="auto"/>
        <w:rPr>
          <w:rFonts w:ascii="Cambria" w:hAnsi="Cambria"/>
          <w:sz w:val="22"/>
          <w:szCs w:val="22"/>
        </w:rPr>
      </w:pPr>
    </w:p>
    <w:p w:rsidR="00EA77E6" w:rsidRPr="00FF69E4" w:rsidRDefault="00D640F1" w:rsidP="00374E3E">
      <w:pPr>
        <w:pStyle w:val="Tekstpodstawowy"/>
        <w:spacing w:line="276" w:lineRule="auto"/>
        <w:rPr>
          <w:rFonts w:ascii="Cambria" w:hAnsi="Cambria"/>
          <w:sz w:val="22"/>
          <w:szCs w:val="22"/>
        </w:rPr>
      </w:pPr>
      <w:r w:rsidRPr="00FF69E4">
        <w:rPr>
          <w:rFonts w:ascii="Cambria" w:hAnsi="Cambria"/>
          <w:sz w:val="22"/>
          <w:szCs w:val="22"/>
        </w:rPr>
        <w:t>I</w:t>
      </w:r>
      <w:r w:rsidR="00A053B9" w:rsidRPr="00FF69E4">
        <w:rPr>
          <w:rFonts w:ascii="Cambria" w:hAnsi="Cambria"/>
          <w:sz w:val="22"/>
          <w:szCs w:val="22"/>
        </w:rPr>
        <w:t>.4.1</w:t>
      </w:r>
      <w:r w:rsidR="00A053B9" w:rsidRPr="00FF69E4">
        <w:rPr>
          <w:rFonts w:ascii="Cambria" w:hAnsi="Cambria"/>
          <w:sz w:val="22"/>
          <w:szCs w:val="22"/>
        </w:rPr>
        <w:tab/>
      </w:r>
      <w:r w:rsidR="005C6E47" w:rsidRPr="00FF69E4">
        <w:rPr>
          <w:rFonts w:ascii="Cambria" w:hAnsi="Cambria"/>
          <w:sz w:val="22"/>
          <w:szCs w:val="22"/>
        </w:rPr>
        <w:t>Chociaż zgodnie z Artykułem 5.2 Kodeksu każdy zawodnik musi poddać się badaniom w dowolnym czasie i miejscu na żądanie organizacji antydopingowej uprawnionej do badania zawodnika, z</w:t>
      </w:r>
      <w:r w:rsidR="00B26106" w:rsidRPr="00FF69E4">
        <w:rPr>
          <w:rFonts w:ascii="Cambria" w:hAnsi="Cambria"/>
          <w:sz w:val="22"/>
          <w:szCs w:val="22"/>
        </w:rPr>
        <w:t xml:space="preserve">awodnik </w:t>
      </w:r>
      <w:r w:rsidR="00A053B9" w:rsidRPr="00FF69E4">
        <w:rPr>
          <w:rFonts w:ascii="Cambria" w:hAnsi="Cambria"/>
          <w:sz w:val="22"/>
          <w:szCs w:val="22"/>
        </w:rPr>
        <w:t xml:space="preserve">znajdujący się w zarejestrowanej grupie </w:t>
      </w:r>
      <w:r w:rsidR="00767502" w:rsidRPr="00FF69E4">
        <w:rPr>
          <w:rFonts w:ascii="Cambria" w:hAnsi="Cambria"/>
          <w:sz w:val="22"/>
          <w:szCs w:val="22"/>
        </w:rPr>
        <w:t>zawodników</w:t>
      </w:r>
      <w:r w:rsidR="00A053B9" w:rsidRPr="00FF69E4">
        <w:rPr>
          <w:rFonts w:ascii="Cambria" w:hAnsi="Cambria"/>
          <w:sz w:val="22"/>
          <w:szCs w:val="22"/>
        </w:rPr>
        <w:t xml:space="preserve"> musi być obecny i</w:t>
      </w:r>
      <w:r w:rsidR="005C6E47" w:rsidRPr="00FF69E4">
        <w:rPr>
          <w:rFonts w:ascii="Cambria" w:hAnsi="Cambria"/>
          <w:sz w:val="22"/>
          <w:szCs w:val="22"/>
        </w:rPr>
        <w:t> </w:t>
      </w:r>
      <w:r w:rsidR="00A053B9" w:rsidRPr="00FF69E4">
        <w:rPr>
          <w:rFonts w:ascii="Cambria" w:hAnsi="Cambria"/>
          <w:sz w:val="22"/>
          <w:szCs w:val="22"/>
        </w:rPr>
        <w:t xml:space="preserve">poddać się badaniom w dowolnym dniu w danym kwartale w 60-minutowym okienku </w:t>
      </w:r>
      <w:r w:rsidR="00FD4CD3" w:rsidRPr="00FF69E4">
        <w:rPr>
          <w:rFonts w:ascii="Cambria" w:hAnsi="Cambria"/>
          <w:sz w:val="22"/>
          <w:szCs w:val="22"/>
        </w:rPr>
        <w:t xml:space="preserve">dostępności </w:t>
      </w:r>
      <w:r w:rsidR="00A053B9" w:rsidRPr="00FF69E4">
        <w:rPr>
          <w:rFonts w:ascii="Cambria" w:hAnsi="Cambria"/>
          <w:sz w:val="22"/>
          <w:szCs w:val="22"/>
        </w:rPr>
        <w:t xml:space="preserve">określonym dla tego dnia w jego zgłoszeniu miejsca pobytu w miejscu, które </w:t>
      </w:r>
      <w:r w:rsidR="00767502" w:rsidRPr="00FF69E4">
        <w:rPr>
          <w:rFonts w:ascii="Cambria" w:hAnsi="Cambria"/>
          <w:sz w:val="22"/>
          <w:szCs w:val="22"/>
        </w:rPr>
        <w:t>zawodnik</w:t>
      </w:r>
      <w:r w:rsidR="00A053B9" w:rsidRPr="00FF69E4">
        <w:rPr>
          <w:rFonts w:ascii="Cambria" w:hAnsi="Cambria"/>
          <w:sz w:val="22"/>
          <w:szCs w:val="22"/>
        </w:rPr>
        <w:t xml:space="preserve"> określił dla tego okienka w takim zgłoszeniu.</w:t>
      </w:r>
      <w:r w:rsidR="005C6E47" w:rsidRPr="00FF69E4">
        <w:rPr>
          <w:rFonts w:ascii="Cambria" w:hAnsi="Cambria"/>
          <w:sz w:val="22"/>
          <w:szCs w:val="22"/>
        </w:rPr>
        <w:t xml:space="preserve"> Niezastosowanie się do tego wymogu będzie traktowane jako oczywiste opuszczenie badania. </w:t>
      </w:r>
      <w:r w:rsidR="00FC5183" w:rsidRPr="00FF69E4">
        <w:rPr>
          <w:rFonts w:ascii="Cambria" w:hAnsi="Cambria"/>
          <w:sz w:val="22"/>
          <w:szCs w:val="22"/>
        </w:rPr>
        <w:t>Jeżeli</w:t>
      </w:r>
      <w:r w:rsidR="005C6E47" w:rsidRPr="00FF69E4">
        <w:rPr>
          <w:rFonts w:ascii="Cambria" w:hAnsi="Cambria"/>
          <w:sz w:val="22"/>
          <w:szCs w:val="22"/>
        </w:rPr>
        <w:t xml:space="preserve"> zawodnik jest badany w takim okienku dostępności, zawodnik musi pozostawać w obecności osoby przeprowadzającej badanie do czasu zakończenia pobierania próbki, nawet </w:t>
      </w:r>
      <w:r w:rsidR="00FC5183" w:rsidRPr="00FF69E4">
        <w:rPr>
          <w:rFonts w:ascii="Cambria" w:hAnsi="Cambria"/>
          <w:sz w:val="22"/>
          <w:szCs w:val="22"/>
        </w:rPr>
        <w:t>jeżeli</w:t>
      </w:r>
      <w:r w:rsidR="005C6E47" w:rsidRPr="00FF69E4">
        <w:rPr>
          <w:rFonts w:ascii="Cambria" w:hAnsi="Cambria"/>
          <w:sz w:val="22"/>
          <w:szCs w:val="22"/>
        </w:rPr>
        <w:t xml:space="preserve"> czas ten jest dłuższy od określonego 60-minutowego okienka dostępności. Niezastosowanie się do tego wymogu jest traktowane jako oczywiste naruszenie Artykułu 2.3 </w:t>
      </w:r>
      <w:r w:rsidR="00FD4CD3" w:rsidRPr="00FF69E4">
        <w:rPr>
          <w:rFonts w:ascii="Cambria" w:hAnsi="Cambria"/>
          <w:sz w:val="22"/>
          <w:szCs w:val="22"/>
        </w:rPr>
        <w:t>Kodeksu (odmowa</w:t>
      </w:r>
      <w:r w:rsidR="00BA3624" w:rsidRPr="00FF69E4">
        <w:rPr>
          <w:rFonts w:ascii="Cambria" w:hAnsi="Cambria"/>
          <w:sz w:val="22"/>
          <w:szCs w:val="22"/>
        </w:rPr>
        <w:t xml:space="preserve"> lub niestawienie się na pobranie próbki).</w:t>
      </w:r>
    </w:p>
    <w:p w:rsidR="00EA77E6" w:rsidRPr="00FF69E4" w:rsidRDefault="00EA77E6" w:rsidP="00374E3E">
      <w:pPr>
        <w:pStyle w:val="Tekstpodstawowy"/>
        <w:spacing w:line="276" w:lineRule="auto"/>
        <w:rPr>
          <w:rFonts w:ascii="Cambria" w:hAnsi="Cambria"/>
          <w:b/>
          <w:bCs/>
          <w:sz w:val="22"/>
          <w:szCs w:val="22"/>
        </w:rPr>
      </w:pPr>
    </w:p>
    <w:p w:rsidR="00EA77E6" w:rsidRPr="00FF69E4" w:rsidRDefault="00A053B9" w:rsidP="00374E3E">
      <w:pPr>
        <w:pStyle w:val="Tekstpodstawowy"/>
        <w:spacing w:line="276" w:lineRule="auto"/>
        <w:rPr>
          <w:rFonts w:ascii="Cambria" w:hAnsi="Cambria"/>
          <w:i/>
          <w:iCs/>
          <w:sz w:val="22"/>
          <w:szCs w:val="22"/>
        </w:rPr>
      </w:pPr>
      <w:r w:rsidRPr="00FF69E4">
        <w:rPr>
          <w:rFonts w:ascii="Cambria" w:hAnsi="Cambria"/>
          <w:i/>
          <w:iCs/>
          <w:sz w:val="22"/>
          <w:szCs w:val="22"/>
        </w:rPr>
        <w:t>[</w:t>
      </w:r>
      <w:r w:rsidR="00BA3624" w:rsidRPr="00FF69E4">
        <w:rPr>
          <w:rFonts w:ascii="Cambria" w:hAnsi="Cambria"/>
          <w:i/>
          <w:iCs/>
          <w:sz w:val="22"/>
          <w:szCs w:val="22"/>
        </w:rPr>
        <w:t xml:space="preserve">Komentarz do </w:t>
      </w:r>
      <w:r w:rsidR="00D640F1" w:rsidRPr="00FF69E4">
        <w:rPr>
          <w:rFonts w:ascii="Cambria" w:hAnsi="Cambria"/>
          <w:i/>
          <w:iCs/>
          <w:sz w:val="22"/>
          <w:szCs w:val="22"/>
        </w:rPr>
        <w:t>I</w:t>
      </w:r>
      <w:r w:rsidRPr="00FF69E4">
        <w:rPr>
          <w:rFonts w:ascii="Cambria" w:hAnsi="Cambria"/>
          <w:i/>
          <w:iCs/>
          <w:sz w:val="22"/>
          <w:szCs w:val="22"/>
        </w:rPr>
        <w:t>.4.1: Aby badanie skutecznie odstraszało przed i pozwalało wykrywać oszustwa,</w:t>
      </w:r>
      <w:r w:rsidR="00BA3624" w:rsidRPr="00FF69E4">
        <w:rPr>
          <w:rFonts w:ascii="Cambria" w:hAnsi="Cambria"/>
          <w:i/>
          <w:iCs/>
          <w:sz w:val="22"/>
          <w:szCs w:val="22"/>
        </w:rPr>
        <w:t xml:space="preserve"> powinno w maksymalnym możliwym zakresie być badaniem, którego</w:t>
      </w:r>
      <w:r w:rsidRPr="00FF69E4">
        <w:rPr>
          <w:rFonts w:ascii="Cambria" w:hAnsi="Cambria"/>
          <w:i/>
          <w:iCs/>
          <w:sz w:val="22"/>
          <w:szCs w:val="22"/>
        </w:rPr>
        <w:t xml:space="preserve"> nie można przewidzieć. Zate</w:t>
      </w:r>
      <w:r w:rsidR="00FD4CD3" w:rsidRPr="00FF69E4">
        <w:rPr>
          <w:rFonts w:ascii="Cambria" w:hAnsi="Cambria"/>
          <w:i/>
          <w:iCs/>
          <w:sz w:val="22"/>
          <w:szCs w:val="22"/>
        </w:rPr>
        <w:t>m intencją 60-minutowego okienka dostępności</w:t>
      </w:r>
      <w:r w:rsidRPr="00FF69E4">
        <w:rPr>
          <w:rFonts w:ascii="Cambria" w:hAnsi="Cambria"/>
          <w:i/>
          <w:iCs/>
          <w:sz w:val="22"/>
          <w:szCs w:val="22"/>
        </w:rPr>
        <w:t xml:space="preserve"> nie jest ograniczania badania do tego okresu ani tworzenie ‘standardowego’ okresu badania, ale raczej:</w:t>
      </w:r>
    </w:p>
    <w:p w:rsidR="00EA77E6" w:rsidRPr="00FF69E4" w:rsidRDefault="00EA77E6" w:rsidP="00374E3E">
      <w:pPr>
        <w:pStyle w:val="Tekstpodstawowy"/>
        <w:spacing w:line="276" w:lineRule="auto"/>
        <w:rPr>
          <w:rFonts w:ascii="Cambria" w:hAnsi="Cambria"/>
          <w:i/>
          <w:iCs/>
          <w:sz w:val="22"/>
          <w:szCs w:val="22"/>
        </w:rPr>
      </w:pPr>
    </w:p>
    <w:p w:rsidR="00EA77E6" w:rsidRPr="00FF69E4" w:rsidRDefault="00A053B9" w:rsidP="00374E3E">
      <w:pPr>
        <w:pStyle w:val="Tekstpodstawowy"/>
        <w:numPr>
          <w:ilvl w:val="0"/>
          <w:numId w:val="31"/>
        </w:numPr>
        <w:spacing w:line="276" w:lineRule="auto"/>
        <w:ind w:left="1276" w:hanging="567"/>
        <w:rPr>
          <w:rFonts w:ascii="Cambria" w:hAnsi="Cambria"/>
          <w:i/>
          <w:iCs/>
          <w:sz w:val="22"/>
          <w:szCs w:val="22"/>
        </w:rPr>
      </w:pPr>
      <w:r w:rsidRPr="00FF69E4">
        <w:rPr>
          <w:rFonts w:ascii="Cambria" w:hAnsi="Cambria"/>
          <w:i/>
          <w:iCs/>
          <w:sz w:val="22"/>
          <w:szCs w:val="22"/>
        </w:rPr>
        <w:t xml:space="preserve">jasne stwierdzenie, że każda nieudana próba zbadania </w:t>
      </w:r>
      <w:r w:rsidR="00767502" w:rsidRPr="00FF69E4">
        <w:rPr>
          <w:rFonts w:ascii="Cambria" w:hAnsi="Cambria"/>
          <w:i/>
          <w:iCs/>
          <w:sz w:val="22"/>
          <w:szCs w:val="22"/>
        </w:rPr>
        <w:t>zawodnika</w:t>
      </w:r>
      <w:r w:rsidRPr="00FF69E4">
        <w:rPr>
          <w:rFonts w:ascii="Cambria" w:hAnsi="Cambria"/>
          <w:i/>
          <w:iCs/>
          <w:sz w:val="22"/>
          <w:szCs w:val="22"/>
        </w:rPr>
        <w:t xml:space="preserve"> będzie trak</w:t>
      </w:r>
      <w:r w:rsidR="00BA3624" w:rsidRPr="00FF69E4">
        <w:rPr>
          <w:rFonts w:ascii="Cambria" w:hAnsi="Cambria"/>
          <w:i/>
          <w:iCs/>
          <w:sz w:val="22"/>
          <w:szCs w:val="22"/>
        </w:rPr>
        <w:t>towana jako opuszczone badanie</w:t>
      </w:r>
      <w:r w:rsidRPr="00FF69E4">
        <w:rPr>
          <w:rFonts w:ascii="Cambria" w:hAnsi="Cambria"/>
          <w:i/>
          <w:iCs/>
          <w:sz w:val="22"/>
          <w:szCs w:val="22"/>
        </w:rPr>
        <w:t>;</w:t>
      </w:r>
    </w:p>
    <w:p w:rsidR="00EA77E6" w:rsidRPr="00FF69E4" w:rsidRDefault="00EA77E6" w:rsidP="00374E3E">
      <w:pPr>
        <w:pStyle w:val="Tekstpodstawowy"/>
        <w:spacing w:line="276" w:lineRule="auto"/>
        <w:ind w:left="1276" w:hanging="567"/>
        <w:rPr>
          <w:rFonts w:ascii="Cambria" w:hAnsi="Cambria"/>
          <w:i/>
          <w:iCs/>
          <w:sz w:val="22"/>
          <w:szCs w:val="22"/>
        </w:rPr>
      </w:pPr>
    </w:p>
    <w:p w:rsidR="00EA77E6" w:rsidRPr="00FF69E4" w:rsidRDefault="00A053B9" w:rsidP="00374E3E">
      <w:pPr>
        <w:pStyle w:val="Tekstpodstawowy"/>
        <w:numPr>
          <w:ilvl w:val="0"/>
          <w:numId w:val="31"/>
        </w:numPr>
        <w:spacing w:line="276" w:lineRule="auto"/>
        <w:ind w:left="1276" w:hanging="567"/>
        <w:rPr>
          <w:rFonts w:ascii="Cambria" w:hAnsi="Cambria"/>
          <w:i/>
          <w:iCs/>
          <w:sz w:val="22"/>
          <w:szCs w:val="22"/>
        </w:rPr>
      </w:pPr>
      <w:r w:rsidRPr="00FF69E4">
        <w:rPr>
          <w:rFonts w:ascii="Cambria" w:hAnsi="Cambria"/>
          <w:i/>
          <w:iCs/>
          <w:sz w:val="22"/>
          <w:szCs w:val="22"/>
        </w:rPr>
        <w:t xml:space="preserve">zagwarantowanie, że </w:t>
      </w:r>
      <w:r w:rsidR="00767502" w:rsidRPr="00FF69E4">
        <w:rPr>
          <w:rFonts w:ascii="Cambria" w:hAnsi="Cambria"/>
          <w:i/>
          <w:iCs/>
          <w:sz w:val="22"/>
          <w:szCs w:val="22"/>
        </w:rPr>
        <w:t>zawodnika</w:t>
      </w:r>
      <w:r w:rsidRPr="00FF69E4">
        <w:rPr>
          <w:rFonts w:ascii="Cambria" w:hAnsi="Cambria"/>
          <w:i/>
          <w:iCs/>
          <w:sz w:val="22"/>
          <w:szCs w:val="22"/>
        </w:rPr>
        <w:t xml:space="preserve"> można znaleźć oraz że można pobrać próbkę, przynajmniej raz w ciągu dnia (co powinno odstraszać przed </w:t>
      </w:r>
      <w:r w:rsidR="00BA3624" w:rsidRPr="00FF69E4">
        <w:rPr>
          <w:rFonts w:ascii="Cambria" w:hAnsi="Cambria"/>
          <w:i/>
          <w:iCs/>
          <w:sz w:val="22"/>
          <w:szCs w:val="22"/>
        </w:rPr>
        <w:t>stosowaniem dopingu</w:t>
      </w:r>
      <w:r w:rsidRPr="00FF69E4">
        <w:rPr>
          <w:rFonts w:ascii="Cambria" w:hAnsi="Cambria"/>
          <w:i/>
          <w:iCs/>
          <w:sz w:val="22"/>
          <w:szCs w:val="22"/>
        </w:rPr>
        <w:t xml:space="preserve"> lub, co najmniej, znacznie </w:t>
      </w:r>
      <w:r w:rsidR="00BA3624" w:rsidRPr="00FF69E4">
        <w:rPr>
          <w:rFonts w:ascii="Cambria" w:hAnsi="Cambria"/>
          <w:i/>
          <w:iCs/>
          <w:sz w:val="22"/>
          <w:szCs w:val="22"/>
        </w:rPr>
        <w:t xml:space="preserve">je </w:t>
      </w:r>
      <w:r w:rsidRPr="00FF69E4">
        <w:rPr>
          <w:rFonts w:ascii="Cambria" w:hAnsi="Cambria"/>
          <w:i/>
          <w:iCs/>
          <w:sz w:val="22"/>
          <w:szCs w:val="22"/>
        </w:rPr>
        <w:t>utrudnić);</w:t>
      </w:r>
    </w:p>
    <w:p w:rsidR="00EA77E6" w:rsidRPr="00FF69E4" w:rsidRDefault="00EA77E6" w:rsidP="00374E3E">
      <w:pPr>
        <w:pStyle w:val="Tekstpodstawowy"/>
        <w:spacing w:line="276" w:lineRule="auto"/>
        <w:ind w:left="1276" w:hanging="567"/>
        <w:rPr>
          <w:rFonts w:ascii="Cambria" w:hAnsi="Cambria"/>
          <w:i/>
          <w:iCs/>
          <w:sz w:val="22"/>
          <w:szCs w:val="22"/>
        </w:rPr>
      </w:pPr>
    </w:p>
    <w:p w:rsidR="00BA3624" w:rsidRPr="00FF69E4" w:rsidRDefault="00BA3624" w:rsidP="00374E3E">
      <w:pPr>
        <w:pStyle w:val="Tekstpodstawowy"/>
        <w:spacing w:line="276" w:lineRule="auto"/>
        <w:ind w:left="1276" w:hanging="568"/>
        <w:rPr>
          <w:rFonts w:ascii="Cambria" w:hAnsi="Cambria"/>
          <w:i/>
          <w:iCs/>
          <w:sz w:val="22"/>
          <w:szCs w:val="22"/>
        </w:rPr>
      </w:pPr>
      <w:r w:rsidRPr="00FF69E4">
        <w:rPr>
          <w:rFonts w:ascii="Cambria" w:hAnsi="Cambria"/>
          <w:i/>
          <w:iCs/>
          <w:sz w:val="22"/>
          <w:szCs w:val="22"/>
        </w:rPr>
        <w:t>c.</w:t>
      </w:r>
      <w:r w:rsidRPr="00FF69E4">
        <w:rPr>
          <w:rFonts w:ascii="Cambria" w:hAnsi="Cambria"/>
          <w:i/>
          <w:iCs/>
          <w:sz w:val="22"/>
          <w:szCs w:val="22"/>
        </w:rPr>
        <w:tab/>
      </w:r>
      <w:r w:rsidR="00A053B9" w:rsidRPr="00FF69E4">
        <w:rPr>
          <w:rFonts w:ascii="Cambria" w:hAnsi="Cambria"/>
          <w:i/>
          <w:iCs/>
          <w:sz w:val="22"/>
          <w:szCs w:val="22"/>
        </w:rPr>
        <w:t>zwiększ</w:t>
      </w:r>
      <w:r w:rsidRPr="00FF69E4">
        <w:rPr>
          <w:rFonts w:ascii="Cambria" w:hAnsi="Cambria"/>
          <w:i/>
          <w:iCs/>
          <w:sz w:val="22"/>
          <w:szCs w:val="22"/>
        </w:rPr>
        <w:t xml:space="preserve">enie </w:t>
      </w:r>
      <w:r w:rsidR="00A053B9" w:rsidRPr="00FF69E4">
        <w:rPr>
          <w:rFonts w:ascii="Cambria" w:hAnsi="Cambria"/>
          <w:i/>
          <w:iCs/>
          <w:sz w:val="22"/>
          <w:szCs w:val="22"/>
        </w:rPr>
        <w:t>wiarygodnoś</w:t>
      </w:r>
      <w:r w:rsidRPr="00FF69E4">
        <w:rPr>
          <w:rFonts w:ascii="Cambria" w:hAnsi="Cambria"/>
          <w:i/>
          <w:iCs/>
          <w:sz w:val="22"/>
          <w:szCs w:val="22"/>
        </w:rPr>
        <w:t>ci</w:t>
      </w:r>
      <w:r w:rsidR="00A053B9" w:rsidRPr="00FF69E4">
        <w:rPr>
          <w:rFonts w:ascii="Cambria" w:hAnsi="Cambria"/>
          <w:i/>
          <w:iCs/>
          <w:sz w:val="22"/>
          <w:szCs w:val="22"/>
        </w:rPr>
        <w:t xml:space="preserve"> pozostałych informacji na temat miejsca pobytu dostarczonych przez </w:t>
      </w:r>
      <w:r w:rsidR="00767502" w:rsidRPr="00FF69E4">
        <w:rPr>
          <w:rFonts w:ascii="Cambria" w:hAnsi="Cambria"/>
          <w:i/>
          <w:iCs/>
          <w:sz w:val="22"/>
          <w:szCs w:val="22"/>
        </w:rPr>
        <w:t>zawodnika</w:t>
      </w:r>
      <w:r w:rsidRPr="00FF69E4">
        <w:rPr>
          <w:rFonts w:ascii="Cambria" w:hAnsi="Cambria"/>
          <w:i/>
          <w:iCs/>
          <w:sz w:val="22"/>
          <w:szCs w:val="22"/>
        </w:rPr>
        <w:t>,</w:t>
      </w:r>
      <w:r w:rsidR="00A053B9" w:rsidRPr="00FF69E4">
        <w:rPr>
          <w:rFonts w:ascii="Cambria" w:hAnsi="Cambria"/>
          <w:i/>
          <w:iCs/>
          <w:sz w:val="22"/>
          <w:szCs w:val="22"/>
        </w:rPr>
        <w:t xml:space="preserve"> a tym samym pomóc o</w:t>
      </w:r>
      <w:r w:rsidRPr="00FF69E4">
        <w:rPr>
          <w:rFonts w:ascii="Cambria" w:hAnsi="Cambria"/>
          <w:i/>
          <w:iCs/>
          <w:sz w:val="22"/>
          <w:szCs w:val="22"/>
        </w:rPr>
        <w:t>rganizacji antydopingowej w </w:t>
      </w:r>
      <w:r w:rsidR="00A053B9" w:rsidRPr="00FF69E4">
        <w:rPr>
          <w:rFonts w:ascii="Cambria" w:hAnsi="Cambria"/>
          <w:i/>
          <w:iCs/>
          <w:sz w:val="22"/>
          <w:szCs w:val="22"/>
        </w:rPr>
        <w:t xml:space="preserve">odszukaniu </w:t>
      </w:r>
      <w:r w:rsidR="00767502" w:rsidRPr="00FF69E4">
        <w:rPr>
          <w:rFonts w:ascii="Cambria" w:hAnsi="Cambria"/>
          <w:i/>
          <w:iCs/>
          <w:sz w:val="22"/>
          <w:szCs w:val="22"/>
        </w:rPr>
        <w:t>zawodnika</w:t>
      </w:r>
      <w:r w:rsidR="00A053B9" w:rsidRPr="00FF69E4">
        <w:rPr>
          <w:rFonts w:ascii="Cambria" w:hAnsi="Cambria"/>
          <w:i/>
          <w:iCs/>
          <w:sz w:val="22"/>
          <w:szCs w:val="22"/>
        </w:rPr>
        <w:t xml:space="preserve"> na potrzeby badania poza 60-minutowym okienkiem</w:t>
      </w:r>
      <w:r w:rsidR="00FD4CD3" w:rsidRPr="00FF69E4">
        <w:rPr>
          <w:rFonts w:ascii="Cambria" w:hAnsi="Cambria"/>
          <w:i/>
          <w:iCs/>
          <w:sz w:val="22"/>
          <w:szCs w:val="22"/>
        </w:rPr>
        <w:t xml:space="preserve"> dostępności</w:t>
      </w:r>
      <w:r w:rsidRPr="00FF69E4">
        <w:rPr>
          <w:rFonts w:ascii="Cambria" w:hAnsi="Cambria"/>
          <w:i/>
          <w:iCs/>
          <w:sz w:val="22"/>
          <w:szCs w:val="22"/>
        </w:rPr>
        <w:t xml:space="preserve">. </w:t>
      </w:r>
      <w:r w:rsidR="00A053B9" w:rsidRPr="00FF69E4">
        <w:rPr>
          <w:rFonts w:ascii="Cambria" w:hAnsi="Cambria"/>
          <w:i/>
          <w:iCs/>
          <w:sz w:val="22"/>
          <w:szCs w:val="22"/>
        </w:rPr>
        <w:t xml:space="preserve">60-minutowe okienko </w:t>
      </w:r>
      <w:r w:rsidR="00FD4CD3" w:rsidRPr="00FF69E4">
        <w:rPr>
          <w:rFonts w:ascii="Cambria" w:hAnsi="Cambria"/>
          <w:i/>
          <w:iCs/>
          <w:sz w:val="22"/>
          <w:szCs w:val="22"/>
        </w:rPr>
        <w:t xml:space="preserve">dostępności </w:t>
      </w:r>
      <w:r w:rsidR="00A053B9" w:rsidRPr="00FF69E4">
        <w:rPr>
          <w:rFonts w:ascii="Cambria" w:hAnsi="Cambria"/>
          <w:i/>
          <w:iCs/>
          <w:sz w:val="22"/>
          <w:szCs w:val="22"/>
        </w:rPr>
        <w:t xml:space="preserve">„przykuwa” </w:t>
      </w:r>
      <w:r w:rsidR="00767502" w:rsidRPr="00FF69E4">
        <w:rPr>
          <w:rFonts w:ascii="Cambria" w:hAnsi="Cambria"/>
          <w:i/>
          <w:iCs/>
          <w:sz w:val="22"/>
          <w:szCs w:val="22"/>
        </w:rPr>
        <w:t>zawodnika</w:t>
      </w:r>
      <w:r w:rsidR="00A053B9" w:rsidRPr="00FF69E4">
        <w:rPr>
          <w:rFonts w:ascii="Cambria" w:hAnsi="Cambria"/>
          <w:i/>
          <w:iCs/>
          <w:sz w:val="22"/>
          <w:szCs w:val="22"/>
        </w:rPr>
        <w:t xml:space="preserve"> do pewnego miejsca na konkretny dzień. W połączeniu z informacjami, które </w:t>
      </w:r>
      <w:r w:rsidR="00767502" w:rsidRPr="00FF69E4">
        <w:rPr>
          <w:rFonts w:ascii="Cambria" w:hAnsi="Cambria"/>
          <w:i/>
          <w:iCs/>
          <w:sz w:val="22"/>
          <w:szCs w:val="22"/>
        </w:rPr>
        <w:t>zawodnik</w:t>
      </w:r>
      <w:r w:rsidR="00A053B9" w:rsidRPr="00FF69E4">
        <w:rPr>
          <w:rFonts w:ascii="Cambria" w:hAnsi="Cambria"/>
          <w:i/>
          <w:iCs/>
          <w:sz w:val="22"/>
          <w:szCs w:val="22"/>
        </w:rPr>
        <w:t xml:space="preserve"> musi dostarczyć na temat miejsca </w:t>
      </w:r>
      <w:r w:rsidRPr="00FF69E4">
        <w:rPr>
          <w:rFonts w:ascii="Cambria" w:hAnsi="Cambria"/>
          <w:i/>
          <w:iCs/>
          <w:sz w:val="22"/>
          <w:szCs w:val="22"/>
        </w:rPr>
        <w:t>noclegu</w:t>
      </w:r>
      <w:r w:rsidR="00A053B9" w:rsidRPr="00FF69E4">
        <w:rPr>
          <w:rFonts w:ascii="Cambria" w:hAnsi="Cambria"/>
          <w:i/>
          <w:iCs/>
          <w:sz w:val="22"/>
          <w:szCs w:val="22"/>
        </w:rPr>
        <w:t xml:space="preserve">, treningu, miejsca zawodów oraz wykonywania innych ‘regularnych’ czynności w ciągu tego dnia, organizacja antydopingowa powinna być w stanie odszukać </w:t>
      </w:r>
      <w:r w:rsidR="00767502" w:rsidRPr="00FF69E4">
        <w:rPr>
          <w:rFonts w:ascii="Cambria" w:hAnsi="Cambria"/>
          <w:i/>
          <w:iCs/>
          <w:sz w:val="22"/>
          <w:szCs w:val="22"/>
        </w:rPr>
        <w:t>zawodnika</w:t>
      </w:r>
      <w:r w:rsidR="00A053B9" w:rsidRPr="00FF69E4">
        <w:rPr>
          <w:rFonts w:ascii="Cambria" w:hAnsi="Cambria"/>
          <w:i/>
          <w:iCs/>
          <w:sz w:val="22"/>
          <w:szCs w:val="22"/>
        </w:rPr>
        <w:t xml:space="preserve"> na potrzeby badania poza 60-minutowym okienkiem</w:t>
      </w:r>
      <w:r w:rsidRPr="00FF69E4">
        <w:rPr>
          <w:rFonts w:ascii="Cambria" w:hAnsi="Cambria"/>
          <w:i/>
          <w:iCs/>
          <w:sz w:val="22"/>
          <w:szCs w:val="22"/>
        </w:rPr>
        <w:t xml:space="preserve"> dostępności; oraz</w:t>
      </w:r>
    </w:p>
    <w:p w:rsidR="00BA3624" w:rsidRPr="00FF69E4" w:rsidRDefault="00BA3624" w:rsidP="00374E3E">
      <w:pPr>
        <w:pStyle w:val="Tekstpodstawowy"/>
        <w:spacing w:line="276" w:lineRule="auto"/>
        <w:ind w:left="1276" w:hanging="568"/>
        <w:rPr>
          <w:rFonts w:ascii="Cambria" w:hAnsi="Cambria"/>
          <w:i/>
          <w:iCs/>
          <w:sz w:val="22"/>
          <w:szCs w:val="22"/>
        </w:rPr>
      </w:pPr>
    </w:p>
    <w:p w:rsidR="00BA3624" w:rsidRPr="00FF69E4" w:rsidRDefault="00BA3624" w:rsidP="00374E3E">
      <w:pPr>
        <w:pStyle w:val="Tekstpodstawowy"/>
        <w:spacing w:line="276" w:lineRule="auto"/>
        <w:ind w:left="1276" w:hanging="568"/>
        <w:rPr>
          <w:rFonts w:ascii="Cambria" w:hAnsi="Cambria"/>
          <w:i/>
          <w:iCs/>
          <w:sz w:val="22"/>
          <w:szCs w:val="22"/>
        </w:rPr>
      </w:pPr>
      <w:r w:rsidRPr="00FF69E4">
        <w:rPr>
          <w:rFonts w:ascii="Cambria" w:hAnsi="Cambria"/>
          <w:i/>
          <w:iCs/>
          <w:sz w:val="22"/>
          <w:szCs w:val="22"/>
        </w:rPr>
        <w:t>d.</w:t>
      </w:r>
      <w:r w:rsidRPr="00FF69E4">
        <w:rPr>
          <w:rFonts w:ascii="Cambria" w:hAnsi="Cambria"/>
          <w:i/>
          <w:iCs/>
          <w:sz w:val="22"/>
          <w:szCs w:val="22"/>
        </w:rPr>
        <w:tab/>
        <w:t>pozyskanie przydatnych informacji antydopingowych, np. czy zawodnik regularnie określa czasy dostępności z dużymi przerwami między nimi i/lub zmienia czas swej dostępności i/lub miejsce pobytu w ostatniej chwili. Takie informacje mogą stanowić podstawę do przeprowadzenia badania ukierunkowanego na zawodniku].</w:t>
      </w:r>
    </w:p>
    <w:p w:rsidR="00EA77E6" w:rsidRPr="00FF69E4" w:rsidRDefault="00EA77E6" w:rsidP="00374E3E">
      <w:pPr>
        <w:pStyle w:val="Tekstpodstawowy"/>
        <w:spacing w:line="276" w:lineRule="auto"/>
        <w:rPr>
          <w:rFonts w:ascii="Cambria" w:hAnsi="Cambria"/>
          <w:i/>
          <w:iCs/>
          <w:sz w:val="22"/>
          <w:szCs w:val="22"/>
        </w:rPr>
      </w:pPr>
    </w:p>
    <w:p w:rsidR="00EA77E6" w:rsidRPr="00FF69E4" w:rsidRDefault="00D640F1" w:rsidP="00374E3E">
      <w:pPr>
        <w:pStyle w:val="Tekstpodstawowy"/>
        <w:spacing w:line="276" w:lineRule="auto"/>
        <w:rPr>
          <w:rFonts w:ascii="Cambria" w:hAnsi="Cambria"/>
          <w:sz w:val="22"/>
          <w:szCs w:val="22"/>
        </w:rPr>
      </w:pPr>
      <w:r w:rsidRPr="00FF69E4">
        <w:rPr>
          <w:rFonts w:ascii="Cambria" w:hAnsi="Cambria"/>
          <w:sz w:val="22"/>
          <w:szCs w:val="22"/>
        </w:rPr>
        <w:lastRenderedPageBreak/>
        <w:t>I</w:t>
      </w:r>
      <w:r w:rsidR="00A053B9" w:rsidRPr="00FF69E4">
        <w:rPr>
          <w:rFonts w:ascii="Cambria" w:hAnsi="Cambria"/>
          <w:sz w:val="22"/>
          <w:szCs w:val="22"/>
        </w:rPr>
        <w:t>.4.2</w:t>
      </w:r>
      <w:r w:rsidR="00A053B9" w:rsidRPr="00FF69E4">
        <w:rPr>
          <w:rFonts w:ascii="Cambria" w:hAnsi="Cambria"/>
          <w:sz w:val="22"/>
          <w:szCs w:val="22"/>
        </w:rPr>
        <w:tab/>
      </w:r>
      <w:r w:rsidR="007727C4" w:rsidRPr="00FF69E4">
        <w:rPr>
          <w:rFonts w:ascii="Cambria" w:hAnsi="Cambria"/>
          <w:sz w:val="22"/>
          <w:szCs w:val="22"/>
        </w:rPr>
        <w:t>Aby zapewnić uczciwe i sprawiedliwe traktowanie zawodnika</w:t>
      </w:r>
      <w:r w:rsidR="00B64683" w:rsidRPr="00FF69E4">
        <w:rPr>
          <w:rFonts w:ascii="Cambria" w:hAnsi="Cambria"/>
          <w:sz w:val="22"/>
          <w:szCs w:val="22"/>
        </w:rPr>
        <w:t>, w sytuacji, gdy próba zbadania zawodnika w 60-minutowym okienku dostępności określonym w zgłoszeniu miejsca pobytu zakończyła się niepowodzeniem, każda kolejna nieudana próba poddania zawodnika badaniom (przez tę samą lub dowolną inną organizację an</w:t>
      </w:r>
      <w:r w:rsidR="00F27CC5" w:rsidRPr="00FF69E4">
        <w:rPr>
          <w:rFonts w:ascii="Cambria" w:hAnsi="Cambria"/>
          <w:sz w:val="22"/>
          <w:szCs w:val="22"/>
        </w:rPr>
        <w:t>tydopingową) w czasie jednego z </w:t>
      </w:r>
      <w:r w:rsidR="00B64683" w:rsidRPr="00FF69E4">
        <w:rPr>
          <w:rFonts w:ascii="Cambria" w:hAnsi="Cambria"/>
          <w:sz w:val="22"/>
          <w:szCs w:val="22"/>
        </w:rPr>
        <w:t xml:space="preserve">podanych w zgłoszeniu 60-minutowych okienek dostępności może być potraktowane tylko jako opuszczone badanie (lub, </w:t>
      </w:r>
      <w:r w:rsidR="00FC5183" w:rsidRPr="00FF69E4">
        <w:rPr>
          <w:rFonts w:ascii="Cambria" w:hAnsi="Cambria"/>
          <w:sz w:val="22"/>
          <w:szCs w:val="22"/>
        </w:rPr>
        <w:t>jeżeli</w:t>
      </w:r>
      <w:r w:rsidR="00B64683" w:rsidRPr="00FF69E4">
        <w:rPr>
          <w:rFonts w:ascii="Cambria" w:hAnsi="Cambria"/>
          <w:sz w:val="22"/>
          <w:szCs w:val="22"/>
        </w:rPr>
        <w:t xml:space="preserve"> próba poddania zawodnika badaniom zakończyła się niepowodzeniem ponieważ dostarczone informacje były niewystarczające i nie pozwoliły na odszukanie zawodnika w określonym okienku dostępności, ja</w:t>
      </w:r>
      <w:r w:rsidR="00F27CC5" w:rsidRPr="00FF69E4">
        <w:rPr>
          <w:rFonts w:ascii="Cambria" w:hAnsi="Cambria"/>
          <w:sz w:val="22"/>
          <w:szCs w:val="22"/>
        </w:rPr>
        <w:t>ko niedostarczenie informacji o </w:t>
      </w:r>
      <w:r w:rsidR="00B64683" w:rsidRPr="00FF69E4">
        <w:rPr>
          <w:rFonts w:ascii="Cambria" w:hAnsi="Cambria"/>
          <w:sz w:val="22"/>
          <w:szCs w:val="22"/>
        </w:rPr>
        <w:t xml:space="preserve">miejscu pobytu), </w:t>
      </w:r>
      <w:r w:rsidR="00FC5183" w:rsidRPr="00FF69E4">
        <w:rPr>
          <w:rFonts w:ascii="Cambria" w:hAnsi="Cambria"/>
          <w:sz w:val="22"/>
          <w:szCs w:val="22"/>
        </w:rPr>
        <w:t>jeżeli</w:t>
      </w:r>
      <w:r w:rsidR="00B64683" w:rsidRPr="00FF69E4">
        <w:rPr>
          <w:rFonts w:ascii="Cambria" w:hAnsi="Cambria"/>
          <w:sz w:val="22"/>
          <w:szCs w:val="22"/>
        </w:rPr>
        <w:t xml:space="preserve"> kolejna próba ma miejsce dopiero po otrzymaniu przez zawodnika powiadomienia, zgodnie z Artykułem I.5.2(d) o pierwszej nieudanej próbie poddania go badaniom.</w:t>
      </w:r>
    </w:p>
    <w:p w:rsidR="00B64683" w:rsidRPr="00FF69E4" w:rsidRDefault="00B64683" w:rsidP="00374E3E">
      <w:pPr>
        <w:pStyle w:val="Tekstpodstawowy"/>
        <w:spacing w:line="276" w:lineRule="auto"/>
        <w:rPr>
          <w:rFonts w:ascii="Cambria" w:hAnsi="Cambria"/>
          <w:sz w:val="22"/>
          <w:szCs w:val="22"/>
        </w:rPr>
      </w:pPr>
    </w:p>
    <w:p w:rsidR="00B64683" w:rsidRPr="00FF69E4" w:rsidRDefault="00B64683" w:rsidP="00374E3E">
      <w:pPr>
        <w:pStyle w:val="Tekstpodstawowy"/>
        <w:spacing w:line="276" w:lineRule="auto"/>
        <w:rPr>
          <w:rFonts w:ascii="Cambria" w:hAnsi="Cambria"/>
          <w:i/>
          <w:sz w:val="22"/>
          <w:szCs w:val="22"/>
        </w:rPr>
      </w:pPr>
      <w:r w:rsidRPr="00FF69E4">
        <w:rPr>
          <w:rFonts w:ascii="Cambria" w:hAnsi="Cambria"/>
          <w:i/>
          <w:sz w:val="22"/>
          <w:szCs w:val="22"/>
        </w:rPr>
        <w:t>[Komentarz do I.4.2: Zawodnika trzeba powiadomić o opuszczonym badaniu zanim będzie można mu postawić zarzut o kolejnym opuszczonym badaniu. Ale to jedyne wymaganie. Nie trzeba ukończyć procesu zarządzania wynikami w związku z pierwszym opuszczonym badaniem przed postawieniem zawodnikowi zarzutu o drugim opuszczonym badaniu].</w:t>
      </w:r>
    </w:p>
    <w:p w:rsidR="00EA77E6" w:rsidRPr="00FF69E4" w:rsidRDefault="00EA77E6" w:rsidP="00374E3E">
      <w:pPr>
        <w:pStyle w:val="Tekstpodstawowy"/>
        <w:spacing w:line="276" w:lineRule="auto"/>
        <w:rPr>
          <w:rFonts w:ascii="Cambria" w:hAnsi="Cambria"/>
          <w:sz w:val="22"/>
          <w:szCs w:val="22"/>
        </w:rPr>
      </w:pPr>
    </w:p>
    <w:p w:rsidR="00EA77E6" w:rsidRPr="00FF69E4" w:rsidRDefault="00D640F1" w:rsidP="00374E3E">
      <w:pPr>
        <w:pStyle w:val="Tekstpodstawowy"/>
        <w:spacing w:line="276" w:lineRule="auto"/>
        <w:rPr>
          <w:rFonts w:ascii="Cambria" w:hAnsi="Cambria"/>
          <w:sz w:val="22"/>
          <w:szCs w:val="22"/>
        </w:rPr>
      </w:pPr>
      <w:r w:rsidRPr="00FF69E4">
        <w:rPr>
          <w:rFonts w:ascii="Cambria" w:hAnsi="Cambria"/>
          <w:sz w:val="22"/>
          <w:szCs w:val="22"/>
        </w:rPr>
        <w:t>I</w:t>
      </w:r>
      <w:r w:rsidR="00A053B9" w:rsidRPr="00FF69E4">
        <w:rPr>
          <w:rFonts w:ascii="Cambria" w:hAnsi="Cambria"/>
          <w:sz w:val="22"/>
          <w:szCs w:val="22"/>
        </w:rPr>
        <w:t>.4.3</w:t>
      </w:r>
      <w:r w:rsidR="00A053B9" w:rsidRPr="00FF69E4">
        <w:rPr>
          <w:rFonts w:ascii="Cambria" w:hAnsi="Cambria"/>
          <w:sz w:val="22"/>
          <w:szCs w:val="22"/>
        </w:rPr>
        <w:tab/>
      </w:r>
      <w:r w:rsidR="00442F5B" w:rsidRPr="00FF69E4">
        <w:rPr>
          <w:rFonts w:ascii="Cambria" w:hAnsi="Cambria"/>
          <w:sz w:val="22"/>
          <w:szCs w:val="22"/>
        </w:rPr>
        <w:t>Zawodnikowi</w:t>
      </w:r>
      <w:r w:rsidR="00A053B9" w:rsidRPr="00FF69E4">
        <w:rPr>
          <w:rFonts w:ascii="Cambria" w:hAnsi="Cambria"/>
          <w:sz w:val="22"/>
          <w:szCs w:val="22"/>
        </w:rPr>
        <w:t xml:space="preserve"> można postawić zarzut popełnienia naruszenia polegającego na opuszczeniu badania tylko wtedy, gdy organ </w:t>
      </w:r>
      <w:r w:rsidR="0004766A" w:rsidRPr="00FF69E4">
        <w:rPr>
          <w:rFonts w:ascii="Cambria" w:hAnsi="Cambria"/>
          <w:sz w:val="22"/>
          <w:szCs w:val="22"/>
        </w:rPr>
        <w:t>odpowiedzialny za zarządzanie wynikami</w:t>
      </w:r>
      <w:r w:rsidR="00A053B9" w:rsidRPr="00FF69E4">
        <w:rPr>
          <w:rFonts w:ascii="Cambria" w:hAnsi="Cambria"/>
          <w:sz w:val="22"/>
          <w:szCs w:val="22"/>
        </w:rPr>
        <w:t xml:space="preserve"> może stwierdzić każdą z następujących sytuacji:</w:t>
      </w:r>
    </w:p>
    <w:p w:rsidR="00EA77E6" w:rsidRPr="00FF69E4" w:rsidRDefault="00EA77E6" w:rsidP="00374E3E">
      <w:pPr>
        <w:pStyle w:val="Tekstpodstawowy"/>
        <w:spacing w:line="276" w:lineRule="auto"/>
        <w:rPr>
          <w:rFonts w:ascii="Cambria" w:hAnsi="Cambria"/>
          <w:sz w:val="22"/>
          <w:szCs w:val="22"/>
        </w:rPr>
      </w:pPr>
    </w:p>
    <w:p w:rsidR="00EA77E6" w:rsidRPr="00FF69E4" w:rsidRDefault="00767502" w:rsidP="00374E3E">
      <w:pPr>
        <w:pStyle w:val="Tekstpodstawowy"/>
        <w:numPr>
          <w:ilvl w:val="0"/>
          <w:numId w:val="33"/>
        </w:numPr>
        <w:tabs>
          <w:tab w:val="clear" w:pos="720"/>
          <w:tab w:val="num" w:pos="1276"/>
        </w:tabs>
        <w:spacing w:line="276" w:lineRule="auto"/>
        <w:ind w:left="1276" w:hanging="567"/>
        <w:rPr>
          <w:rFonts w:ascii="Cambria" w:hAnsi="Cambria"/>
          <w:sz w:val="22"/>
          <w:szCs w:val="22"/>
        </w:rPr>
      </w:pPr>
      <w:r w:rsidRPr="00FF69E4">
        <w:rPr>
          <w:rFonts w:ascii="Cambria" w:hAnsi="Cambria"/>
          <w:sz w:val="22"/>
          <w:szCs w:val="22"/>
        </w:rPr>
        <w:t>zawodnik</w:t>
      </w:r>
      <w:r w:rsidR="00A053B9" w:rsidRPr="00FF69E4">
        <w:rPr>
          <w:rFonts w:ascii="Cambria" w:hAnsi="Cambria"/>
          <w:sz w:val="22"/>
          <w:szCs w:val="22"/>
        </w:rPr>
        <w:t xml:space="preserve"> został właściwie poinformowany, że został wyznaczony do włączenia do zarejestrowanej grupy </w:t>
      </w:r>
      <w:r w:rsidRPr="00FF69E4">
        <w:rPr>
          <w:rFonts w:ascii="Cambria" w:hAnsi="Cambria"/>
          <w:sz w:val="22"/>
          <w:szCs w:val="22"/>
        </w:rPr>
        <w:t>zawodników</w:t>
      </w:r>
      <w:r w:rsidR="00A053B9" w:rsidRPr="00FF69E4">
        <w:rPr>
          <w:rFonts w:ascii="Cambria" w:hAnsi="Cambria"/>
          <w:sz w:val="22"/>
          <w:szCs w:val="22"/>
        </w:rPr>
        <w:t xml:space="preserve"> poddawanych badaniom, że został poinformowany o odpowiedzialności za opuszczone badanie, </w:t>
      </w:r>
      <w:r w:rsidR="00FC5183" w:rsidRPr="00FF69E4">
        <w:rPr>
          <w:rFonts w:ascii="Cambria" w:hAnsi="Cambria"/>
          <w:sz w:val="22"/>
          <w:szCs w:val="22"/>
        </w:rPr>
        <w:t>jeżeli</w:t>
      </w:r>
      <w:r w:rsidR="00A053B9" w:rsidRPr="00FF69E4">
        <w:rPr>
          <w:rFonts w:ascii="Cambria" w:hAnsi="Cambria"/>
          <w:sz w:val="22"/>
          <w:szCs w:val="22"/>
        </w:rPr>
        <w:t xml:space="preserve"> badania nie będzie można przeprowadzić w 60-minutowym okienku </w:t>
      </w:r>
      <w:r w:rsidR="00FD4CD3" w:rsidRPr="00FF69E4">
        <w:rPr>
          <w:rFonts w:ascii="Cambria" w:hAnsi="Cambria"/>
          <w:sz w:val="22"/>
          <w:szCs w:val="22"/>
        </w:rPr>
        <w:t xml:space="preserve">dostępności </w:t>
      </w:r>
      <w:r w:rsidR="00A053B9" w:rsidRPr="00FF69E4">
        <w:rPr>
          <w:rFonts w:ascii="Cambria" w:hAnsi="Cambria"/>
          <w:sz w:val="22"/>
          <w:szCs w:val="22"/>
        </w:rPr>
        <w:t>określonym w zgłoszeniu miejsca pobytu w miejscu określonym dla tego okienka;</w:t>
      </w:r>
    </w:p>
    <w:p w:rsidR="00EA77E6" w:rsidRPr="00FF69E4" w:rsidRDefault="00EA77E6" w:rsidP="00374E3E">
      <w:pPr>
        <w:pStyle w:val="Tekstpodstawowy"/>
        <w:tabs>
          <w:tab w:val="num" w:pos="1276"/>
        </w:tabs>
        <w:spacing w:line="276" w:lineRule="auto"/>
        <w:ind w:left="1276" w:hanging="567"/>
        <w:rPr>
          <w:rFonts w:ascii="Cambria" w:hAnsi="Cambria"/>
          <w:sz w:val="22"/>
          <w:szCs w:val="22"/>
        </w:rPr>
      </w:pPr>
    </w:p>
    <w:p w:rsidR="00EA77E6" w:rsidRPr="00FF69E4" w:rsidRDefault="00905F26" w:rsidP="00374E3E">
      <w:pPr>
        <w:pStyle w:val="Tekstpodstawowy"/>
        <w:numPr>
          <w:ilvl w:val="0"/>
          <w:numId w:val="33"/>
        </w:numPr>
        <w:tabs>
          <w:tab w:val="clear" w:pos="720"/>
          <w:tab w:val="num" w:pos="1276"/>
        </w:tabs>
        <w:spacing w:line="276" w:lineRule="auto"/>
        <w:ind w:left="1276" w:hanging="567"/>
        <w:rPr>
          <w:rFonts w:ascii="Cambria" w:hAnsi="Cambria"/>
          <w:sz w:val="22"/>
          <w:szCs w:val="22"/>
        </w:rPr>
      </w:pPr>
      <w:r w:rsidRPr="00FF69E4">
        <w:rPr>
          <w:rFonts w:ascii="Cambria" w:hAnsi="Cambria"/>
          <w:sz w:val="22"/>
          <w:szCs w:val="22"/>
        </w:rPr>
        <w:t xml:space="preserve">pracownik kontroli antydopingowej </w:t>
      </w:r>
      <w:r w:rsidR="00A053B9" w:rsidRPr="00FF69E4">
        <w:rPr>
          <w:rFonts w:ascii="Cambria" w:hAnsi="Cambria"/>
          <w:sz w:val="22"/>
          <w:szCs w:val="22"/>
        </w:rPr>
        <w:t xml:space="preserve">podjął próbek przeprowadzenia badania </w:t>
      </w:r>
      <w:r w:rsidR="00767502" w:rsidRPr="00FF69E4">
        <w:rPr>
          <w:rFonts w:ascii="Cambria" w:hAnsi="Cambria"/>
          <w:sz w:val="22"/>
          <w:szCs w:val="22"/>
        </w:rPr>
        <w:t>zawodnika</w:t>
      </w:r>
      <w:r w:rsidR="00A053B9" w:rsidRPr="00FF69E4">
        <w:rPr>
          <w:rFonts w:ascii="Cambria" w:hAnsi="Cambria"/>
          <w:sz w:val="22"/>
          <w:szCs w:val="22"/>
        </w:rPr>
        <w:t xml:space="preserve"> w danym dniu w kwartale w 60</w:t>
      </w:r>
      <w:r w:rsidR="0004766A" w:rsidRPr="00FF69E4">
        <w:rPr>
          <w:rFonts w:ascii="Cambria" w:hAnsi="Cambria"/>
          <w:sz w:val="22"/>
          <w:szCs w:val="22"/>
        </w:rPr>
        <w:t xml:space="preserve">-minutowym okienku </w:t>
      </w:r>
      <w:r w:rsidR="00FD4CD3" w:rsidRPr="00FF69E4">
        <w:rPr>
          <w:rFonts w:ascii="Cambria" w:hAnsi="Cambria"/>
          <w:sz w:val="22"/>
          <w:szCs w:val="22"/>
        </w:rPr>
        <w:t xml:space="preserve">dostępności </w:t>
      </w:r>
      <w:r w:rsidR="0004766A" w:rsidRPr="00FF69E4">
        <w:rPr>
          <w:rFonts w:ascii="Cambria" w:hAnsi="Cambria"/>
          <w:sz w:val="22"/>
          <w:szCs w:val="22"/>
        </w:rPr>
        <w:t>określonym w </w:t>
      </w:r>
      <w:r w:rsidR="00A053B9" w:rsidRPr="00FF69E4">
        <w:rPr>
          <w:rFonts w:ascii="Cambria" w:hAnsi="Cambria"/>
          <w:sz w:val="22"/>
          <w:szCs w:val="22"/>
        </w:rPr>
        <w:t xml:space="preserve">zgłoszeniu miejsca pobytu dostarczonym przez </w:t>
      </w:r>
      <w:r w:rsidR="00767502" w:rsidRPr="00FF69E4">
        <w:rPr>
          <w:rFonts w:ascii="Cambria" w:hAnsi="Cambria"/>
          <w:sz w:val="22"/>
          <w:szCs w:val="22"/>
        </w:rPr>
        <w:t>zawodnika</w:t>
      </w:r>
      <w:r w:rsidR="00A053B9" w:rsidRPr="00FF69E4">
        <w:rPr>
          <w:rFonts w:ascii="Cambria" w:hAnsi="Cambria"/>
          <w:sz w:val="22"/>
          <w:szCs w:val="22"/>
        </w:rPr>
        <w:t xml:space="preserve"> dla tego dnia udając się w miejsce określone dla tego okienka;</w:t>
      </w:r>
    </w:p>
    <w:p w:rsidR="00EA77E6" w:rsidRPr="00FF69E4" w:rsidRDefault="00EA77E6" w:rsidP="00374E3E">
      <w:pPr>
        <w:pStyle w:val="Tekstpodstawowy"/>
        <w:spacing w:line="276" w:lineRule="auto"/>
        <w:rPr>
          <w:rFonts w:ascii="Cambria" w:hAnsi="Cambria"/>
          <w:sz w:val="22"/>
          <w:szCs w:val="22"/>
        </w:rPr>
      </w:pPr>
    </w:p>
    <w:p w:rsidR="00EA77E6" w:rsidRPr="00FF69E4" w:rsidRDefault="0004766A" w:rsidP="00374E3E">
      <w:pPr>
        <w:pStyle w:val="Tekstpodstawowy"/>
        <w:spacing w:line="276" w:lineRule="auto"/>
        <w:rPr>
          <w:rFonts w:ascii="Cambria" w:hAnsi="Cambria"/>
          <w:i/>
          <w:iCs/>
          <w:sz w:val="22"/>
          <w:szCs w:val="22"/>
        </w:rPr>
      </w:pPr>
      <w:r w:rsidRPr="00FF69E4">
        <w:rPr>
          <w:rFonts w:ascii="Cambria" w:hAnsi="Cambria"/>
          <w:i/>
          <w:iCs/>
          <w:sz w:val="22"/>
          <w:szCs w:val="22"/>
        </w:rPr>
        <w:t>[Komentarz</w:t>
      </w:r>
      <w:r w:rsidR="00A053B9" w:rsidRPr="00FF69E4">
        <w:rPr>
          <w:rFonts w:ascii="Cambria" w:hAnsi="Cambria"/>
          <w:i/>
          <w:iCs/>
          <w:sz w:val="22"/>
          <w:szCs w:val="22"/>
        </w:rPr>
        <w:t>[</w:t>
      </w:r>
      <w:r w:rsidR="00D640F1" w:rsidRPr="00FF69E4">
        <w:rPr>
          <w:rFonts w:ascii="Cambria" w:hAnsi="Cambria"/>
          <w:i/>
          <w:iCs/>
          <w:sz w:val="22"/>
          <w:szCs w:val="22"/>
        </w:rPr>
        <w:t>I</w:t>
      </w:r>
      <w:r w:rsidR="00A053B9" w:rsidRPr="00FF69E4">
        <w:rPr>
          <w:rFonts w:ascii="Cambria" w:hAnsi="Cambria"/>
          <w:i/>
          <w:iCs/>
          <w:sz w:val="22"/>
          <w:szCs w:val="22"/>
        </w:rPr>
        <w:t xml:space="preserve">.4.3(b): </w:t>
      </w:r>
      <w:r w:rsidR="00FC5183" w:rsidRPr="00FF69E4">
        <w:rPr>
          <w:rFonts w:ascii="Cambria" w:hAnsi="Cambria"/>
          <w:i/>
          <w:iCs/>
          <w:sz w:val="22"/>
          <w:szCs w:val="22"/>
        </w:rPr>
        <w:t>Jeżeli</w:t>
      </w:r>
      <w:r w:rsidR="00A053B9" w:rsidRPr="00FF69E4">
        <w:rPr>
          <w:rFonts w:ascii="Cambria" w:hAnsi="Cambria"/>
          <w:i/>
          <w:iCs/>
          <w:sz w:val="22"/>
          <w:szCs w:val="22"/>
        </w:rPr>
        <w:t xml:space="preserve"> </w:t>
      </w:r>
      <w:r w:rsidR="00767502" w:rsidRPr="00FF69E4">
        <w:rPr>
          <w:rFonts w:ascii="Cambria" w:hAnsi="Cambria"/>
          <w:i/>
          <w:iCs/>
          <w:sz w:val="22"/>
          <w:szCs w:val="22"/>
        </w:rPr>
        <w:t>zawodnika</w:t>
      </w:r>
      <w:r w:rsidR="00A053B9" w:rsidRPr="00FF69E4">
        <w:rPr>
          <w:rFonts w:ascii="Cambria" w:hAnsi="Cambria"/>
          <w:i/>
          <w:iCs/>
          <w:sz w:val="22"/>
          <w:szCs w:val="22"/>
        </w:rPr>
        <w:t xml:space="preserve"> nie będzie można poddać badaniu w chwili rozpoczęcia 60-minutowego okienka </w:t>
      </w:r>
      <w:r w:rsidR="00FD4CD3" w:rsidRPr="00FF69E4">
        <w:rPr>
          <w:rFonts w:ascii="Cambria" w:hAnsi="Cambria"/>
          <w:i/>
          <w:iCs/>
          <w:sz w:val="22"/>
          <w:szCs w:val="22"/>
        </w:rPr>
        <w:t xml:space="preserve">dostępności </w:t>
      </w:r>
      <w:r w:rsidR="00A053B9" w:rsidRPr="00FF69E4">
        <w:rPr>
          <w:rFonts w:ascii="Cambria" w:hAnsi="Cambria"/>
          <w:i/>
          <w:iCs/>
          <w:sz w:val="22"/>
          <w:szCs w:val="22"/>
        </w:rPr>
        <w:t xml:space="preserve">z powodu jego niedostępności, ale </w:t>
      </w:r>
      <w:r w:rsidR="00767502" w:rsidRPr="00FF69E4">
        <w:rPr>
          <w:rFonts w:ascii="Cambria" w:hAnsi="Cambria"/>
          <w:i/>
          <w:iCs/>
          <w:sz w:val="22"/>
          <w:szCs w:val="22"/>
        </w:rPr>
        <w:t>zawodnik</w:t>
      </w:r>
      <w:r w:rsidR="00FD4CD3" w:rsidRPr="00FF69E4">
        <w:rPr>
          <w:rFonts w:ascii="Cambria" w:hAnsi="Cambria"/>
          <w:i/>
          <w:iCs/>
          <w:sz w:val="22"/>
          <w:szCs w:val="22"/>
        </w:rPr>
        <w:t xml:space="preserve"> przyjdzie w </w:t>
      </w:r>
      <w:r w:rsidR="00A053B9" w:rsidRPr="00FF69E4">
        <w:rPr>
          <w:rFonts w:ascii="Cambria" w:hAnsi="Cambria"/>
          <w:i/>
          <w:iCs/>
          <w:sz w:val="22"/>
          <w:szCs w:val="22"/>
        </w:rPr>
        <w:t>wyznaczone miejsce później w ciągu 60-minutowego okienka</w:t>
      </w:r>
      <w:r w:rsidR="00FD4CD3" w:rsidRPr="00FF69E4">
        <w:rPr>
          <w:rFonts w:ascii="Cambria" w:hAnsi="Cambria"/>
          <w:i/>
          <w:iCs/>
          <w:sz w:val="22"/>
          <w:szCs w:val="22"/>
        </w:rPr>
        <w:t xml:space="preserve"> dostępności</w:t>
      </w:r>
      <w:r w:rsidR="00A053B9" w:rsidRPr="00FF69E4">
        <w:rPr>
          <w:rFonts w:ascii="Cambria" w:hAnsi="Cambria"/>
          <w:i/>
          <w:iCs/>
          <w:sz w:val="22"/>
          <w:szCs w:val="22"/>
        </w:rPr>
        <w:t xml:space="preserve">, </w:t>
      </w:r>
      <w:r w:rsidR="00905F26" w:rsidRPr="00FF69E4">
        <w:rPr>
          <w:rFonts w:ascii="Cambria" w:hAnsi="Cambria"/>
          <w:i/>
          <w:iCs/>
          <w:sz w:val="22"/>
          <w:szCs w:val="22"/>
        </w:rPr>
        <w:t xml:space="preserve">pracownik kontroli antydopingowej </w:t>
      </w:r>
      <w:r w:rsidR="00A053B9" w:rsidRPr="00FF69E4">
        <w:rPr>
          <w:rFonts w:ascii="Cambria" w:hAnsi="Cambria"/>
          <w:i/>
          <w:iCs/>
          <w:sz w:val="22"/>
          <w:szCs w:val="22"/>
        </w:rPr>
        <w:t xml:space="preserve">powinien pobrać próbkę i nie powinien traktować tej próby pobrania próbki jako próby nieudanej, ale powinien opisać szczegółowo to spóźnienie </w:t>
      </w:r>
      <w:r w:rsidR="00767502" w:rsidRPr="00FF69E4">
        <w:rPr>
          <w:rFonts w:ascii="Cambria" w:hAnsi="Cambria"/>
          <w:i/>
          <w:iCs/>
          <w:sz w:val="22"/>
          <w:szCs w:val="22"/>
        </w:rPr>
        <w:t>zawodnika</w:t>
      </w:r>
      <w:r w:rsidR="00A053B9" w:rsidRPr="00FF69E4">
        <w:rPr>
          <w:rFonts w:ascii="Cambria" w:hAnsi="Cambria"/>
          <w:i/>
          <w:iCs/>
          <w:sz w:val="22"/>
          <w:szCs w:val="22"/>
        </w:rPr>
        <w:t xml:space="preserve"> w </w:t>
      </w:r>
      <w:r w:rsidRPr="00FF69E4">
        <w:rPr>
          <w:rFonts w:ascii="Cambria" w:hAnsi="Cambria"/>
          <w:i/>
          <w:iCs/>
          <w:sz w:val="22"/>
          <w:szCs w:val="22"/>
        </w:rPr>
        <w:t>protokole</w:t>
      </w:r>
      <w:r w:rsidR="00A053B9" w:rsidRPr="00FF69E4">
        <w:rPr>
          <w:rFonts w:ascii="Cambria" w:hAnsi="Cambria"/>
          <w:i/>
          <w:iCs/>
          <w:sz w:val="22"/>
          <w:szCs w:val="22"/>
        </w:rPr>
        <w:t xml:space="preserve"> pobrania próbki. Każdy wzorzec zachowania tego rodzaju powinien być zbadany jako ewentualne naruszenie przepisów antydopingowych polegające na uni</w:t>
      </w:r>
      <w:r w:rsidR="00F27CC5" w:rsidRPr="00FF69E4">
        <w:rPr>
          <w:rFonts w:ascii="Cambria" w:hAnsi="Cambria"/>
          <w:i/>
          <w:iCs/>
          <w:sz w:val="22"/>
          <w:szCs w:val="22"/>
        </w:rPr>
        <w:t>kaniu pobrania próbki zgodnie z </w:t>
      </w:r>
      <w:r w:rsidR="00A053B9" w:rsidRPr="00FF69E4">
        <w:rPr>
          <w:rFonts w:ascii="Cambria" w:hAnsi="Cambria"/>
          <w:i/>
          <w:iCs/>
          <w:sz w:val="22"/>
          <w:szCs w:val="22"/>
        </w:rPr>
        <w:t>Artykułem 2.3 Kodeksu lub Artykułem 2.5 Kodeksu. Takie zachowanie może także uruchomić badanie ukierunkowane (targetowe).</w:t>
      </w:r>
    </w:p>
    <w:p w:rsidR="00EA77E6" w:rsidRPr="00FF69E4" w:rsidRDefault="00EA77E6" w:rsidP="00374E3E">
      <w:pPr>
        <w:pStyle w:val="Tekstpodstawowy"/>
        <w:spacing w:line="276" w:lineRule="auto"/>
        <w:rPr>
          <w:rFonts w:ascii="Cambria" w:hAnsi="Cambria"/>
          <w:i/>
          <w:iCs/>
          <w:sz w:val="22"/>
          <w:szCs w:val="22"/>
        </w:rPr>
      </w:pPr>
    </w:p>
    <w:p w:rsidR="00EA77E6" w:rsidRPr="00FF69E4" w:rsidRDefault="00FC5183" w:rsidP="00374E3E">
      <w:pPr>
        <w:pStyle w:val="Tekstpodstawowy"/>
        <w:spacing w:line="276" w:lineRule="auto"/>
        <w:rPr>
          <w:rFonts w:ascii="Cambria" w:hAnsi="Cambria"/>
          <w:i/>
          <w:iCs/>
          <w:sz w:val="22"/>
          <w:szCs w:val="22"/>
        </w:rPr>
      </w:pPr>
      <w:r w:rsidRPr="00FF69E4">
        <w:rPr>
          <w:rFonts w:ascii="Cambria" w:hAnsi="Cambria"/>
          <w:i/>
          <w:iCs/>
          <w:sz w:val="22"/>
          <w:szCs w:val="22"/>
        </w:rPr>
        <w:t>Jeżeli</w:t>
      </w:r>
      <w:r w:rsidR="00A053B9" w:rsidRPr="00FF69E4">
        <w:rPr>
          <w:rFonts w:ascii="Cambria" w:hAnsi="Cambria"/>
          <w:i/>
          <w:iCs/>
          <w:sz w:val="22"/>
          <w:szCs w:val="22"/>
        </w:rPr>
        <w:t xml:space="preserve"> </w:t>
      </w:r>
      <w:r w:rsidR="00767502" w:rsidRPr="00FF69E4">
        <w:rPr>
          <w:rFonts w:ascii="Cambria" w:hAnsi="Cambria"/>
          <w:i/>
          <w:iCs/>
          <w:sz w:val="22"/>
          <w:szCs w:val="22"/>
        </w:rPr>
        <w:t>zawodnika</w:t>
      </w:r>
      <w:r w:rsidR="00A053B9" w:rsidRPr="00FF69E4">
        <w:rPr>
          <w:rFonts w:ascii="Cambria" w:hAnsi="Cambria"/>
          <w:i/>
          <w:iCs/>
          <w:sz w:val="22"/>
          <w:szCs w:val="22"/>
        </w:rPr>
        <w:t xml:space="preserve"> nie można poddać badaniu w ciągu określonego przez niego 60-minutowego okienka</w:t>
      </w:r>
      <w:r w:rsidR="00FD4CD3" w:rsidRPr="00FF69E4">
        <w:rPr>
          <w:rFonts w:ascii="Cambria" w:hAnsi="Cambria"/>
          <w:i/>
          <w:iCs/>
          <w:sz w:val="22"/>
          <w:szCs w:val="22"/>
        </w:rPr>
        <w:t xml:space="preserve"> dostępności</w:t>
      </w:r>
      <w:r w:rsidR="00A053B9" w:rsidRPr="00FF69E4">
        <w:rPr>
          <w:rFonts w:ascii="Cambria" w:hAnsi="Cambria"/>
          <w:i/>
          <w:iCs/>
          <w:sz w:val="22"/>
          <w:szCs w:val="22"/>
        </w:rPr>
        <w:t xml:space="preserve"> w miejscu określonym dla tego okienka na ten dzień, </w:t>
      </w:r>
      <w:r w:rsidR="00767502" w:rsidRPr="00FF69E4">
        <w:rPr>
          <w:rFonts w:ascii="Cambria" w:hAnsi="Cambria"/>
          <w:i/>
          <w:iCs/>
          <w:sz w:val="22"/>
          <w:szCs w:val="22"/>
        </w:rPr>
        <w:t>zawodnik</w:t>
      </w:r>
      <w:r w:rsidR="00A053B9" w:rsidRPr="00FF69E4">
        <w:rPr>
          <w:rFonts w:ascii="Cambria" w:hAnsi="Cambria"/>
          <w:i/>
          <w:iCs/>
          <w:sz w:val="22"/>
          <w:szCs w:val="22"/>
        </w:rPr>
        <w:t xml:space="preserve"> popełnia naruszenie polegające na opuszczeniu badania, nawet </w:t>
      </w:r>
      <w:r w:rsidRPr="00FF69E4">
        <w:rPr>
          <w:rFonts w:ascii="Cambria" w:hAnsi="Cambria"/>
          <w:i/>
          <w:iCs/>
          <w:sz w:val="22"/>
          <w:szCs w:val="22"/>
        </w:rPr>
        <w:t>jeżeli</w:t>
      </w:r>
      <w:r w:rsidR="00A053B9" w:rsidRPr="00FF69E4">
        <w:rPr>
          <w:rFonts w:ascii="Cambria" w:hAnsi="Cambria"/>
          <w:i/>
          <w:iCs/>
          <w:sz w:val="22"/>
          <w:szCs w:val="22"/>
        </w:rPr>
        <w:t xml:space="preserve"> zostanie odszukany dla celów badania w terminie późniejszym tego dnia a próbka zostanie od niego pobrana].</w:t>
      </w:r>
    </w:p>
    <w:p w:rsidR="00EA77E6" w:rsidRPr="00FF69E4" w:rsidRDefault="00A053B9" w:rsidP="00374E3E">
      <w:pPr>
        <w:pStyle w:val="Tekstpodstawowy"/>
        <w:numPr>
          <w:ilvl w:val="0"/>
          <w:numId w:val="33"/>
        </w:numPr>
        <w:tabs>
          <w:tab w:val="clear" w:pos="720"/>
          <w:tab w:val="num" w:pos="1276"/>
        </w:tabs>
        <w:spacing w:line="276" w:lineRule="auto"/>
        <w:ind w:left="1276" w:hanging="567"/>
        <w:rPr>
          <w:rFonts w:ascii="Cambria" w:hAnsi="Cambria"/>
          <w:sz w:val="22"/>
          <w:szCs w:val="22"/>
        </w:rPr>
      </w:pPr>
      <w:r w:rsidRPr="00FF69E4">
        <w:rPr>
          <w:rFonts w:ascii="Cambria" w:hAnsi="Cambria"/>
          <w:sz w:val="22"/>
          <w:szCs w:val="22"/>
        </w:rPr>
        <w:lastRenderedPageBreak/>
        <w:t xml:space="preserve">w takim określonym 60-minutowym okienku </w:t>
      </w:r>
      <w:r w:rsidR="00FD4CD3" w:rsidRPr="00FF69E4">
        <w:rPr>
          <w:rFonts w:ascii="Cambria" w:hAnsi="Cambria"/>
          <w:sz w:val="22"/>
          <w:szCs w:val="22"/>
        </w:rPr>
        <w:t xml:space="preserve">dostępności </w:t>
      </w:r>
      <w:r w:rsidR="00905F26" w:rsidRPr="00FF69E4">
        <w:rPr>
          <w:rFonts w:ascii="Cambria" w:hAnsi="Cambria"/>
          <w:sz w:val="22"/>
          <w:szCs w:val="22"/>
        </w:rPr>
        <w:t xml:space="preserve">pracownik kontroli antydopingowej </w:t>
      </w:r>
      <w:r w:rsidRPr="00FF69E4">
        <w:rPr>
          <w:rFonts w:ascii="Cambria" w:hAnsi="Cambria"/>
          <w:sz w:val="22"/>
          <w:szCs w:val="22"/>
        </w:rPr>
        <w:t xml:space="preserve">zrobił wszystko, co mógł rozsądne zrobić w danych okolicznościach (tzn. uwzględniając warunki panujące w określonym miejscu), aby odszukać </w:t>
      </w:r>
      <w:r w:rsidR="00767502" w:rsidRPr="00FF69E4">
        <w:rPr>
          <w:rFonts w:ascii="Cambria" w:hAnsi="Cambria"/>
          <w:sz w:val="22"/>
          <w:szCs w:val="22"/>
        </w:rPr>
        <w:t>zawodnika</w:t>
      </w:r>
      <w:r w:rsidRPr="00FF69E4">
        <w:rPr>
          <w:rFonts w:ascii="Cambria" w:hAnsi="Cambria"/>
          <w:sz w:val="22"/>
          <w:szCs w:val="22"/>
        </w:rPr>
        <w:t>, nie powiadamiając go wcześniej o badaniu;</w:t>
      </w:r>
    </w:p>
    <w:p w:rsidR="00EA77E6" w:rsidRPr="00FF69E4" w:rsidRDefault="00EA77E6" w:rsidP="00374E3E">
      <w:pPr>
        <w:pStyle w:val="Tekstpodstawowy"/>
        <w:spacing w:line="276" w:lineRule="auto"/>
        <w:rPr>
          <w:rFonts w:ascii="Cambria" w:hAnsi="Cambria"/>
          <w:sz w:val="22"/>
          <w:szCs w:val="22"/>
        </w:rPr>
      </w:pPr>
    </w:p>
    <w:p w:rsidR="0004766A" w:rsidRPr="00FF69E4" w:rsidRDefault="00A053B9" w:rsidP="00374E3E">
      <w:pPr>
        <w:pStyle w:val="Tekstpodstawowy"/>
        <w:spacing w:line="276" w:lineRule="auto"/>
        <w:rPr>
          <w:rFonts w:ascii="Cambria" w:hAnsi="Cambria"/>
          <w:i/>
          <w:iCs/>
          <w:sz w:val="22"/>
          <w:szCs w:val="22"/>
        </w:rPr>
      </w:pPr>
      <w:r w:rsidRPr="00FF69E4">
        <w:rPr>
          <w:rFonts w:ascii="Cambria" w:hAnsi="Cambria"/>
          <w:i/>
          <w:iCs/>
          <w:sz w:val="22"/>
          <w:szCs w:val="22"/>
        </w:rPr>
        <w:t>[</w:t>
      </w:r>
      <w:r w:rsidR="0004766A" w:rsidRPr="00FF69E4">
        <w:rPr>
          <w:rFonts w:ascii="Cambria" w:hAnsi="Cambria"/>
          <w:i/>
          <w:iCs/>
          <w:sz w:val="22"/>
          <w:szCs w:val="22"/>
        </w:rPr>
        <w:t xml:space="preserve">Komentarz do </w:t>
      </w:r>
      <w:r w:rsidR="00D640F1" w:rsidRPr="00FF69E4">
        <w:rPr>
          <w:rFonts w:ascii="Cambria" w:hAnsi="Cambria"/>
          <w:i/>
          <w:iCs/>
          <w:sz w:val="22"/>
          <w:szCs w:val="22"/>
        </w:rPr>
        <w:t>I</w:t>
      </w:r>
      <w:r w:rsidRPr="00FF69E4">
        <w:rPr>
          <w:rFonts w:ascii="Cambria" w:hAnsi="Cambria"/>
          <w:i/>
          <w:iCs/>
          <w:sz w:val="22"/>
          <w:szCs w:val="22"/>
        </w:rPr>
        <w:t xml:space="preserve">.4.3(c): Gdy </w:t>
      </w:r>
      <w:r w:rsidR="00905F26" w:rsidRPr="00FF69E4">
        <w:rPr>
          <w:rFonts w:ascii="Cambria" w:hAnsi="Cambria"/>
          <w:i/>
          <w:iCs/>
          <w:sz w:val="22"/>
          <w:szCs w:val="22"/>
        </w:rPr>
        <w:t xml:space="preserve">pracownik kontroli antydopingowej </w:t>
      </w:r>
      <w:r w:rsidRPr="00FF69E4">
        <w:rPr>
          <w:rFonts w:ascii="Cambria" w:hAnsi="Cambria"/>
          <w:i/>
          <w:iCs/>
          <w:sz w:val="22"/>
          <w:szCs w:val="22"/>
        </w:rPr>
        <w:t xml:space="preserve">przyjdzie do miejsca określonego dla 60-minutowego okienka </w:t>
      </w:r>
      <w:r w:rsidR="00FD4CD3" w:rsidRPr="00FF69E4">
        <w:rPr>
          <w:rFonts w:ascii="Cambria" w:hAnsi="Cambria"/>
          <w:i/>
          <w:iCs/>
          <w:sz w:val="22"/>
          <w:szCs w:val="22"/>
        </w:rPr>
        <w:t xml:space="preserve">dostępności </w:t>
      </w:r>
      <w:r w:rsidRPr="00FF69E4">
        <w:rPr>
          <w:rFonts w:ascii="Cambria" w:hAnsi="Cambria"/>
          <w:i/>
          <w:iCs/>
          <w:sz w:val="22"/>
          <w:szCs w:val="22"/>
        </w:rPr>
        <w:t xml:space="preserve">i nie jest w stanie natychmiast odszukać tam </w:t>
      </w:r>
      <w:r w:rsidR="00767502" w:rsidRPr="00FF69E4">
        <w:rPr>
          <w:rFonts w:ascii="Cambria" w:hAnsi="Cambria"/>
          <w:i/>
          <w:iCs/>
          <w:sz w:val="22"/>
          <w:szCs w:val="22"/>
        </w:rPr>
        <w:t>zawodnika</w:t>
      </w:r>
      <w:r w:rsidRPr="00FF69E4">
        <w:rPr>
          <w:rFonts w:ascii="Cambria" w:hAnsi="Cambria"/>
          <w:i/>
          <w:iCs/>
          <w:sz w:val="22"/>
          <w:szCs w:val="22"/>
        </w:rPr>
        <w:t xml:space="preserve">, </w:t>
      </w:r>
      <w:r w:rsidR="00905F26" w:rsidRPr="00FF69E4">
        <w:rPr>
          <w:rFonts w:ascii="Cambria" w:hAnsi="Cambria"/>
          <w:i/>
          <w:iCs/>
          <w:sz w:val="22"/>
          <w:szCs w:val="22"/>
        </w:rPr>
        <w:t xml:space="preserve">pracownik kontroli antydopingowej </w:t>
      </w:r>
      <w:r w:rsidRPr="00FF69E4">
        <w:rPr>
          <w:rFonts w:ascii="Cambria" w:hAnsi="Cambria"/>
          <w:i/>
          <w:iCs/>
          <w:sz w:val="22"/>
          <w:szCs w:val="22"/>
        </w:rPr>
        <w:t xml:space="preserve">pozostaje w tym miejscu przez cały czas pozostały do upływu 60-minutowego okienka </w:t>
      </w:r>
      <w:r w:rsidR="00FD4CD3" w:rsidRPr="00FF69E4">
        <w:rPr>
          <w:rFonts w:ascii="Cambria" w:hAnsi="Cambria"/>
          <w:i/>
          <w:iCs/>
          <w:sz w:val="22"/>
          <w:szCs w:val="22"/>
        </w:rPr>
        <w:t xml:space="preserve">dostępności </w:t>
      </w:r>
      <w:r w:rsidRPr="00FF69E4">
        <w:rPr>
          <w:rFonts w:ascii="Cambria" w:hAnsi="Cambria"/>
          <w:i/>
          <w:iCs/>
          <w:sz w:val="22"/>
          <w:szCs w:val="22"/>
        </w:rPr>
        <w:t xml:space="preserve">i w tym pozostałym czasie powinien zrobić wszystko, co rozsądnie można zrobić w danych okolicznościach by odszukać </w:t>
      </w:r>
      <w:r w:rsidR="00767502" w:rsidRPr="00FF69E4">
        <w:rPr>
          <w:rFonts w:ascii="Cambria" w:hAnsi="Cambria"/>
          <w:i/>
          <w:iCs/>
          <w:sz w:val="22"/>
          <w:szCs w:val="22"/>
        </w:rPr>
        <w:t>zawodnika</w:t>
      </w:r>
      <w:r w:rsidR="0004766A" w:rsidRPr="00FF69E4">
        <w:rPr>
          <w:rFonts w:ascii="Cambria" w:hAnsi="Cambria"/>
          <w:i/>
          <w:iCs/>
          <w:sz w:val="22"/>
          <w:szCs w:val="22"/>
        </w:rPr>
        <w:t>.</w:t>
      </w:r>
    </w:p>
    <w:p w:rsidR="0004766A" w:rsidRPr="00FF69E4" w:rsidRDefault="0004766A" w:rsidP="00374E3E">
      <w:pPr>
        <w:pStyle w:val="Tekstpodstawowy"/>
        <w:spacing w:line="276" w:lineRule="auto"/>
        <w:rPr>
          <w:rFonts w:ascii="Cambria" w:hAnsi="Cambria"/>
          <w:i/>
          <w:iCs/>
          <w:sz w:val="22"/>
          <w:szCs w:val="22"/>
        </w:rPr>
      </w:pPr>
    </w:p>
    <w:p w:rsidR="0004766A" w:rsidRPr="00FF69E4" w:rsidRDefault="0004766A" w:rsidP="00374E3E">
      <w:pPr>
        <w:pStyle w:val="Tekstpodstawowy"/>
        <w:spacing w:line="276" w:lineRule="auto"/>
        <w:rPr>
          <w:rFonts w:ascii="Cambria" w:hAnsi="Cambria"/>
          <w:i/>
          <w:iCs/>
          <w:sz w:val="22"/>
          <w:szCs w:val="22"/>
        </w:rPr>
      </w:pPr>
      <w:r w:rsidRPr="00FF69E4">
        <w:rPr>
          <w:rFonts w:ascii="Cambria" w:hAnsi="Cambria"/>
          <w:i/>
          <w:iCs/>
          <w:sz w:val="22"/>
          <w:szCs w:val="22"/>
        </w:rPr>
        <w:t xml:space="preserve">Gdy mimo rozsądnych wysiłków podjętych przez pracownika kontroli antydopingowej zawodnika nie udało się odszukać i gdy pozostało tylko pięć minut z 60-minutowego okienka dostępności, pracownik kontroli antydopingowej może (ale nie musi) zatelefonować do zawodnika (zakładając, że zawodnik w swoim zgłoszeniu miejsca pobytu podał numer telefonu), aby sprawdzić, czy zawodnik jest w określonym miejscu. </w:t>
      </w:r>
      <w:r w:rsidR="00FC5183" w:rsidRPr="00FF69E4">
        <w:rPr>
          <w:rFonts w:ascii="Cambria" w:hAnsi="Cambria"/>
          <w:i/>
          <w:iCs/>
          <w:sz w:val="22"/>
          <w:szCs w:val="22"/>
        </w:rPr>
        <w:t>Jeżeli</w:t>
      </w:r>
      <w:r w:rsidRPr="00FF69E4">
        <w:rPr>
          <w:rFonts w:ascii="Cambria" w:hAnsi="Cambria"/>
          <w:i/>
          <w:iCs/>
          <w:sz w:val="22"/>
          <w:szCs w:val="22"/>
        </w:rPr>
        <w:t xml:space="preserve"> zawodnik odbierze telefon pracownika kontroli antydopingowej i będzie dostępny w (lub bezpośredniej bliskości) miejsca do natychmiastowego badania (tzn. nadal w ciągu 60-minutowego okienka dostępności), wówczas pracownik kontroli antydopingowej powinien zaczekać na zawodnika i powinien pobrać od niego próbkę. Jednakże pracownik kontroli antydopingowej </w:t>
      </w:r>
      <w:r w:rsidR="00EB03AB" w:rsidRPr="00FF69E4">
        <w:rPr>
          <w:rFonts w:ascii="Cambria" w:hAnsi="Cambria"/>
          <w:i/>
          <w:iCs/>
          <w:sz w:val="22"/>
          <w:szCs w:val="22"/>
        </w:rPr>
        <w:t xml:space="preserve">powinien także wziąć pod uwagę wszystkie okoliczności, aby można było podjąć decyzję o przeprowadzeniu dalszego dochodzenia. W szczególności pracownik kontroli antydopingowej powinien odnotować wszystkie fakty sugerujące, że mogło dojść do manipulowania lub fałszowania moczu lub krwi zawodnika w czasie, jaki upłynął między telefonem a pobraniem próbki. </w:t>
      </w:r>
      <w:r w:rsidR="00FC5183" w:rsidRPr="00FF69E4">
        <w:rPr>
          <w:rFonts w:ascii="Cambria" w:hAnsi="Cambria"/>
          <w:i/>
          <w:iCs/>
          <w:sz w:val="22"/>
          <w:szCs w:val="22"/>
        </w:rPr>
        <w:t>Jeżeli</w:t>
      </w:r>
      <w:r w:rsidR="00EB03AB" w:rsidRPr="00FF69E4">
        <w:rPr>
          <w:rFonts w:ascii="Cambria" w:hAnsi="Cambria"/>
          <w:i/>
          <w:iCs/>
          <w:sz w:val="22"/>
          <w:szCs w:val="22"/>
        </w:rPr>
        <w:t xml:space="preserve"> zawodnik odbierze telefon pracownika kontroli antydopingowej ale nie będzie go w wyznaczonym miejscu lub w jego bezpośredniej bliskości i nie będzie mógł stawić się na pobranie próbki w 60-minutowym okienku dostępności, pracownik kontroli antydopingowej powinien sporządzić protokół z nieudanej próby</w:t>
      </w:r>
      <w:r w:rsidR="007727C4" w:rsidRPr="00FF69E4">
        <w:rPr>
          <w:rFonts w:ascii="Cambria" w:hAnsi="Cambria"/>
          <w:i/>
          <w:iCs/>
          <w:sz w:val="22"/>
          <w:szCs w:val="22"/>
        </w:rPr>
        <w:t>.</w:t>
      </w:r>
    </w:p>
    <w:p w:rsidR="007727C4" w:rsidRPr="00FF69E4" w:rsidRDefault="007727C4" w:rsidP="00374E3E">
      <w:pPr>
        <w:pStyle w:val="Tekstpodstawowy"/>
        <w:spacing w:line="276" w:lineRule="auto"/>
        <w:rPr>
          <w:rFonts w:ascii="Cambria" w:hAnsi="Cambria"/>
          <w:i/>
          <w:iCs/>
          <w:sz w:val="22"/>
          <w:szCs w:val="22"/>
        </w:rPr>
      </w:pPr>
    </w:p>
    <w:p w:rsidR="00EA77E6" w:rsidRPr="00FF69E4" w:rsidRDefault="007727C4" w:rsidP="00374E3E">
      <w:pPr>
        <w:pStyle w:val="Tekstpodstawowy"/>
        <w:spacing w:line="276" w:lineRule="auto"/>
        <w:rPr>
          <w:rFonts w:ascii="Cambria" w:hAnsi="Cambria"/>
          <w:i/>
          <w:iCs/>
          <w:sz w:val="22"/>
          <w:szCs w:val="22"/>
        </w:rPr>
      </w:pPr>
      <w:r w:rsidRPr="00FF69E4">
        <w:rPr>
          <w:rFonts w:ascii="Cambria" w:hAnsi="Cambria"/>
          <w:i/>
          <w:iCs/>
          <w:sz w:val="22"/>
          <w:szCs w:val="22"/>
        </w:rPr>
        <w:t>Ponieważ zatelefonowanie jest uznaniowe a nie obowiązkowe i pozostawione do uznania organu odpowiedzialnego za pobieranie próbek, nie trzeba udowadniać podjęcia próby kontaktu telefonicznego, aby stwierdzić naruszenie polegające na opuszczeniu badania. Brak kontaktu telefonicznego nie daje zawodnikowi prawa do obrony przed zarzutem popełnienia naruszenia polegającego na opuszczeniu badania].</w:t>
      </w:r>
    </w:p>
    <w:p w:rsidR="00EA77E6" w:rsidRPr="00FF69E4" w:rsidRDefault="00EA77E6" w:rsidP="00374E3E">
      <w:pPr>
        <w:pStyle w:val="Tekstpodstawowy"/>
        <w:spacing w:line="276" w:lineRule="auto"/>
        <w:rPr>
          <w:rFonts w:ascii="Cambria" w:hAnsi="Cambria"/>
          <w:i/>
          <w:iCs/>
          <w:sz w:val="22"/>
          <w:szCs w:val="22"/>
        </w:rPr>
      </w:pPr>
    </w:p>
    <w:p w:rsidR="00EA77E6" w:rsidRPr="00FF69E4" w:rsidRDefault="007727C4" w:rsidP="00374E3E">
      <w:pPr>
        <w:pStyle w:val="Tekstpodstawowy"/>
        <w:numPr>
          <w:ilvl w:val="0"/>
          <w:numId w:val="33"/>
        </w:numPr>
        <w:tabs>
          <w:tab w:val="clear" w:pos="720"/>
          <w:tab w:val="num" w:pos="1276"/>
        </w:tabs>
        <w:spacing w:line="276" w:lineRule="auto"/>
        <w:ind w:left="1276" w:hanging="567"/>
        <w:rPr>
          <w:rFonts w:ascii="Cambria" w:hAnsi="Cambria"/>
          <w:sz w:val="22"/>
          <w:szCs w:val="22"/>
        </w:rPr>
      </w:pPr>
      <w:r w:rsidRPr="00FF69E4">
        <w:rPr>
          <w:rFonts w:ascii="Cambria" w:hAnsi="Cambria"/>
          <w:sz w:val="22"/>
          <w:szCs w:val="22"/>
        </w:rPr>
        <w:t>nie mają zastosowania postanowienia Artykułu I.4.2 lub (</w:t>
      </w:r>
      <w:r w:rsidR="00FC5183" w:rsidRPr="00FF69E4">
        <w:rPr>
          <w:rFonts w:ascii="Cambria" w:hAnsi="Cambria"/>
          <w:sz w:val="22"/>
          <w:szCs w:val="22"/>
        </w:rPr>
        <w:t>jeżeli</w:t>
      </w:r>
      <w:r w:rsidRPr="00FF69E4">
        <w:rPr>
          <w:rFonts w:ascii="Cambria" w:hAnsi="Cambria"/>
          <w:sz w:val="22"/>
          <w:szCs w:val="22"/>
        </w:rPr>
        <w:t xml:space="preserve"> ma zastosowanie) postąpiono zgodnie z nim; </w:t>
      </w:r>
      <w:r w:rsidR="00A053B9" w:rsidRPr="00FF69E4">
        <w:rPr>
          <w:rFonts w:ascii="Cambria" w:hAnsi="Cambria"/>
          <w:sz w:val="22"/>
          <w:szCs w:val="22"/>
        </w:rPr>
        <w:t>oraz</w:t>
      </w:r>
    </w:p>
    <w:p w:rsidR="00EA77E6" w:rsidRPr="00FF69E4" w:rsidRDefault="00EA77E6" w:rsidP="00374E3E">
      <w:pPr>
        <w:pStyle w:val="Tekstpodstawowy"/>
        <w:tabs>
          <w:tab w:val="num" w:pos="1276"/>
        </w:tabs>
        <w:spacing w:line="276" w:lineRule="auto"/>
        <w:ind w:left="1276" w:hanging="567"/>
        <w:rPr>
          <w:rFonts w:ascii="Cambria" w:hAnsi="Cambria"/>
          <w:sz w:val="22"/>
          <w:szCs w:val="22"/>
        </w:rPr>
      </w:pPr>
    </w:p>
    <w:p w:rsidR="00EA77E6" w:rsidRPr="00FF69E4" w:rsidRDefault="00A053B9" w:rsidP="00374E3E">
      <w:pPr>
        <w:pStyle w:val="Tekstpodstawowy"/>
        <w:numPr>
          <w:ilvl w:val="0"/>
          <w:numId w:val="33"/>
        </w:numPr>
        <w:tabs>
          <w:tab w:val="clear" w:pos="720"/>
          <w:tab w:val="num" w:pos="1276"/>
        </w:tabs>
        <w:spacing w:line="276" w:lineRule="auto"/>
        <w:ind w:left="1276" w:hanging="567"/>
        <w:rPr>
          <w:rFonts w:ascii="Cambria" w:hAnsi="Cambria"/>
          <w:sz w:val="22"/>
          <w:szCs w:val="22"/>
        </w:rPr>
      </w:pPr>
      <w:r w:rsidRPr="00FF69E4">
        <w:rPr>
          <w:rFonts w:ascii="Cambria" w:hAnsi="Cambria"/>
          <w:sz w:val="22"/>
          <w:szCs w:val="22"/>
        </w:rPr>
        <w:t xml:space="preserve">nieobecność </w:t>
      </w:r>
      <w:r w:rsidR="00767502" w:rsidRPr="00FF69E4">
        <w:rPr>
          <w:rFonts w:ascii="Cambria" w:hAnsi="Cambria"/>
          <w:sz w:val="22"/>
          <w:szCs w:val="22"/>
        </w:rPr>
        <w:t>zawodnika</w:t>
      </w:r>
      <w:r w:rsidRPr="00FF69E4">
        <w:rPr>
          <w:rFonts w:ascii="Cambria" w:hAnsi="Cambria"/>
          <w:sz w:val="22"/>
          <w:szCs w:val="22"/>
        </w:rPr>
        <w:t xml:space="preserve"> w określonym miejscu w określonym 60-minutowym okienku </w:t>
      </w:r>
      <w:r w:rsidR="00FD4CD3" w:rsidRPr="00FF69E4">
        <w:rPr>
          <w:rFonts w:ascii="Cambria" w:hAnsi="Cambria"/>
          <w:sz w:val="22"/>
          <w:szCs w:val="22"/>
        </w:rPr>
        <w:t xml:space="preserve">dostępności </w:t>
      </w:r>
      <w:r w:rsidRPr="00FF69E4">
        <w:rPr>
          <w:rFonts w:ascii="Cambria" w:hAnsi="Cambria"/>
          <w:sz w:val="22"/>
          <w:szCs w:val="22"/>
        </w:rPr>
        <w:t>oraz niemożliwość poddania go</w:t>
      </w:r>
      <w:r w:rsidR="007727C4" w:rsidRPr="00FF69E4">
        <w:rPr>
          <w:rFonts w:ascii="Cambria" w:hAnsi="Cambria"/>
          <w:sz w:val="22"/>
          <w:szCs w:val="22"/>
        </w:rPr>
        <w:t xml:space="preserve"> badaniu wynikała co najmniej z </w:t>
      </w:r>
      <w:r w:rsidRPr="00FF69E4">
        <w:rPr>
          <w:rFonts w:ascii="Cambria" w:hAnsi="Cambria"/>
          <w:sz w:val="22"/>
          <w:szCs w:val="22"/>
        </w:rPr>
        <w:t xml:space="preserve">zaniedbania ze strony </w:t>
      </w:r>
      <w:r w:rsidR="00767502" w:rsidRPr="00FF69E4">
        <w:rPr>
          <w:rFonts w:ascii="Cambria" w:hAnsi="Cambria"/>
          <w:sz w:val="22"/>
          <w:szCs w:val="22"/>
        </w:rPr>
        <w:t>zawodnika</w:t>
      </w:r>
      <w:r w:rsidRPr="00FF69E4">
        <w:rPr>
          <w:rFonts w:ascii="Cambria" w:hAnsi="Cambria"/>
          <w:sz w:val="22"/>
          <w:szCs w:val="22"/>
        </w:rPr>
        <w:t>. Dla tych cel</w:t>
      </w:r>
      <w:r w:rsidR="007727C4" w:rsidRPr="00FF69E4">
        <w:rPr>
          <w:rFonts w:ascii="Cambria" w:hAnsi="Cambria"/>
          <w:sz w:val="22"/>
          <w:szCs w:val="22"/>
        </w:rPr>
        <w:t>ów, po przedstawieniu dowodów w </w:t>
      </w:r>
      <w:r w:rsidRPr="00FF69E4">
        <w:rPr>
          <w:rFonts w:ascii="Cambria" w:hAnsi="Cambria"/>
          <w:sz w:val="22"/>
          <w:szCs w:val="22"/>
        </w:rPr>
        <w:t xml:space="preserve">sprawach określonych w podpunktach </w:t>
      </w:r>
      <w:r w:rsidR="00D640F1" w:rsidRPr="00FF69E4">
        <w:rPr>
          <w:rFonts w:ascii="Cambria" w:hAnsi="Cambria"/>
          <w:sz w:val="22"/>
          <w:szCs w:val="22"/>
        </w:rPr>
        <w:t>I</w:t>
      </w:r>
      <w:r w:rsidRPr="00FF69E4">
        <w:rPr>
          <w:rFonts w:ascii="Cambria" w:hAnsi="Cambria"/>
          <w:sz w:val="22"/>
          <w:szCs w:val="22"/>
        </w:rPr>
        <w:t xml:space="preserve">.4.3(a) do (d), domniemywa się, że </w:t>
      </w:r>
      <w:r w:rsidR="00767502" w:rsidRPr="00FF69E4">
        <w:rPr>
          <w:rFonts w:ascii="Cambria" w:hAnsi="Cambria"/>
          <w:sz w:val="22"/>
          <w:szCs w:val="22"/>
        </w:rPr>
        <w:t>zawodnik</w:t>
      </w:r>
      <w:r w:rsidRPr="00FF69E4">
        <w:rPr>
          <w:rFonts w:ascii="Cambria" w:hAnsi="Cambria"/>
          <w:sz w:val="22"/>
          <w:szCs w:val="22"/>
        </w:rPr>
        <w:t xml:space="preserve"> dopuścił się zaniedbania. Takie domniemanie może odrzucić jedynie </w:t>
      </w:r>
      <w:r w:rsidR="00767502" w:rsidRPr="00FF69E4">
        <w:rPr>
          <w:rFonts w:ascii="Cambria" w:hAnsi="Cambria"/>
          <w:sz w:val="22"/>
          <w:szCs w:val="22"/>
        </w:rPr>
        <w:t>zawodnik</w:t>
      </w:r>
      <w:r w:rsidRPr="00FF69E4">
        <w:rPr>
          <w:rFonts w:ascii="Cambria" w:hAnsi="Cambria"/>
          <w:sz w:val="22"/>
          <w:szCs w:val="22"/>
        </w:rPr>
        <w:t xml:space="preserve">, który musi udowodnić, że jego (i) nieobecność w wyznaczonym miejscu i o wyznaczonym czasie (okienku) i niepoddanie się badaniu </w:t>
      </w:r>
      <w:r w:rsidRPr="00FF69E4">
        <w:rPr>
          <w:rFonts w:ascii="Cambria" w:hAnsi="Cambria"/>
          <w:sz w:val="22"/>
          <w:szCs w:val="22"/>
          <w:u w:val="single"/>
        </w:rPr>
        <w:t>oraz</w:t>
      </w:r>
      <w:r w:rsidR="007727C4" w:rsidRPr="00FF69E4">
        <w:rPr>
          <w:rFonts w:ascii="Cambria" w:hAnsi="Cambria"/>
          <w:sz w:val="22"/>
          <w:szCs w:val="22"/>
        </w:rPr>
        <w:t xml:space="preserve"> (ii) </w:t>
      </w:r>
      <w:r w:rsidRPr="00FF69E4">
        <w:rPr>
          <w:rFonts w:ascii="Cambria" w:hAnsi="Cambria"/>
          <w:sz w:val="22"/>
          <w:szCs w:val="22"/>
        </w:rPr>
        <w:t xml:space="preserve">niezaktualizowanie ostatniego zgłoszenia miejsca pobytu i niepodanie innego miejsca, w którym </w:t>
      </w:r>
      <w:r w:rsidR="00767502" w:rsidRPr="00FF69E4">
        <w:rPr>
          <w:rFonts w:ascii="Cambria" w:hAnsi="Cambria"/>
          <w:sz w:val="22"/>
          <w:szCs w:val="22"/>
        </w:rPr>
        <w:t>zawodnik</w:t>
      </w:r>
      <w:r w:rsidRPr="00FF69E4">
        <w:rPr>
          <w:rFonts w:ascii="Cambria" w:hAnsi="Cambria"/>
          <w:sz w:val="22"/>
          <w:szCs w:val="22"/>
        </w:rPr>
        <w:t xml:space="preserve"> byłby dostę</w:t>
      </w:r>
      <w:r w:rsidR="007727C4" w:rsidRPr="00FF69E4">
        <w:rPr>
          <w:rFonts w:ascii="Cambria" w:hAnsi="Cambria"/>
          <w:sz w:val="22"/>
          <w:szCs w:val="22"/>
        </w:rPr>
        <w:t xml:space="preserve">pny i mógł poddać się badaniu </w:t>
      </w:r>
      <w:r w:rsidR="007727C4" w:rsidRPr="00FF69E4">
        <w:rPr>
          <w:rFonts w:ascii="Cambria" w:hAnsi="Cambria"/>
          <w:sz w:val="22"/>
          <w:szCs w:val="22"/>
        </w:rPr>
        <w:lastRenderedPageBreak/>
        <w:t>w </w:t>
      </w:r>
      <w:r w:rsidRPr="00FF69E4">
        <w:rPr>
          <w:rFonts w:ascii="Cambria" w:hAnsi="Cambria"/>
          <w:sz w:val="22"/>
          <w:szCs w:val="22"/>
        </w:rPr>
        <w:t xml:space="preserve">określonym 60-minutowym okienku </w:t>
      </w:r>
      <w:r w:rsidR="00FD4CD3" w:rsidRPr="00FF69E4">
        <w:rPr>
          <w:rFonts w:ascii="Cambria" w:hAnsi="Cambria"/>
          <w:sz w:val="22"/>
          <w:szCs w:val="22"/>
        </w:rPr>
        <w:t xml:space="preserve">dostępności </w:t>
      </w:r>
      <w:r w:rsidRPr="00FF69E4">
        <w:rPr>
          <w:rFonts w:ascii="Cambria" w:hAnsi="Cambria"/>
          <w:sz w:val="22"/>
          <w:szCs w:val="22"/>
        </w:rPr>
        <w:t>danego dnia nie były spowodowane zaniedbaniem z jego strony.</w:t>
      </w:r>
    </w:p>
    <w:p w:rsidR="00EA77E6" w:rsidRPr="00FF69E4" w:rsidRDefault="00EA77E6" w:rsidP="00374E3E">
      <w:pPr>
        <w:pStyle w:val="Tekstpodstawowy"/>
        <w:spacing w:line="276" w:lineRule="auto"/>
        <w:rPr>
          <w:rFonts w:ascii="Cambria" w:hAnsi="Cambria"/>
          <w:sz w:val="22"/>
          <w:szCs w:val="22"/>
        </w:rPr>
      </w:pPr>
    </w:p>
    <w:p w:rsidR="00F94490" w:rsidRPr="00FF69E4" w:rsidRDefault="00F94490" w:rsidP="00374E3E">
      <w:pPr>
        <w:pStyle w:val="Tekstpodstawowy"/>
        <w:spacing w:line="276" w:lineRule="auto"/>
        <w:rPr>
          <w:rFonts w:ascii="Cambria" w:hAnsi="Cambria"/>
          <w:sz w:val="22"/>
          <w:szCs w:val="22"/>
        </w:rPr>
      </w:pPr>
    </w:p>
    <w:p w:rsidR="00EA77E6" w:rsidRPr="00FF69E4" w:rsidRDefault="00D640F1" w:rsidP="00374E3E">
      <w:pPr>
        <w:pStyle w:val="Tekstpodstawowy"/>
        <w:spacing w:line="276" w:lineRule="auto"/>
        <w:outlineLvl w:val="1"/>
        <w:rPr>
          <w:rFonts w:ascii="Cambria" w:hAnsi="Cambria"/>
          <w:sz w:val="22"/>
          <w:szCs w:val="22"/>
        </w:rPr>
      </w:pPr>
      <w:bookmarkStart w:id="492" w:name="_Toc404669927"/>
      <w:bookmarkStart w:id="493" w:name="_Toc404670441"/>
      <w:bookmarkStart w:id="494" w:name="_Toc404672866"/>
      <w:r w:rsidRPr="00FF69E4">
        <w:rPr>
          <w:rFonts w:ascii="Cambria" w:hAnsi="Cambria"/>
          <w:b/>
          <w:bCs/>
          <w:sz w:val="22"/>
          <w:szCs w:val="22"/>
        </w:rPr>
        <w:t>I</w:t>
      </w:r>
      <w:r w:rsidR="00A053B9" w:rsidRPr="00FF69E4">
        <w:rPr>
          <w:rFonts w:ascii="Cambria" w:hAnsi="Cambria"/>
          <w:b/>
          <w:bCs/>
          <w:sz w:val="22"/>
          <w:szCs w:val="22"/>
        </w:rPr>
        <w:t>.</w:t>
      </w:r>
      <w:r w:rsidR="00F046D9" w:rsidRPr="00FF69E4">
        <w:rPr>
          <w:rFonts w:ascii="Cambria" w:hAnsi="Cambria"/>
          <w:b/>
          <w:bCs/>
          <w:sz w:val="22"/>
          <w:szCs w:val="22"/>
        </w:rPr>
        <w:t>5</w:t>
      </w:r>
      <w:r w:rsidR="00A053B9" w:rsidRPr="00FF69E4">
        <w:rPr>
          <w:rFonts w:ascii="Cambria" w:hAnsi="Cambria"/>
          <w:b/>
          <w:bCs/>
          <w:sz w:val="22"/>
          <w:szCs w:val="22"/>
        </w:rPr>
        <w:tab/>
        <w:t>Zarządzanie wynikami</w:t>
      </w:r>
      <w:bookmarkEnd w:id="492"/>
      <w:bookmarkEnd w:id="493"/>
      <w:bookmarkEnd w:id="494"/>
    </w:p>
    <w:p w:rsidR="00EA77E6" w:rsidRPr="00FF69E4" w:rsidRDefault="00EA77E6" w:rsidP="00374E3E">
      <w:pPr>
        <w:pStyle w:val="Tekstpodstawowy"/>
        <w:spacing w:line="276" w:lineRule="auto"/>
        <w:rPr>
          <w:rFonts w:ascii="Cambria" w:hAnsi="Cambria"/>
          <w:sz w:val="22"/>
          <w:szCs w:val="22"/>
        </w:rPr>
      </w:pPr>
    </w:p>
    <w:p w:rsidR="00F046D9" w:rsidRPr="00FF69E4" w:rsidRDefault="00F046D9" w:rsidP="00374E3E">
      <w:pPr>
        <w:pStyle w:val="Tekstpodstawowy"/>
        <w:spacing w:line="276" w:lineRule="auto"/>
        <w:rPr>
          <w:rFonts w:ascii="Cambria" w:hAnsi="Cambria"/>
          <w:sz w:val="22"/>
          <w:szCs w:val="22"/>
        </w:rPr>
      </w:pPr>
      <w:r w:rsidRPr="00FF69E4">
        <w:rPr>
          <w:rFonts w:ascii="Cambria" w:hAnsi="Cambria"/>
          <w:sz w:val="22"/>
          <w:szCs w:val="22"/>
        </w:rPr>
        <w:t>I.5</w:t>
      </w:r>
      <w:r w:rsidR="00A053B9" w:rsidRPr="00FF69E4">
        <w:rPr>
          <w:rFonts w:ascii="Cambria" w:hAnsi="Cambria"/>
          <w:sz w:val="22"/>
          <w:szCs w:val="22"/>
        </w:rPr>
        <w:t>.1</w:t>
      </w:r>
      <w:r w:rsidR="00A053B9" w:rsidRPr="00FF69E4">
        <w:rPr>
          <w:rFonts w:ascii="Cambria" w:hAnsi="Cambria"/>
          <w:sz w:val="22"/>
          <w:szCs w:val="22"/>
        </w:rPr>
        <w:tab/>
      </w:r>
      <w:r w:rsidR="008167F1" w:rsidRPr="00FF69E4">
        <w:rPr>
          <w:rFonts w:ascii="Cambria" w:hAnsi="Cambria"/>
          <w:sz w:val="22"/>
          <w:szCs w:val="22"/>
        </w:rPr>
        <w:t>Zgodnie z Artykułami 7.1.2 i 7.6 Kodeksu, organ</w:t>
      </w:r>
      <w:r w:rsidR="006C709F" w:rsidRPr="00FF69E4">
        <w:rPr>
          <w:rFonts w:ascii="Cambria" w:hAnsi="Cambria"/>
          <w:sz w:val="22"/>
          <w:szCs w:val="22"/>
        </w:rPr>
        <w:t>em</w:t>
      </w:r>
      <w:r w:rsidR="008167F1" w:rsidRPr="00FF69E4">
        <w:rPr>
          <w:rFonts w:ascii="Cambria" w:hAnsi="Cambria"/>
          <w:sz w:val="22"/>
          <w:szCs w:val="22"/>
        </w:rPr>
        <w:t xml:space="preserve"> odpowiedzialny</w:t>
      </w:r>
      <w:r w:rsidR="006C709F" w:rsidRPr="00FF69E4">
        <w:rPr>
          <w:rFonts w:ascii="Cambria" w:hAnsi="Cambria"/>
          <w:sz w:val="22"/>
          <w:szCs w:val="22"/>
        </w:rPr>
        <w:t>m</w:t>
      </w:r>
      <w:r w:rsidR="008167F1" w:rsidRPr="00FF69E4">
        <w:rPr>
          <w:rFonts w:ascii="Cambria" w:hAnsi="Cambria"/>
          <w:sz w:val="22"/>
          <w:szCs w:val="22"/>
        </w:rPr>
        <w:t xml:space="preserve"> za zarządzanie wynikami w związku z potencjalnym naruszeniem </w:t>
      </w:r>
      <w:r w:rsidR="006C709F" w:rsidRPr="00FF69E4">
        <w:rPr>
          <w:rFonts w:ascii="Cambria" w:hAnsi="Cambria"/>
          <w:sz w:val="22"/>
          <w:szCs w:val="22"/>
        </w:rPr>
        <w:t>polegającym na niedostarczeniu informacji o miejscu pobytu jest federacja międzynarodowa lub krajowa organizacja antydopingowa, do której dany zawodnik składa informacje o miejscu pobytu.</w:t>
      </w:r>
    </w:p>
    <w:p w:rsidR="006C709F" w:rsidRPr="00FF69E4" w:rsidRDefault="006C709F" w:rsidP="00374E3E">
      <w:pPr>
        <w:pStyle w:val="Tekstpodstawowy"/>
        <w:spacing w:line="276" w:lineRule="auto"/>
        <w:rPr>
          <w:rFonts w:ascii="Cambria" w:hAnsi="Cambria"/>
          <w:sz w:val="22"/>
          <w:szCs w:val="22"/>
        </w:rPr>
      </w:pPr>
    </w:p>
    <w:p w:rsidR="006C709F" w:rsidRPr="00FF69E4" w:rsidRDefault="006C709F" w:rsidP="00374E3E">
      <w:pPr>
        <w:pStyle w:val="Tekstpodstawowy"/>
        <w:spacing w:line="276" w:lineRule="auto"/>
        <w:rPr>
          <w:rFonts w:ascii="Cambria" w:hAnsi="Cambria"/>
          <w:sz w:val="22"/>
          <w:szCs w:val="22"/>
        </w:rPr>
      </w:pPr>
      <w:r w:rsidRPr="00FF69E4">
        <w:rPr>
          <w:rFonts w:ascii="Cambria" w:hAnsi="Cambria"/>
          <w:i/>
          <w:sz w:val="22"/>
          <w:szCs w:val="22"/>
        </w:rPr>
        <w:t xml:space="preserve">[Komentarz do I.5.1: </w:t>
      </w:r>
      <w:r w:rsidR="00FC5183" w:rsidRPr="00FF69E4">
        <w:rPr>
          <w:rFonts w:ascii="Cambria" w:hAnsi="Cambria"/>
          <w:i/>
          <w:sz w:val="22"/>
          <w:szCs w:val="22"/>
        </w:rPr>
        <w:t>Jeżeli</w:t>
      </w:r>
      <w:r w:rsidRPr="00FF69E4">
        <w:rPr>
          <w:rFonts w:ascii="Cambria" w:hAnsi="Cambria"/>
          <w:i/>
          <w:sz w:val="22"/>
          <w:szCs w:val="22"/>
        </w:rPr>
        <w:t xml:space="preserve"> organizacja antydopingowa, która otrzymuje od zawodnika informacje o miejscu pobytu (a tym samym jest dla tego zawodnika organem odpowiedzialnym za zarządzanie wynikami w przypadku niedostarczenia zgłoszeń informacji o miejscu pobytu) usunie zawodnika ze swojej zarejestrowanej grupy zawodników po stwierdzeniu jednego lub dwóch naruszeń polegających na niedostarczeniu informacji o miejscu pobytu przez takiego zawodnika, wówczas jeżeli zawodnik jest (lub zostanie umieszczony) w zarejestrowanej grupie zawodników innej organizacji antydopingowej i ta organizacja antydopingowa zacznie otrzymywać jego zgłoszenia miejsca pobytu, wówczas ta inne organizacja antydopingowa stanie się organem odpowiedzialnym za zarządzanie wynikami w przypadku niedostarczenia informacji o miejscu pobytu przez takiego zawodnika, uwzględniając niedostarczenie informacji o miejscu pobytu do pierwszej organizacji antydopingowej. W takim wypadku pierwsza organizacja antydopingowa udzieli drugiej organizacji antydopingowej pełnych informacji na temat niedostarczenia informacji o miejscu pobytu odnotowanego przez pierwszą organizację antydopingową w danym okresie, aby druga organizacja antydopingowa mogło odnotować każde kolejne niedostarczenie informacji o miejscu pobytu i aby miała wszystkie informacje, jakie są jej potrzebne by postawić zawodnikowi zarzut naruszenia przepisów antydopingowych polegającego na niedostarczeniu informacji o miejscu pobytu zgodnie z Artykułem I.5.4, jako naruszenie Artykułu 2.4 Kodeksu].</w:t>
      </w:r>
    </w:p>
    <w:p w:rsidR="006C709F" w:rsidRPr="00FF69E4" w:rsidRDefault="006C709F" w:rsidP="00374E3E">
      <w:pPr>
        <w:pStyle w:val="Tekstpodstawowy"/>
        <w:spacing w:line="276" w:lineRule="auto"/>
        <w:rPr>
          <w:rFonts w:ascii="Cambria" w:hAnsi="Cambria"/>
          <w:sz w:val="22"/>
          <w:szCs w:val="22"/>
        </w:rPr>
      </w:pPr>
    </w:p>
    <w:p w:rsidR="00EA77E6" w:rsidRPr="00FF69E4" w:rsidRDefault="006C709F" w:rsidP="00374E3E">
      <w:pPr>
        <w:pStyle w:val="Tekstpodstawowy"/>
        <w:spacing w:line="276" w:lineRule="auto"/>
        <w:rPr>
          <w:rFonts w:ascii="Cambria" w:hAnsi="Cambria"/>
          <w:sz w:val="22"/>
          <w:szCs w:val="22"/>
        </w:rPr>
      </w:pPr>
      <w:r w:rsidRPr="00FF69E4">
        <w:rPr>
          <w:rFonts w:ascii="Cambria" w:hAnsi="Cambria"/>
          <w:sz w:val="22"/>
          <w:szCs w:val="22"/>
        </w:rPr>
        <w:t>I.5.2</w:t>
      </w:r>
      <w:r w:rsidRPr="00FF69E4">
        <w:rPr>
          <w:rFonts w:ascii="Cambria" w:hAnsi="Cambria"/>
          <w:sz w:val="22"/>
          <w:szCs w:val="22"/>
        </w:rPr>
        <w:tab/>
      </w:r>
      <w:r w:rsidR="00A053B9" w:rsidRPr="00FF69E4">
        <w:rPr>
          <w:rFonts w:ascii="Cambria" w:hAnsi="Cambria"/>
          <w:sz w:val="22"/>
          <w:szCs w:val="22"/>
        </w:rPr>
        <w:t>Proces zarządzania wynikami w przypadku naruszenia polegającego na niedostarczeniu informacji o miejscu pobytu jest następujący:</w:t>
      </w:r>
    </w:p>
    <w:p w:rsidR="00EA77E6" w:rsidRPr="00FF69E4" w:rsidRDefault="00EA77E6" w:rsidP="00374E3E">
      <w:pPr>
        <w:pStyle w:val="Tekstpodstawowy"/>
        <w:spacing w:line="276" w:lineRule="auto"/>
        <w:rPr>
          <w:rFonts w:ascii="Cambria" w:hAnsi="Cambria"/>
          <w:sz w:val="22"/>
          <w:szCs w:val="22"/>
        </w:rPr>
      </w:pPr>
    </w:p>
    <w:p w:rsidR="00FC46FF" w:rsidRPr="00FF69E4" w:rsidRDefault="00FC5183" w:rsidP="00374E3E">
      <w:pPr>
        <w:pStyle w:val="Tekstpodstawowy"/>
        <w:numPr>
          <w:ilvl w:val="0"/>
          <w:numId w:val="37"/>
        </w:numPr>
        <w:tabs>
          <w:tab w:val="clear" w:pos="720"/>
          <w:tab w:val="num" w:pos="1276"/>
        </w:tabs>
        <w:spacing w:line="276" w:lineRule="auto"/>
        <w:ind w:left="1276" w:hanging="567"/>
        <w:rPr>
          <w:rFonts w:ascii="Cambria" w:hAnsi="Cambria"/>
          <w:sz w:val="22"/>
          <w:szCs w:val="22"/>
        </w:rPr>
      </w:pPr>
      <w:r w:rsidRPr="00FF69E4">
        <w:rPr>
          <w:rFonts w:ascii="Cambria" w:hAnsi="Cambria"/>
          <w:sz w:val="22"/>
          <w:szCs w:val="22"/>
        </w:rPr>
        <w:t>Jeżeli</w:t>
      </w:r>
      <w:r w:rsidR="00A053B9" w:rsidRPr="00FF69E4">
        <w:rPr>
          <w:rFonts w:ascii="Cambria" w:hAnsi="Cambria"/>
          <w:sz w:val="22"/>
          <w:szCs w:val="22"/>
        </w:rPr>
        <w:t xml:space="preserve"> </w:t>
      </w:r>
      <w:r w:rsidR="00FC46FF" w:rsidRPr="00FF69E4">
        <w:rPr>
          <w:rFonts w:ascii="Cambria" w:hAnsi="Cambria"/>
          <w:sz w:val="22"/>
          <w:szCs w:val="22"/>
        </w:rPr>
        <w:t xml:space="preserve">oczywiste naruszenie polegające na niedostarczeniu informacji o miejscu pobytu zostało ujawnione podczas próby poddania zawodnika badaniom, organ odpowiedzialny za badanie prosi pracownika kontroli antydopingowej o dostarczenie protokołu z nieudanej próby. </w:t>
      </w:r>
      <w:r w:rsidRPr="00FF69E4">
        <w:rPr>
          <w:rFonts w:ascii="Cambria" w:hAnsi="Cambria"/>
          <w:sz w:val="22"/>
          <w:szCs w:val="22"/>
        </w:rPr>
        <w:t>Jeżeli</w:t>
      </w:r>
      <w:r w:rsidR="00FC46FF" w:rsidRPr="00FF69E4">
        <w:rPr>
          <w:rFonts w:ascii="Cambria" w:hAnsi="Cambria"/>
          <w:sz w:val="22"/>
          <w:szCs w:val="22"/>
        </w:rPr>
        <w:t xml:space="preserve"> organ odpowiedzialny za badanie jest inny niż organ odpowiedzialny za zarządzanie wynikami, bezzwłocznie dostarcza protokół z nieudanej próby organowi odpowiedzialnemu za zarządzanie wynikami a następnie pomaga organowi odpowiedzialnemu za zarządzanie wynikami w niezbędnym zakresie w uzyskaniu informacji od pracownika kontroli antydopingowej na temat oczywistego naruszenia polegającego na niedostarczeniu informacji o miejscu pobytu.</w:t>
      </w:r>
    </w:p>
    <w:p w:rsidR="00FC46FF" w:rsidRPr="00FF69E4" w:rsidRDefault="00FC46FF" w:rsidP="00374E3E">
      <w:pPr>
        <w:pStyle w:val="Tekstpodstawowy"/>
        <w:spacing w:line="276" w:lineRule="auto"/>
        <w:rPr>
          <w:rFonts w:ascii="Cambria" w:hAnsi="Cambria"/>
          <w:sz w:val="22"/>
          <w:szCs w:val="22"/>
        </w:rPr>
      </w:pPr>
    </w:p>
    <w:p w:rsidR="00FC46FF" w:rsidRPr="00FF69E4" w:rsidRDefault="00FC46FF" w:rsidP="00374E3E">
      <w:pPr>
        <w:pStyle w:val="Tekstpodstawowy"/>
        <w:numPr>
          <w:ilvl w:val="0"/>
          <w:numId w:val="37"/>
        </w:numPr>
        <w:tabs>
          <w:tab w:val="clear" w:pos="720"/>
          <w:tab w:val="num" w:pos="1276"/>
        </w:tabs>
        <w:spacing w:line="276" w:lineRule="auto"/>
        <w:ind w:left="1276" w:hanging="567"/>
        <w:rPr>
          <w:rFonts w:ascii="Cambria" w:hAnsi="Cambria"/>
          <w:sz w:val="22"/>
          <w:szCs w:val="22"/>
        </w:rPr>
      </w:pPr>
      <w:r w:rsidRPr="00FF69E4">
        <w:rPr>
          <w:rFonts w:ascii="Cambria" w:hAnsi="Cambria"/>
          <w:sz w:val="22"/>
          <w:szCs w:val="22"/>
        </w:rPr>
        <w:t xml:space="preserve">Organ odpowiedzialny za zarządzanie wynikami ocenia akta (w tym wszystkie protokoły z nieudanej próby dostarczone przez pracownika kontroli antydopingowej) w celu ustalenia, czy spełnione zostały wszystkie wymagania </w:t>
      </w:r>
      <w:r w:rsidRPr="00FF69E4">
        <w:rPr>
          <w:rFonts w:ascii="Cambria" w:hAnsi="Cambria"/>
          <w:sz w:val="22"/>
          <w:szCs w:val="22"/>
        </w:rPr>
        <w:lastRenderedPageBreak/>
        <w:t>określone w Artykule I.3.6 (w przypadku niedostarczenia informacji o miejscu pobytu) lub wszystkie wymagania określone w Artykule I.4.3 (w przypadku opuszczonego badania). Zbiera niezbędne informacje od stron trzecich (np. pracownika kontroli antydopingowej, którego próba przeprowadzenia badania ujawniła niedostarczenie informacji o miejscu pobytu lub doprowadziła do naruszenia polegającego na opuszczonym badania) pomagając jej w tym zadaniu.</w:t>
      </w:r>
    </w:p>
    <w:p w:rsidR="00FC46FF" w:rsidRPr="00FF69E4" w:rsidRDefault="00FC46FF" w:rsidP="00374E3E">
      <w:pPr>
        <w:pStyle w:val="Tekstpodstawowy"/>
        <w:spacing w:line="276" w:lineRule="auto"/>
        <w:rPr>
          <w:rFonts w:ascii="Cambria" w:hAnsi="Cambria"/>
          <w:sz w:val="22"/>
          <w:szCs w:val="22"/>
        </w:rPr>
      </w:pPr>
    </w:p>
    <w:p w:rsidR="00FC46FF" w:rsidRPr="00FF69E4" w:rsidRDefault="00C46654" w:rsidP="00374E3E">
      <w:pPr>
        <w:pStyle w:val="Tekstpodstawowy"/>
        <w:spacing w:line="276" w:lineRule="auto"/>
        <w:rPr>
          <w:rFonts w:ascii="Cambria" w:hAnsi="Cambria"/>
          <w:sz w:val="22"/>
          <w:szCs w:val="22"/>
        </w:rPr>
      </w:pPr>
      <w:r w:rsidRPr="00FF69E4">
        <w:rPr>
          <w:rFonts w:ascii="Cambria" w:hAnsi="Cambria"/>
          <w:i/>
          <w:sz w:val="22"/>
          <w:szCs w:val="22"/>
        </w:rPr>
        <w:t>[Komentarz do I.5.2(b): Wytyczne WADA w sprawie wdrażania skutecznego programu informowania o miejscu pobytu zawodników zawierają wskazówki, które pomogą ustalić jakie wyjaśnienia mogą stanowić usprawiedliwienie oczywistego naruszenia polegającego na niedostarczeniu informacji o miejscu pobytu lub opuszczonego badania].</w:t>
      </w:r>
    </w:p>
    <w:p w:rsidR="00C46654" w:rsidRPr="00FF69E4" w:rsidRDefault="00C46654" w:rsidP="00374E3E">
      <w:pPr>
        <w:pStyle w:val="Tekstpodstawowy"/>
        <w:spacing w:line="276" w:lineRule="auto"/>
        <w:rPr>
          <w:rFonts w:ascii="Cambria" w:hAnsi="Cambria"/>
          <w:sz w:val="22"/>
          <w:szCs w:val="22"/>
        </w:rPr>
      </w:pPr>
    </w:p>
    <w:p w:rsidR="00C46654" w:rsidRPr="00FF69E4" w:rsidRDefault="00C46654" w:rsidP="00374E3E">
      <w:pPr>
        <w:pStyle w:val="Tekstpodstawowy"/>
        <w:spacing w:line="276" w:lineRule="auto"/>
        <w:ind w:left="1276" w:hanging="567"/>
        <w:rPr>
          <w:rFonts w:ascii="Cambria" w:hAnsi="Cambria"/>
          <w:sz w:val="22"/>
          <w:szCs w:val="22"/>
        </w:rPr>
      </w:pPr>
      <w:r w:rsidRPr="00FF69E4">
        <w:rPr>
          <w:rFonts w:ascii="Cambria" w:hAnsi="Cambria"/>
          <w:sz w:val="22"/>
          <w:szCs w:val="22"/>
        </w:rPr>
        <w:t>c.</w:t>
      </w:r>
      <w:r w:rsidRPr="00FF69E4">
        <w:rPr>
          <w:rFonts w:ascii="Cambria" w:hAnsi="Cambria"/>
          <w:sz w:val="22"/>
          <w:szCs w:val="22"/>
        </w:rPr>
        <w:tab/>
      </w:r>
      <w:r w:rsidR="00FC5183" w:rsidRPr="00FF69E4">
        <w:rPr>
          <w:rFonts w:ascii="Cambria" w:hAnsi="Cambria"/>
          <w:sz w:val="22"/>
          <w:szCs w:val="22"/>
        </w:rPr>
        <w:t>Jeżeli</w:t>
      </w:r>
      <w:r w:rsidRPr="00FF69E4">
        <w:rPr>
          <w:rFonts w:ascii="Cambria" w:hAnsi="Cambria"/>
          <w:sz w:val="22"/>
          <w:szCs w:val="22"/>
        </w:rPr>
        <w:t xml:space="preserve"> organ odpowiedzialny za zarządzanie wynikami dojdzie do wniosku, że </w:t>
      </w:r>
      <w:r w:rsidR="00FD4CD3" w:rsidRPr="00FF69E4">
        <w:rPr>
          <w:rFonts w:ascii="Cambria" w:hAnsi="Cambria"/>
          <w:sz w:val="22"/>
          <w:szCs w:val="22"/>
        </w:rPr>
        <w:t>niespełnione</w:t>
      </w:r>
      <w:r w:rsidRPr="00FF69E4">
        <w:rPr>
          <w:rFonts w:ascii="Cambria" w:hAnsi="Cambria"/>
          <w:sz w:val="22"/>
          <w:szCs w:val="22"/>
        </w:rPr>
        <w:t xml:space="preserve"> zostały żadne z istotnych wymagań (i nie można stwierdzić naruszenia polegającego na niedostarczeniu informacji o miejscu pobytu) poinformuje o tym WADA, federację międzynarodową lub krajową organi</w:t>
      </w:r>
      <w:r w:rsidR="00FC5183" w:rsidRPr="00FF69E4">
        <w:rPr>
          <w:rFonts w:ascii="Cambria" w:hAnsi="Cambria"/>
          <w:sz w:val="22"/>
          <w:szCs w:val="22"/>
        </w:rPr>
        <w:t>zację antydopingową (w </w:t>
      </w:r>
      <w:r w:rsidRPr="00FF69E4">
        <w:rPr>
          <w:rFonts w:ascii="Cambria" w:hAnsi="Cambria"/>
          <w:sz w:val="22"/>
          <w:szCs w:val="22"/>
        </w:rPr>
        <w:t xml:space="preserve">zależności od sytuacji) </w:t>
      </w:r>
      <w:r w:rsidR="008840AB" w:rsidRPr="00FF69E4">
        <w:rPr>
          <w:rFonts w:ascii="Cambria" w:hAnsi="Cambria"/>
          <w:sz w:val="22"/>
          <w:szCs w:val="22"/>
        </w:rPr>
        <w:t>i</w:t>
      </w:r>
      <w:r w:rsidRPr="00FF69E4">
        <w:rPr>
          <w:rFonts w:ascii="Cambria" w:hAnsi="Cambria"/>
          <w:sz w:val="22"/>
          <w:szCs w:val="22"/>
        </w:rPr>
        <w:t xml:space="preserve"> organizacj</w:t>
      </w:r>
      <w:r w:rsidR="008840AB" w:rsidRPr="00FF69E4">
        <w:rPr>
          <w:rFonts w:ascii="Cambria" w:hAnsi="Cambria"/>
          <w:sz w:val="22"/>
          <w:szCs w:val="22"/>
        </w:rPr>
        <w:t>ę</w:t>
      </w:r>
      <w:r w:rsidRPr="00FF69E4">
        <w:rPr>
          <w:rFonts w:ascii="Cambria" w:hAnsi="Cambria"/>
          <w:sz w:val="22"/>
          <w:szCs w:val="22"/>
        </w:rPr>
        <w:t xml:space="preserve"> antydopingow</w:t>
      </w:r>
      <w:r w:rsidR="008840AB" w:rsidRPr="00FF69E4">
        <w:rPr>
          <w:rFonts w:ascii="Cambria" w:hAnsi="Cambria"/>
          <w:sz w:val="22"/>
          <w:szCs w:val="22"/>
        </w:rPr>
        <w:t>ą</w:t>
      </w:r>
      <w:r w:rsidRPr="00FF69E4">
        <w:rPr>
          <w:rFonts w:ascii="Cambria" w:hAnsi="Cambria"/>
          <w:sz w:val="22"/>
          <w:szCs w:val="22"/>
        </w:rPr>
        <w:t>, która ujawniła naruszenie polegające na niedostarczeniu informacji o miejscu pobytu wraz z uzasadnieniem swojej decyzji. Każda z nich ma prawo odwołan</w:t>
      </w:r>
      <w:r w:rsidR="00FC5183" w:rsidRPr="00FF69E4">
        <w:rPr>
          <w:rFonts w:ascii="Cambria" w:hAnsi="Cambria"/>
          <w:sz w:val="22"/>
          <w:szCs w:val="22"/>
        </w:rPr>
        <w:t>ia się od tej decyzji zgodnie z </w:t>
      </w:r>
      <w:r w:rsidRPr="00FF69E4">
        <w:rPr>
          <w:rFonts w:ascii="Cambria" w:hAnsi="Cambria"/>
          <w:sz w:val="22"/>
          <w:szCs w:val="22"/>
        </w:rPr>
        <w:t>Artykułem 13 Kodeksu.</w:t>
      </w:r>
    </w:p>
    <w:p w:rsidR="00C46654" w:rsidRPr="00FF69E4" w:rsidRDefault="00C46654" w:rsidP="00374E3E">
      <w:pPr>
        <w:pStyle w:val="Tekstpodstawowy"/>
        <w:spacing w:line="276" w:lineRule="auto"/>
        <w:ind w:left="1276" w:hanging="567"/>
        <w:rPr>
          <w:rFonts w:ascii="Cambria" w:hAnsi="Cambria"/>
          <w:sz w:val="22"/>
          <w:szCs w:val="22"/>
        </w:rPr>
      </w:pPr>
    </w:p>
    <w:p w:rsidR="00C46654" w:rsidRPr="00FF69E4" w:rsidRDefault="00C46654" w:rsidP="00374E3E">
      <w:pPr>
        <w:pStyle w:val="Tekstpodstawowy"/>
        <w:spacing w:line="276" w:lineRule="auto"/>
        <w:ind w:left="1276" w:hanging="567"/>
        <w:rPr>
          <w:rFonts w:ascii="Cambria" w:hAnsi="Cambria"/>
          <w:sz w:val="22"/>
          <w:szCs w:val="22"/>
        </w:rPr>
      </w:pPr>
      <w:r w:rsidRPr="00FF69E4">
        <w:rPr>
          <w:rFonts w:ascii="Cambria" w:hAnsi="Cambria"/>
          <w:sz w:val="22"/>
          <w:szCs w:val="22"/>
        </w:rPr>
        <w:t>d.</w:t>
      </w:r>
      <w:r w:rsidRPr="00FF69E4">
        <w:rPr>
          <w:rFonts w:ascii="Cambria" w:hAnsi="Cambria"/>
          <w:sz w:val="22"/>
          <w:szCs w:val="22"/>
        </w:rPr>
        <w:tab/>
      </w:r>
      <w:r w:rsidR="00FC5183" w:rsidRPr="00FF69E4">
        <w:rPr>
          <w:rFonts w:ascii="Cambria" w:hAnsi="Cambria"/>
          <w:sz w:val="22"/>
          <w:szCs w:val="22"/>
        </w:rPr>
        <w:t>Jeżeli</w:t>
      </w:r>
      <w:r w:rsidRPr="00FF69E4">
        <w:rPr>
          <w:rFonts w:ascii="Cambria" w:hAnsi="Cambria"/>
          <w:sz w:val="22"/>
          <w:szCs w:val="22"/>
        </w:rPr>
        <w:t xml:space="preserve"> organ odpowiedzialny za zarządzanie wynikami dojdzie do wniosku, że</w:t>
      </w:r>
      <w:r w:rsidR="00A053B9" w:rsidRPr="00FF69E4">
        <w:rPr>
          <w:rFonts w:ascii="Cambria" w:hAnsi="Cambria"/>
          <w:sz w:val="22"/>
          <w:szCs w:val="22"/>
        </w:rPr>
        <w:t xml:space="preserve"> spełnione zostały wszystkie wymagania, wówczas nie później niż 14 (czternaście) dni od dnia ujawnienia oczywistego naruszenia polegającego na niedostarczeniu informacji o miejscu pobytu musi powiadomi</w:t>
      </w:r>
      <w:r w:rsidRPr="00FF69E4">
        <w:rPr>
          <w:rFonts w:ascii="Cambria" w:hAnsi="Cambria"/>
          <w:sz w:val="22"/>
          <w:szCs w:val="22"/>
        </w:rPr>
        <w:t xml:space="preserve">ć o tym </w:t>
      </w:r>
      <w:r w:rsidR="00767502" w:rsidRPr="00FF69E4">
        <w:rPr>
          <w:rFonts w:ascii="Cambria" w:hAnsi="Cambria"/>
          <w:sz w:val="22"/>
          <w:szCs w:val="22"/>
        </w:rPr>
        <w:t>zawodnika</w:t>
      </w:r>
      <w:r w:rsidRPr="00FF69E4">
        <w:rPr>
          <w:rFonts w:ascii="Cambria" w:hAnsi="Cambria"/>
          <w:sz w:val="22"/>
          <w:szCs w:val="22"/>
        </w:rPr>
        <w:t xml:space="preserve">. Powiadomienie musi zawierać wystarczające szczegóły na temat oczywistego naruszenia polegającego na niedostarczeniu informacji o miejscu pobytu, aby dać możliwość zawodnikowi udzielenia rozsądnej odpowiedzi oraz </w:t>
      </w:r>
      <w:r w:rsidR="00FC5183" w:rsidRPr="00FF69E4">
        <w:rPr>
          <w:rFonts w:ascii="Cambria" w:hAnsi="Cambria"/>
          <w:sz w:val="22"/>
          <w:szCs w:val="22"/>
        </w:rPr>
        <w:t>poprosi zawodnika o </w:t>
      </w:r>
      <w:r w:rsidRPr="00FF69E4">
        <w:rPr>
          <w:rFonts w:ascii="Cambria" w:hAnsi="Cambria"/>
          <w:sz w:val="22"/>
          <w:szCs w:val="22"/>
        </w:rPr>
        <w:t xml:space="preserve">udzielenie odpowiedzi w rozsądnym czasie i poinformowanie, czy przyznaje się do naruszenia polegającego na niedostarczeniu informacji o miejscu pobytu oraz, </w:t>
      </w:r>
      <w:r w:rsidR="00FC5183" w:rsidRPr="00FF69E4">
        <w:rPr>
          <w:rFonts w:ascii="Cambria" w:hAnsi="Cambria"/>
          <w:sz w:val="22"/>
          <w:szCs w:val="22"/>
        </w:rPr>
        <w:t>jeżeli</w:t>
      </w:r>
      <w:r w:rsidRPr="00FF69E4">
        <w:rPr>
          <w:rFonts w:ascii="Cambria" w:hAnsi="Cambria"/>
          <w:sz w:val="22"/>
          <w:szCs w:val="22"/>
        </w:rPr>
        <w:t xml:space="preserve"> się nie przyznaje, podanie uzasadnienia. W powiadomieniu należy też poinformować zawodnika, że trzy naruszenia polegające na niedostarczeniu informacji o miejscu pobytu w dowolnym okresie 12 miesięcy stanowią naruszenie przepisów antydopingowych określone w Artykule 2.4 Kodeksu oraz </w:t>
      </w:r>
      <w:r w:rsidR="00FD550E" w:rsidRPr="00FF69E4">
        <w:rPr>
          <w:rFonts w:ascii="Cambria" w:hAnsi="Cambria"/>
          <w:sz w:val="22"/>
          <w:szCs w:val="22"/>
        </w:rPr>
        <w:t>podać wszelkie inne naruszenia polegające na niedostarczeniu informacji o miejscu pobytu popełnione w minionych dwunastu miesiącach. W przypadku niedostarczenia informacji o miejscu pobytu w powiadomieniu należy też poinformować zawodnika, że aby uniknąć dalszych naruszeń polegających na niedostarczeniu informacji o miejscu pobytu musi on dostarczyć brakujące informacje na temat miejsca pobytu prze</w:t>
      </w:r>
      <w:r w:rsidR="00FC5183" w:rsidRPr="00FF69E4">
        <w:rPr>
          <w:rFonts w:ascii="Cambria" w:hAnsi="Cambria"/>
          <w:sz w:val="22"/>
          <w:szCs w:val="22"/>
        </w:rPr>
        <w:t>d upływem terminu określonego w </w:t>
      </w:r>
      <w:r w:rsidR="00FD550E" w:rsidRPr="00FF69E4">
        <w:rPr>
          <w:rFonts w:ascii="Cambria" w:hAnsi="Cambria"/>
          <w:sz w:val="22"/>
          <w:szCs w:val="22"/>
        </w:rPr>
        <w:t>powiadomieniu (który nie może być krótszy niż 24 godziny od otrzymania powiadomienia i nie dłuższy niż koniec miesiąca, w którym powiadomienie zostało otrzymane).</w:t>
      </w:r>
    </w:p>
    <w:p w:rsidR="00FD550E" w:rsidRPr="00FF69E4" w:rsidRDefault="00FD550E" w:rsidP="00374E3E">
      <w:pPr>
        <w:pStyle w:val="Tekstpodstawowy"/>
        <w:spacing w:line="276" w:lineRule="auto"/>
        <w:ind w:left="1276" w:hanging="567"/>
        <w:rPr>
          <w:rFonts w:ascii="Cambria" w:hAnsi="Cambria"/>
          <w:sz w:val="22"/>
          <w:szCs w:val="22"/>
        </w:rPr>
      </w:pPr>
    </w:p>
    <w:p w:rsidR="00FD550E" w:rsidRPr="00FF69E4" w:rsidRDefault="00FD550E" w:rsidP="00374E3E">
      <w:pPr>
        <w:pStyle w:val="Tekstpodstawowy"/>
        <w:spacing w:line="276" w:lineRule="auto"/>
        <w:ind w:left="1276" w:hanging="567"/>
        <w:rPr>
          <w:rFonts w:ascii="Cambria" w:hAnsi="Cambria"/>
          <w:sz w:val="22"/>
          <w:szCs w:val="22"/>
        </w:rPr>
      </w:pPr>
      <w:r w:rsidRPr="00FF69E4">
        <w:rPr>
          <w:rFonts w:ascii="Cambria" w:hAnsi="Cambria"/>
          <w:sz w:val="22"/>
          <w:szCs w:val="22"/>
        </w:rPr>
        <w:t>e.</w:t>
      </w:r>
      <w:r w:rsidRPr="00FF69E4">
        <w:rPr>
          <w:rFonts w:ascii="Cambria" w:hAnsi="Cambria"/>
          <w:sz w:val="22"/>
          <w:szCs w:val="22"/>
        </w:rPr>
        <w:tab/>
      </w:r>
      <w:r w:rsidR="00FC5183" w:rsidRPr="00FF69E4">
        <w:rPr>
          <w:rFonts w:ascii="Cambria" w:hAnsi="Cambria"/>
          <w:sz w:val="22"/>
          <w:szCs w:val="22"/>
        </w:rPr>
        <w:t>Jeżeli</w:t>
      </w:r>
      <w:r w:rsidR="008840AB" w:rsidRPr="00FF69E4">
        <w:rPr>
          <w:rFonts w:ascii="Cambria" w:hAnsi="Cambria"/>
          <w:sz w:val="22"/>
          <w:szCs w:val="22"/>
        </w:rPr>
        <w:t xml:space="preserve"> zawodnik nie udzieli odpowiedzi w określonym terminie organ odpowiedzialny za zarządzanie wynikami odnotowuje, że zawodnik został </w:t>
      </w:r>
      <w:r w:rsidR="008840AB" w:rsidRPr="00FF69E4">
        <w:rPr>
          <w:rFonts w:ascii="Cambria" w:hAnsi="Cambria"/>
          <w:sz w:val="22"/>
          <w:szCs w:val="22"/>
        </w:rPr>
        <w:lastRenderedPageBreak/>
        <w:t xml:space="preserve">poinformowany o naruszeniu polegającym na niedostarczeniu informacji o miejscu pobytu. </w:t>
      </w:r>
      <w:r w:rsidR="00FC5183" w:rsidRPr="00FF69E4">
        <w:rPr>
          <w:rFonts w:ascii="Cambria" w:hAnsi="Cambria"/>
          <w:sz w:val="22"/>
          <w:szCs w:val="22"/>
        </w:rPr>
        <w:t>Jeżeli</w:t>
      </w:r>
      <w:r w:rsidR="008840AB" w:rsidRPr="00FF69E4">
        <w:rPr>
          <w:rFonts w:ascii="Cambria" w:hAnsi="Cambria"/>
          <w:sz w:val="22"/>
          <w:szCs w:val="22"/>
        </w:rPr>
        <w:t xml:space="preserve"> zawodnik udzieli odpowiedzi w terminie, organ odpowiedzialny za zarządzanie wynikami rozważy, czy udzielona odpowiedź wpływa na zmianę pierwszej decyzji podjętej przez organ odpowiedzialny za zarządzanie wynikami, w której organ odpowiedzialny za zarządzanie wynikami stwierdził, że wszystkie wymagania konieczne do stwierdzenia naruszenia polegającego na niedostarczeniu informacji o miejscu pobytu zostały spełnione.</w:t>
      </w:r>
    </w:p>
    <w:p w:rsidR="008840AB" w:rsidRPr="00FF69E4" w:rsidRDefault="008840AB" w:rsidP="00374E3E">
      <w:pPr>
        <w:pStyle w:val="Tekstpodstawowy"/>
        <w:spacing w:line="276" w:lineRule="auto"/>
        <w:ind w:left="1276" w:hanging="567"/>
        <w:rPr>
          <w:rFonts w:ascii="Cambria" w:hAnsi="Cambria"/>
          <w:sz w:val="22"/>
          <w:szCs w:val="22"/>
        </w:rPr>
      </w:pPr>
    </w:p>
    <w:p w:rsidR="008840AB" w:rsidRPr="00FF69E4" w:rsidRDefault="008840AB" w:rsidP="00374E3E">
      <w:pPr>
        <w:pStyle w:val="Tekstpodstawowy"/>
        <w:tabs>
          <w:tab w:val="left" w:pos="1276"/>
        </w:tabs>
        <w:spacing w:line="276" w:lineRule="auto"/>
        <w:ind w:left="1843" w:hanging="1134"/>
        <w:rPr>
          <w:rFonts w:ascii="Cambria" w:hAnsi="Cambria"/>
          <w:sz w:val="22"/>
          <w:szCs w:val="22"/>
        </w:rPr>
      </w:pPr>
      <w:r w:rsidRPr="00FF69E4">
        <w:rPr>
          <w:rFonts w:ascii="Cambria" w:hAnsi="Cambria"/>
          <w:sz w:val="22"/>
          <w:szCs w:val="22"/>
        </w:rPr>
        <w:tab/>
        <w:t>i.</w:t>
      </w:r>
      <w:r w:rsidRPr="00FF69E4">
        <w:rPr>
          <w:rFonts w:ascii="Cambria" w:hAnsi="Cambria"/>
          <w:sz w:val="22"/>
          <w:szCs w:val="22"/>
        </w:rPr>
        <w:tab/>
      </w:r>
      <w:r w:rsidR="00FC5183" w:rsidRPr="00FF69E4">
        <w:rPr>
          <w:rFonts w:ascii="Cambria" w:hAnsi="Cambria"/>
          <w:sz w:val="22"/>
          <w:szCs w:val="22"/>
        </w:rPr>
        <w:t>Jeżeli</w:t>
      </w:r>
      <w:r w:rsidRPr="00FF69E4">
        <w:rPr>
          <w:rFonts w:ascii="Cambria" w:hAnsi="Cambria"/>
          <w:sz w:val="22"/>
          <w:szCs w:val="22"/>
        </w:rPr>
        <w:t xml:space="preserve"> tak, poinformuje o tym także WADA, federację międzynarodową lub krajową organizację antydopingową (w zależności od sytuacji) i organizację antydopingową, która ujawniła naruszenie polegające na niedostarczeniu informacji o miejscu pobytu wraz z uzasadnieniem swojej decyzji. </w:t>
      </w:r>
      <w:r w:rsidR="00FC5183" w:rsidRPr="00FF69E4">
        <w:rPr>
          <w:rFonts w:ascii="Cambria" w:hAnsi="Cambria"/>
          <w:sz w:val="22"/>
          <w:szCs w:val="22"/>
        </w:rPr>
        <w:t>Każda z </w:t>
      </w:r>
      <w:r w:rsidRPr="00FF69E4">
        <w:rPr>
          <w:rFonts w:ascii="Cambria" w:hAnsi="Cambria"/>
          <w:sz w:val="22"/>
          <w:szCs w:val="22"/>
        </w:rPr>
        <w:t>nich ma prawo odwołania się od tej decyzji zgodnie z Artykułem 13 Kodeksu.</w:t>
      </w:r>
    </w:p>
    <w:p w:rsidR="008840AB" w:rsidRPr="00FF69E4" w:rsidRDefault="008840AB" w:rsidP="00374E3E">
      <w:pPr>
        <w:pStyle w:val="Tekstpodstawowy"/>
        <w:tabs>
          <w:tab w:val="left" w:pos="1276"/>
        </w:tabs>
        <w:spacing w:line="276" w:lineRule="auto"/>
        <w:ind w:left="1843" w:hanging="1134"/>
        <w:rPr>
          <w:rFonts w:ascii="Cambria" w:hAnsi="Cambria"/>
          <w:sz w:val="22"/>
          <w:szCs w:val="22"/>
        </w:rPr>
      </w:pPr>
    </w:p>
    <w:p w:rsidR="008840AB" w:rsidRPr="00FF69E4" w:rsidRDefault="008840AB" w:rsidP="00374E3E">
      <w:pPr>
        <w:pStyle w:val="Tekstpodstawowy"/>
        <w:tabs>
          <w:tab w:val="left" w:pos="1276"/>
        </w:tabs>
        <w:spacing w:line="276" w:lineRule="auto"/>
        <w:ind w:left="1843" w:hanging="1134"/>
        <w:rPr>
          <w:rFonts w:ascii="Cambria" w:hAnsi="Cambria"/>
          <w:sz w:val="22"/>
          <w:szCs w:val="22"/>
        </w:rPr>
      </w:pPr>
      <w:r w:rsidRPr="00FF69E4">
        <w:rPr>
          <w:rFonts w:ascii="Cambria" w:hAnsi="Cambria"/>
          <w:sz w:val="22"/>
          <w:szCs w:val="22"/>
        </w:rPr>
        <w:tab/>
        <w:t>ii.</w:t>
      </w:r>
      <w:r w:rsidRPr="00FF69E4">
        <w:rPr>
          <w:rFonts w:ascii="Cambria" w:hAnsi="Cambria"/>
          <w:sz w:val="22"/>
          <w:szCs w:val="22"/>
        </w:rPr>
        <w:tab/>
      </w:r>
      <w:r w:rsidR="00FC5183" w:rsidRPr="00FF69E4">
        <w:rPr>
          <w:rFonts w:ascii="Cambria" w:hAnsi="Cambria"/>
          <w:sz w:val="22"/>
          <w:szCs w:val="22"/>
        </w:rPr>
        <w:t>Jeżeli</w:t>
      </w:r>
      <w:r w:rsidRPr="00FF69E4">
        <w:rPr>
          <w:rFonts w:ascii="Cambria" w:hAnsi="Cambria"/>
          <w:sz w:val="22"/>
          <w:szCs w:val="22"/>
        </w:rPr>
        <w:t xml:space="preserve"> nie, poinformuje o tym zawodnika (wraz z uzasadnieniem) oraz określi rozsądny termin, do którego </w:t>
      </w:r>
      <w:r w:rsidR="00FC5183" w:rsidRPr="00FF69E4">
        <w:rPr>
          <w:rFonts w:ascii="Cambria" w:hAnsi="Cambria"/>
          <w:sz w:val="22"/>
          <w:szCs w:val="22"/>
        </w:rPr>
        <w:t>zawodnik może zażądać administracyjnej rewizji tej decyzji. W tym momencie zawodnikowi należy też dostarczyć protokół nieudanej próby, jeżeli takiego protokołu zawodnikowi nie dostarczono wcześniej.</w:t>
      </w:r>
    </w:p>
    <w:p w:rsidR="00C46654" w:rsidRPr="00FF69E4" w:rsidRDefault="00C46654" w:rsidP="00374E3E">
      <w:pPr>
        <w:pStyle w:val="Tekstpodstawowy"/>
        <w:spacing w:line="276" w:lineRule="auto"/>
        <w:ind w:left="1276" w:hanging="567"/>
        <w:rPr>
          <w:rFonts w:ascii="Cambria" w:hAnsi="Cambria"/>
          <w:sz w:val="22"/>
          <w:szCs w:val="22"/>
        </w:rPr>
      </w:pPr>
    </w:p>
    <w:p w:rsidR="00FC5183" w:rsidRPr="00FF69E4" w:rsidRDefault="00FC5183" w:rsidP="00374E3E">
      <w:pPr>
        <w:pStyle w:val="Tekstpodstawowy"/>
        <w:spacing w:line="276" w:lineRule="auto"/>
        <w:ind w:left="1276" w:hanging="567"/>
        <w:rPr>
          <w:rFonts w:ascii="Cambria" w:hAnsi="Cambria"/>
          <w:sz w:val="22"/>
          <w:szCs w:val="22"/>
        </w:rPr>
      </w:pPr>
      <w:r w:rsidRPr="00FF69E4">
        <w:rPr>
          <w:rFonts w:ascii="Cambria" w:hAnsi="Cambria"/>
          <w:sz w:val="22"/>
          <w:szCs w:val="22"/>
        </w:rPr>
        <w:t>f.</w:t>
      </w:r>
      <w:r w:rsidRPr="00FF69E4">
        <w:rPr>
          <w:rFonts w:ascii="Cambria" w:hAnsi="Cambria"/>
          <w:sz w:val="22"/>
          <w:szCs w:val="22"/>
        </w:rPr>
        <w:tab/>
        <w:t xml:space="preserve">Jeżeli zawodnik nie zażąda administracyjnej rewizji do określonego terminu, organ odpowiedzialny za zarządzanie wynikami odnotowuje, że zawodnik został poinformowany o naruszeniu polegającym na niedostarczeniu informacji o miejscu pobytu. Jeżeli zawodnik nie zażąda administracyjnej rewizji przed upływem oznaczonego terminu, rewizja administracyjna zostanie przeprowadzona tylko w oparciu o dokumenty przez jedną lub kilka osób wcześniej </w:t>
      </w:r>
      <w:r w:rsidR="00FD4CD3" w:rsidRPr="00FF69E4">
        <w:rPr>
          <w:rFonts w:ascii="Cambria" w:hAnsi="Cambria"/>
          <w:sz w:val="22"/>
          <w:szCs w:val="22"/>
        </w:rPr>
        <w:t>niezaangażowanych</w:t>
      </w:r>
      <w:r w:rsidRPr="00FF69E4">
        <w:rPr>
          <w:rFonts w:ascii="Cambria" w:hAnsi="Cambria"/>
          <w:sz w:val="22"/>
          <w:szCs w:val="22"/>
        </w:rPr>
        <w:t xml:space="preserve"> w ocenę oczywistego naruszenia polegającego na niedostarczeniu informacji o miejscu pobytu. Celem administracyjnej rewizji jest ponowne ustalenie, czy spełnione zostały wszystkie wymagania niezbędne do ustalenia i odnotowania naruszenia polegającego na niedostarczeniu informacji o miejscu pobytu.</w:t>
      </w:r>
    </w:p>
    <w:p w:rsidR="00FC5183" w:rsidRPr="00FF69E4" w:rsidRDefault="00FC5183" w:rsidP="00374E3E">
      <w:pPr>
        <w:pStyle w:val="Tekstpodstawowy"/>
        <w:spacing w:line="276" w:lineRule="auto"/>
        <w:ind w:left="1276" w:hanging="567"/>
        <w:rPr>
          <w:rFonts w:ascii="Cambria" w:hAnsi="Cambria"/>
          <w:sz w:val="22"/>
          <w:szCs w:val="22"/>
        </w:rPr>
      </w:pPr>
    </w:p>
    <w:p w:rsidR="00FC5183" w:rsidRPr="00FF69E4" w:rsidRDefault="00FC5183" w:rsidP="00374E3E">
      <w:pPr>
        <w:pStyle w:val="Tekstpodstawowy"/>
        <w:spacing w:line="276" w:lineRule="auto"/>
        <w:ind w:left="1276" w:hanging="567"/>
        <w:rPr>
          <w:rFonts w:ascii="Cambria" w:hAnsi="Cambria"/>
          <w:sz w:val="22"/>
          <w:szCs w:val="22"/>
        </w:rPr>
      </w:pPr>
      <w:r w:rsidRPr="00FF69E4">
        <w:rPr>
          <w:rFonts w:ascii="Cambria" w:hAnsi="Cambria"/>
          <w:sz w:val="22"/>
          <w:szCs w:val="22"/>
        </w:rPr>
        <w:t>g.</w:t>
      </w:r>
      <w:r w:rsidRPr="00FF69E4">
        <w:rPr>
          <w:rFonts w:ascii="Cambria" w:hAnsi="Cambria"/>
          <w:sz w:val="22"/>
          <w:szCs w:val="22"/>
        </w:rPr>
        <w:tab/>
        <w:t>Jeżeli</w:t>
      </w:r>
      <w:r w:rsidR="00A053B9" w:rsidRPr="00FF69E4">
        <w:rPr>
          <w:rFonts w:ascii="Cambria" w:hAnsi="Cambria"/>
          <w:sz w:val="22"/>
          <w:szCs w:val="22"/>
        </w:rPr>
        <w:t xml:space="preserve"> w wyniku takiej rewizji okaże się, że </w:t>
      </w:r>
      <w:r w:rsidRPr="00FF69E4">
        <w:rPr>
          <w:rFonts w:ascii="Cambria" w:hAnsi="Cambria"/>
          <w:sz w:val="22"/>
          <w:szCs w:val="22"/>
        </w:rPr>
        <w:t>wszystkie wymagania niezbędne do stwierdzenia i odnotowania naruszenia polegającego na niedostarczeniu informacji o miejscu pobytu nie zostały spełnione, organ odpowiedzialny za zarządzaniem wynikami informuje o tym WADA, federację międzynarodową lub krajową organizację antydopingową (w zależności od sytuacji) i organizację antydopingową, która ujawniła naruszenie polegające na niedostarczeniu informacji o miejscu pobytu wraz z uzasadnieniem swojej decyzji. Każda z nich ma prawo odwołania się od tej decyzji zgodnie z Artykułem 13 Kode</w:t>
      </w:r>
      <w:r w:rsidR="001A29F8" w:rsidRPr="00FF69E4">
        <w:rPr>
          <w:rFonts w:ascii="Cambria" w:hAnsi="Cambria"/>
          <w:sz w:val="22"/>
          <w:szCs w:val="22"/>
        </w:rPr>
        <w:t>ksu. Z drugiej strony, jeżeli w wyniku takiej rewizji okaże się, że wszystkie wymagania niezbędne do stwierdzenia i odnotowania naruszenia polegającego na niedostarczeniu informacji o miejscu pobytu zostały spełnione, organ odpowiedzialny za zarządzanie wynikami informuje o tym zawodnika oraz odnotowuje, że zawodnik został powiadomiony o naruszeniu polegającym na niedostarczeniu informacji o miejscu pobytu.</w:t>
      </w:r>
    </w:p>
    <w:p w:rsidR="001A29F8" w:rsidRPr="00FF69E4" w:rsidRDefault="001A29F8" w:rsidP="00374E3E">
      <w:pPr>
        <w:pStyle w:val="Tekstpodstawowy"/>
        <w:spacing w:line="276" w:lineRule="auto"/>
        <w:rPr>
          <w:rFonts w:ascii="Cambria" w:hAnsi="Cambria"/>
          <w:sz w:val="22"/>
          <w:szCs w:val="22"/>
        </w:rPr>
      </w:pPr>
      <w:r w:rsidRPr="00FF69E4">
        <w:rPr>
          <w:rFonts w:ascii="Cambria" w:hAnsi="Cambria"/>
          <w:sz w:val="22"/>
          <w:szCs w:val="22"/>
        </w:rPr>
        <w:lastRenderedPageBreak/>
        <w:t>I.5.3</w:t>
      </w:r>
      <w:r w:rsidRPr="00FF69E4">
        <w:rPr>
          <w:rFonts w:ascii="Cambria" w:hAnsi="Cambria"/>
          <w:sz w:val="22"/>
          <w:szCs w:val="22"/>
        </w:rPr>
        <w:tab/>
        <w:t>Organ odpowiedzialny za zarządzanie wynikami informuje o swojej decyzji stwierdzającej naruszenie przez zawodnika polegające na niedostarczeniu informacji o miejscu pobytu WADA oraz wszystkie inne właściwe organizacje antydopingowe w sposób poufny, wykorzystując w tym celu system ADAM lub inny system zatwierdzony przez WADA.</w:t>
      </w:r>
    </w:p>
    <w:p w:rsidR="001A29F8" w:rsidRPr="00FF69E4" w:rsidRDefault="001A29F8" w:rsidP="00374E3E">
      <w:pPr>
        <w:pStyle w:val="Tekstpodstawowy"/>
        <w:spacing w:line="276" w:lineRule="auto"/>
        <w:rPr>
          <w:rFonts w:ascii="Cambria" w:hAnsi="Cambria"/>
          <w:sz w:val="22"/>
          <w:szCs w:val="22"/>
        </w:rPr>
      </w:pPr>
    </w:p>
    <w:p w:rsidR="001A29F8" w:rsidRPr="00FF69E4" w:rsidRDefault="001A29F8" w:rsidP="00374E3E">
      <w:pPr>
        <w:pStyle w:val="Tekstpodstawowy"/>
        <w:spacing w:line="276" w:lineRule="auto"/>
        <w:rPr>
          <w:rFonts w:ascii="Cambria" w:hAnsi="Cambria"/>
          <w:sz w:val="22"/>
          <w:szCs w:val="22"/>
        </w:rPr>
      </w:pPr>
      <w:r w:rsidRPr="00FF69E4">
        <w:rPr>
          <w:rFonts w:ascii="Cambria" w:hAnsi="Cambria"/>
          <w:i/>
          <w:sz w:val="22"/>
          <w:szCs w:val="22"/>
        </w:rPr>
        <w:t>[Komentarz do I.5.3: Dla uniknięcia wątpliwości, organ zarządzający wynikami ma prawo powiadomić o oczywistym naruszeniu polegającym na niedostarczeniu informacji o miejscu pobytu także inne właściwe organizacje antydopingowe (przestrzegając zasady poufności) na wcześniejszym etapie procesu zarządzania wynikami, gdy uzna to za właściwe (dla celów planowania badań lub innych). Ponadto organizacja antydopingowa może opublikować ogólne sprawozdanie statystyczne na temat swoich działań, w którym poda ogólnie liczbę naruszeń polegających na niedostarczeniu informacji o miejscu pobytu odnotowanych w odniesieniu do podlegających jej zawodników w konkretnym okresie, pod warunkiem, że nie opublikuje żadnych informacji, które mogłyby ujawnić tożsamość zainteresowanych zawodników. Przed jakimkolwiek postępowaniem prowadzonym zgodnie z Artykułem 2.4 Kodeksu organizacja antydopingowa nie powinna podawać do publicznej wiadomości, że w stosunku do konkretnego zawodnika stwierdzono (lub nie stwierdzono) naruszenia polegającego na nie</w:t>
      </w:r>
      <w:r w:rsidR="000C64F4" w:rsidRPr="00FF69E4">
        <w:rPr>
          <w:rFonts w:ascii="Cambria" w:hAnsi="Cambria"/>
          <w:i/>
          <w:sz w:val="22"/>
          <w:szCs w:val="22"/>
        </w:rPr>
        <w:t>dostarczaniu informacji o </w:t>
      </w:r>
      <w:r w:rsidRPr="00FF69E4">
        <w:rPr>
          <w:rFonts w:ascii="Cambria" w:hAnsi="Cambria"/>
          <w:i/>
          <w:sz w:val="22"/>
          <w:szCs w:val="22"/>
        </w:rPr>
        <w:t>miejscu pobytu</w:t>
      </w:r>
      <w:r w:rsidR="000C64F4" w:rsidRPr="00FF69E4">
        <w:rPr>
          <w:rFonts w:ascii="Cambria" w:hAnsi="Cambria"/>
          <w:i/>
          <w:sz w:val="22"/>
          <w:szCs w:val="22"/>
        </w:rPr>
        <w:t xml:space="preserve"> (lub że konkretny sport ma lub nie ma zawodników, u których stwierdzono naruszenie polegające na niedostarczeniu informacji o miejscu pobytu)].</w:t>
      </w:r>
    </w:p>
    <w:p w:rsidR="000C64F4" w:rsidRPr="00FF69E4" w:rsidRDefault="000C64F4" w:rsidP="00374E3E">
      <w:pPr>
        <w:pStyle w:val="Tekstpodstawowy"/>
        <w:spacing w:line="276" w:lineRule="auto"/>
        <w:rPr>
          <w:rFonts w:ascii="Cambria" w:hAnsi="Cambria"/>
          <w:sz w:val="22"/>
          <w:szCs w:val="22"/>
        </w:rPr>
      </w:pPr>
    </w:p>
    <w:p w:rsidR="000C64F4" w:rsidRPr="00FF69E4" w:rsidRDefault="000C64F4" w:rsidP="00374E3E">
      <w:pPr>
        <w:pStyle w:val="Tekstpodstawowy"/>
        <w:spacing w:line="276" w:lineRule="auto"/>
        <w:rPr>
          <w:rFonts w:ascii="Cambria" w:hAnsi="Cambria"/>
          <w:sz w:val="22"/>
          <w:szCs w:val="22"/>
        </w:rPr>
      </w:pPr>
      <w:r w:rsidRPr="00FF69E4">
        <w:rPr>
          <w:rFonts w:ascii="Cambria" w:hAnsi="Cambria"/>
          <w:sz w:val="22"/>
          <w:szCs w:val="22"/>
        </w:rPr>
        <w:t>I.5.4</w:t>
      </w:r>
      <w:r w:rsidRPr="00FF69E4">
        <w:rPr>
          <w:rFonts w:ascii="Cambria" w:hAnsi="Cambria"/>
          <w:sz w:val="22"/>
          <w:szCs w:val="22"/>
        </w:rPr>
        <w:tab/>
      </w:r>
      <w:r w:rsidR="003E4F90" w:rsidRPr="00FF69E4">
        <w:rPr>
          <w:rFonts w:ascii="Cambria" w:hAnsi="Cambria"/>
          <w:sz w:val="22"/>
          <w:szCs w:val="22"/>
        </w:rPr>
        <w:t xml:space="preserve">Jeżeli i gdy stwierdzone zostaną przypadki braku informacji (niedostarczenie informacji o miejscu pobytu i opuszczone badania) w przypadku zawodnika w ciągu dowolnego okresu 12 miesięcy, organ odpowiedzialny za zarządzanie wynikami rozpoczyna postępowanie przeciw zawodnikowi o domniemane naruszenie Artykułu 2.4 Kodeksu. </w:t>
      </w:r>
      <w:r w:rsidR="00935182">
        <w:rPr>
          <w:rFonts w:ascii="Cambria" w:hAnsi="Cambria"/>
          <w:sz w:val="22"/>
          <w:szCs w:val="22"/>
        </w:rPr>
        <w:t>Jeżeli</w:t>
      </w:r>
      <w:r w:rsidR="003E4F90" w:rsidRPr="00FF69E4">
        <w:rPr>
          <w:rFonts w:ascii="Cambria" w:hAnsi="Cambria"/>
          <w:sz w:val="22"/>
          <w:szCs w:val="22"/>
        </w:rPr>
        <w:t xml:space="preserve"> organ odpowiedzialny za zarządzanie wynikami nie rozpocznie takiego postępowania przeciw zawodnikowi w ciągu 30 dni od otrzymania przez WADA powiadomienia o stwierdzonym trzecim braku informacji (niedostarczeniu informacji o miejscu pobytu i opuszczony</w:t>
      </w:r>
      <w:r w:rsidR="00F27CC5" w:rsidRPr="00FF69E4">
        <w:rPr>
          <w:rFonts w:ascii="Cambria" w:hAnsi="Cambria"/>
          <w:sz w:val="22"/>
          <w:szCs w:val="22"/>
        </w:rPr>
        <w:t>ch badaniach) przez zawodnika w </w:t>
      </w:r>
      <w:r w:rsidR="003E4F90" w:rsidRPr="00FF69E4">
        <w:rPr>
          <w:rFonts w:ascii="Cambria" w:hAnsi="Cambria"/>
          <w:sz w:val="22"/>
          <w:szCs w:val="22"/>
        </w:rPr>
        <w:t>dowolnym okresie 12 miesięcy, przyjmuje się, że organ odpowiedzialny za zarządzanie wynikami orzekł, iż nie zostało popełnione naruszenie przepisów antydopingowych dla celów złożenia odwołania określonego w Artykule 13.2 Kodeksu.</w:t>
      </w:r>
    </w:p>
    <w:p w:rsidR="003E4F90" w:rsidRPr="00FF69E4" w:rsidRDefault="003E4F90" w:rsidP="00374E3E">
      <w:pPr>
        <w:pStyle w:val="Tekstpodstawowy"/>
        <w:spacing w:line="276" w:lineRule="auto"/>
        <w:rPr>
          <w:rFonts w:ascii="Cambria" w:hAnsi="Cambria"/>
          <w:sz w:val="22"/>
          <w:szCs w:val="22"/>
        </w:rPr>
      </w:pPr>
    </w:p>
    <w:p w:rsidR="003E4F90" w:rsidRPr="00FF69E4" w:rsidRDefault="003E4F90" w:rsidP="00374E3E">
      <w:pPr>
        <w:pStyle w:val="Tekstpodstawowy"/>
        <w:spacing w:line="276" w:lineRule="auto"/>
        <w:rPr>
          <w:rFonts w:ascii="Cambria" w:hAnsi="Cambria"/>
          <w:i/>
          <w:iCs/>
          <w:sz w:val="22"/>
          <w:szCs w:val="22"/>
        </w:rPr>
      </w:pPr>
      <w:r w:rsidRPr="00FF69E4">
        <w:rPr>
          <w:rFonts w:ascii="Cambria" w:hAnsi="Cambria"/>
          <w:sz w:val="22"/>
          <w:szCs w:val="22"/>
        </w:rPr>
        <w:t>I.5.5</w:t>
      </w:r>
      <w:r w:rsidRPr="00FF69E4">
        <w:rPr>
          <w:rFonts w:ascii="Cambria" w:hAnsi="Cambria"/>
          <w:sz w:val="22"/>
          <w:szCs w:val="22"/>
        </w:rPr>
        <w:tab/>
      </w:r>
      <w:r w:rsidR="001A24CE" w:rsidRPr="00FF69E4">
        <w:rPr>
          <w:rFonts w:ascii="Cambria" w:hAnsi="Cambria"/>
          <w:sz w:val="22"/>
          <w:szCs w:val="22"/>
        </w:rPr>
        <w:t>Zawodnik</w:t>
      </w:r>
      <w:r w:rsidR="00A053B9" w:rsidRPr="00FF69E4">
        <w:rPr>
          <w:rFonts w:ascii="Cambria" w:hAnsi="Cambria"/>
          <w:sz w:val="22"/>
          <w:szCs w:val="22"/>
        </w:rPr>
        <w:t>, w stosunku do którego twierdzi się, że popełnił on naruszenie przepisów antydopingowych na mocy Artykułu 2.4 Kodeksu ma prawo do ustalenia takich domniemań podczas pełne</w:t>
      </w:r>
      <w:r w:rsidR="00A40B67" w:rsidRPr="00FF69E4">
        <w:rPr>
          <w:rFonts w:ascii="Cambria" w:hAnsi="Cambria"/>
          <w:sz w:val="22"/>
          <w:szCs w:val="22"/>
        </w:rPr>
        <w:t>j rozprawy</w:t>
      </w:r>
      <w:r w:rsidR="00A053B9" w:rsidRPr="00FF69E4">
        <w:rPr>
          <w:rFonts w:ascii="Cambria" w:hAnsi="Cambria"/>
          <w:sz w:val="22"/>
          <w:szCs w:val="22"/>
        </w:rPr>
        <w:t xml:space="preserve"> dowodowe</w:t>
      </w:r>
      <w:r w:rsidR="00A40B67" w:rsidRPr="00FF69E4">
        <w:rPr>
          <w:rFonts w:ascii="Cambria" w:hAnsi="Cambria"/>
          <w:sz w:val="22"/>
          <w:szCs w:val="22"/>
        </w:rPr>
        <w:t>j</w:t>
      </w:r>
      <w:r w:rsidR="00A053B9" w:rsidRPr="00FF69E4">
        <w:rPr>
          <w:rFonts w:ascii="Cambria" w:hAnsi="Cambria"/>
          <w:sz w:val="22"/>
          <w:szCs w:val="22"/>
        </w:rPr>
        <w:t xml:space="preserve"> zgodnie z Artykułem 8 Kodeksu. Organ orzekający nie będzie związany żadnymi ustaleniami dokonanymi w trakcie procesu zarządzania wynikami, czy to w odniesieniu do odpowiedniości wyjaśnień złożonych w sprawie naruszenia polegającego na niedostarczeniu informacji na temat miejsca pobytu czy innych. Zamiast tego ciężar dowodu spoczywa na organizacji antydopingowej, która wszczęła postępowanie. Ta organizacja antydopingowa musi ustalić wszystkie niezbędne elementy takiego domniemanego naruszenia polegającego na niedostarczeniu informacji na temat miejsca pobytu.</w:t>
      </w:r>
      <w:r w:rsidRPr="00FF69E4">
        <w:rPr>
          <w:rFonts w:ascii="Cambria" w:hAnsi="Cambria"/>
          <w:sz w:val="22"/>
          <w:szCs w:val="22"/>
        </w:rPr>
        <w:t xml:space="preserve"> </w:t>
      </w:r>
      <w:r w:rsidRPr="00FF69E4">
        <w:rPr>
          <w:rFonts w:ascii="Cambria" w:hAnsi="Cambria"/>
          <w:iCs/>
          <w:sz w:val="22"/>
          <w:szCs w:val="22"/>
        </w:rPr>
        <w:t xml:space="preserve">Jeżeli organ orzekający ustali, że udowodniono jedno (lub dwa) naruszenia polegające </w:t>
      </w:r>
      <w:r w:rsidR="00F27CC5" w:rsidRPr="00FF69E4">
        <w:rPr>
          <w:rFonts w:ascii="Cambria" w:hAnsi="Cambria"/>
          <w:iCs/>
          <w:sz w:val="22"/>
          <w:szCs w:val="22"/>
        </w:rPr>
        <w:t>na niedostarczeniu informacji o </w:t>
      </w:r>
      <w:r w:rsidRPr="00FF69E4">
        <w:rPr>
          <w:rFonts w:ascii="Cambria" w:hAnsi="Cambria"/>
          <w:iCs/>
          <w:sz w:val="22"/>
          <w:szCs w:val="22"/>
        </w:rPr>
        <w:t xml:space="preserve">miejscu pobytu zgodnie z wymaganym standardem, ale że trzecie domniemane naruszenie polegające na niedostarczeniu informacji o miejscu pobytu nie zostało udowodnione, wówczas stwierdza, że nie doszło do naruszenia przepisów antydopingowych z Artykułu 2.4 Kodeksu. Jednakże, jeżeli zawodnik następnie popełni jedno (lub dwa) dalsze naruszenia polegające na niedostarczeniu informacji o miejscu pobytu w danym okresie 12 miesięcy, można wszcząć </w:t>
      </w:r>
      <w:r w:rsidRPr="00FF69E4">
        <w:rPr>
          <w:rFonts w:ascii="Cambria" w:hAnsi="Cambria"/>
          <w:iCs/>
          <w:sz w:val="22"/>
          <w:szCs w:val="22"/>
        </w:rPr>
        <w:lastRenderedPageBreak/>
        <w:t>nowe postępowanie w oparciu o połączenie naruszeń polegających na niedostarczeniu informacji o miejscu pobytu ustalonych bez wątpliwości przez organ orzekający w poprzednim postępowaniu (zgodnie z Artykułem 3.2.3 Kodeksu) oraz naruszenia polegającego na niedostarczeniu informacji o miejscu pobytu popełnionego przez zawodnika w okresie późniejszym.</w:t>
      </w:r>
    </w:p>
    <w:p w:rsidR="00EA77E6" w:rsidRPr="00FF69E4" w:rsidRDefault="00EA77E6" w:rsidP="00374E3E">
      <w:pPr>
        <w:pStyle w:val="Tekstpodstawowy"/>
        <w:spacing w:line="276" w:lineRule="auto"/>
        <w:rPr>
          <w:rFonts w:ascii="Cambria" w:hAnsi="Cambria"/>
          <w:sz w:val="22"/>
          <w:szCs w:val="22"/>
        </w:rPr>
      </w:pPr>
    </w:p>
    <w:p w:rsidR="00EA77E6" w:rsidRPr="00FF69E4" w:rsidRDefault="003E4F90" w:rsidP="00374E3E">
      <w:pPr>
        <w:pStyle w:val="Tekstpodstawowy"/>
        <w:spacing w:line="276" w:lineRule="auto"/>
        <w:rPr>
          <w:rFonts w:ascii="Cambria" w:hAnsi="Cambria"/>
          <w:i/>
          <w:iCs/>
          <w:sz w:val="22"/>
          <w:szCs w:val="22"/>
        </w:rPr>
      </w:pPr>
      <w:r w:rsidRPr="00FF69E4">
        <w:rPr>
          <w:rFonts w:ascii="Cambria" w:hAnsi="Cambria"/>
          <w:i/>
          <w:iCs/>
          <w:sz w:val="22"/>
          <w:szCs w:val="22"/>
        </w:rPr>
        <w:t xml:space="preserve">[Komentarz do </w:t>
      </w:r>
      <w:r w:rsidR="00F046D9" w:rsidRPr="00FF69E4">
        <w:rPr>
          <w:rFonts w:ascii="Cambria" w:hAnsi="Cambria"/>
          <w:i/>
          <w:iCs/>
          <w:sz w:val="22"/>
          <w:szCs w:val="22"/>
        </w:rPr>
        <w:t>I.5</w:t>
      </w:r>
      <w:r w:rsidR="00A053B9" w:rsidRPr="00FF69E4">
        <w:rPr>
          <w:rFonts w:ascii="Cambria" w:hAnsi="Cambria"/>
          <w:i/>
          <w:iCs/>
          <w:sz w:val="22"/>
          <w:szCs w:val="22"/>
        </w:rPr>
        <w:t>.</w:t>
      </w:r>
      <w:r w:rsidRPr="00FF69E4">
        <w:rPr>
          <w:rFonts w:ascii="Cambria" w:hAnsi="Cambria"/>
          <w:i/>
          <w:iCs/>
          <w:sz w:val="22"/>
          <w:szCs w:val="22"/>
        </w:rPr>
        <w:t>5</w:t>
      </w:r>
      <w:r w:rsidR="00A053B9" w:rsidRPr="00FF69E4">
        <w:rPr>
          <w:rFonts w:ascii="Cambria" w:hAnsi="Cambria"/>
          <w:i/>
          <w:iCs/>
          <w:sz w:val="22"/>
          <w:szCs w:val="22"/>
        </w:rPr>
        <w:t xml:space="preserve">: Nic, co zostało powiedziane w Punkcie </w:t>
      </w:r>
      <w:r w:rsidR="00F046D9" w:rsidRPr="00FF69E4">
        <w:rPr>
          <w:rFonts w:ascii="Cambria" w:hAnsi="Cambria"/>
          <w:i/>
          <w:iCs/>
          <w:sz w:val="22"/>
          <w:szCs w:val="22"/>
        </w:rPr>
        <w:t>I.5</w:t>
      </w:r>
      <w:r w:rsidR="00A053B9" w:rsidRPr="00FF69E4">
        <w:rPr>
          <w:rFonts w:ascii="Cambria" w:hAnsi="Cambria"/>
          <w:i/>
          <w:iCs/>
          <w:sz w:val="22"/>
          <w:szCs w:val="22"/>
        </w:rPr>
        <w:t>.</w:t>
      </w:r>
      <w:r w:rsidRPr="00FF69E4">
        <w:rPr>
          <w:rFonts w:ascii="Cambria" w:hAnsi="Cambria"/>
          <w:i/>
          <w:iCs/>
          <w:sz w:val="22"/>
          <w:szCs w:val="22"/>
        </w:rPr>
        <w:t>5</w:t>
      </w:r>
      <w:r w:rsidR="00A053B9" w:rsidRPr="00FF69E4">
        <w:rPr>
          <w:rFonts w:ascii="Cambria" w:hAnsi="Cambria"/>
          <w:i/>
          <w:iCs/>
          <w:sz w:val="22"/>
          <w:szCs w:val="22"/>
        </w:rPr>
        <w:t xml:space="preserve"> nie uniemożliwia organizacji antydopingowej podważenia argumentu podniesionego w imieniu </w:t>
      </w:r>
      <w:r w:rsidR="00767502" w:rsidRPr="00FF69E4">
        <w:rPr>
          <w:rFonts w:ascii="Cambria" w:hAnsi="Cambria"/>
          <w:i/>
          <w:iCs/>
          <w:sz w:val="22"/>
          <w:szCs w:val="22"/>
        </w:rPr>
        <w:t>zawodnika</w:t>
      </w:r>
      <w:r w:rsidR="00A053B9" w:rsidRPr="00FF69E4">
        <w:rPr>
          <w:rFonts w:ascii="Cambria" w:hAnsi="Cambria"/>
          <w:i/>
          <w:iCs/>
          <w:sz w:val="22"/>
          <w:szCs w:val="22"/>
        </w:rPr>
        <w:t xml:space="preserve"> podczas </w:t>
      </w:r>
      <w:r w:rsidR="00A40B67" w:rsidRPr="00FF69E4">
        <w:rPr>
          <w:rFonts w:ascii="Cambria" w:hAnsi="Cambria"/>
          <w:i/>
          <w:iCs/>
          <w:sz w:val="22"/>
          <w:szCs w:val="22"/>
        </w:rPr>
        <w:t>rozprawy</w:t>
      </w:r>
      <w:r w:rsidR="00A053B9" w:rsidRPr="00FF69E4">
        <w:rPr>
          <w:rFonts w:ascii="Cambria" w:hAnsi="Cambria"/>
          <w:i/>
          <w:iCs/>
          <w:sz w:val="22"/>
          <w:szCs w:val="22"/>
        </w:rPr>
        <w:t xml:space="preserve"> w oparciu o twierdzenie, że taki argument mógł być podniesiony ale nie został podniesiony na wcześniejszym etap</w:t>
      </w:r>
      <w:r w:rsidR="00A40B67" w:rsidRPr="00FF69E4">
        <w:rPr>
          <w:rFonts w:ascii="Cambria" w:hAnsi="Cambria"/>
          <w:i/>
          <w:iCs/>
          <w:sz w:val="22"/>
          <w:szCs w:val="22"/>
        </w:rPr>
        <w:t>ie procesu zarządzania wynikami].</w:t>
      </w:r>
    </w:p>
    <w:p w:rsidR="00EA77E6" w:rsidRPr="00FF69E4" w:rsidRDefault="00EA77E6" w:rsidP="00374E3E">
      <w:pPr>
        <w:pStyle w:val="Tekstpodstawowy"/>
        <w:spacing w:line="276" w:lineRule="auto"/>
        <w:rPr>
          <w:rFonts w:ascii="Cambria" w:hAnsi="Cambria"/>
          <w:i/>
          <w:iCs/>
          <w:sz w:val="22"/>
          <w:szCs w:val="22"/>
        </w:rPr>
      </w:pPr>
    </w:p>
    <w:p w:rsidR="00EA77E6" w:rsidRPr="00FF69E4" w:rsidRDefault="00A40B67" w:rsidP="00374E3E">
      <w:pPr>
        <w:pStyle w:val="Tekstpodstawowy"/>
        <w:spacing w:line="276" w:lineRule="auto"/>
        <w:rPr>
          <w:rFonts w:ascii="Cambria" w:hAnsi="Cambria"/>
          <w:iCs/>
          <w:sz w:val="22"/>
          <w:szCs w:val="22"/>
        </w:rPr>
      </w:pPr>
      <w:r w:rsidRPr="00FF69E4">
        <w:rPr>
          <w:rFonts w:ascii="Cambria" w:hAnsi="Cambria"/>
          <w:iCs/>
          <w:sz w:val="22"/>
          <w:szCs w:val="22"/>
        </w:rPr>
        <w:t xml:space="preserve">I.5.6 </w:t>
      </w:r>
      <w:r w:rsidR="00A053B9" w:rsidRPr="00FF69E4">
        <w:rPr>
          <w:rFonts w:ascii="Cambria" w:hAnsi="Cambria"/>
          <w:iCs/>
          <w:sz w:val="22"/>
          <w:szCs w:val="22"/>
        </w:rPr>
        <w:t xml:space="preserve">Orzeczenie, że </w:t>
      </w:r>
      <w:r w:rsidR="00767502" w:rsidRPr="00FF69E4">
        <w:rPr>
          <w:rFonts w:ascii="Cambria" w:hAnsi="Cambria"/>
          <w:iCs/>
          <w:sz w:val="22"/>
          <w:szCs w:val="22"/>
        </w:rPr>
        <w:t>zawodnik</w:t>
      </w:r>
      <w:r w:rsidR="00A053B9" w:rsidRPr="00FF69E4">
        <w:rPr>
          <w:rFonts w:ascii="Cambria" w:hAnsi="Cambria"/>
          <w:iCs/>
          <w:sz w:val="22"/>
          <w:szCs w:val="22"/>
        </w:rPr>
        <w:t xml:space="preserve"> naruszył przepisy antydopingowe z Artykułu 2.4 Kodeksu ma następujące konsekwencje:</w:t>
      </w:r>
      <w:r w:rsidRPr="00FF69E4">
        <w:rPr>
          <w:rFonts w:ascii="Cambria" w:hAnsi="Cambria"/>
          <w:iCs/>
          <w:sz w:val="22"/>
          <w:szCs w:val="22"/>
        </w:rPr>
        <w:t xml:space="preserve"> (a) </w:t>
      </w:r>
      <w:r w:rsidR="00A053B9" w:rsidRPr="00FF69E4">
        <w:rPr>
          <w:rFonts w:ascii="Cambria" w:hAnsi="Cambria"/>
          <w:iCs/>
          <w:sz w:val="22"/>
          <w:szCs w:val="22"/>
        </w:rPr>
        <w:t xml:space="preserve">nałożenie kary </w:t>
      </w:r>
      <w:r w:rsidRPr="00FF69E4">
        <w:rPr>
          <w:rFonts w:ascii="Cambria" w:hAnsi="Cambria"/>
          <w:iCs/>
          <w:sz w:val="22"/>
          <w:szCs w:val="22"/>
        </w:rPr>
        <w:t xml:space="preserve">wykluczenia </w:t>
      </w:r>
      <w:r w:rsidR="00A053B9" w:rsidRPr="00FF69E4">
        <w:rPr>
          <w:rFonts w:ascii="Cambria" w:hAnsi="Cambria"/>
          <w:iCs/>
          <w:sz w:val="22"/>
          <w:szCs w:val="22"/>
        </w:rPr>
        <w:t>zgodnie z Artykułem 10.3.</w:t>
      </w:r>
      <w:r w:rsidRPr="00FF69E4">
        <w:rPr>
          <w:rFonts w:ascii="Cambria" w:hAnsi="Cambria"/>
          <w:iCs/>
          <w:sz w:val="22"/>
          <w:szCs w:val="22"/>
        </w:rPr>
        <w:t>2</w:t>
      </w:r>
      <w:r w:rsidR="00A053B9" w:rsidRPr="00FF69E4">
        <w:rPr>
          <w:rFonts w:ascii="Cambria" w:hAnsi="Cambria"/>
          <w:iCs/>
          <w:sz w:val="22"/>
          <w:szCs w:val="22"/>
        </w:rPr>
        <w:t xml:space="preserve"> Kodeksu (pierwsze naruszenie) lub Artykułu 10.7 Kodeksu (drugie naruszenie); oraz</w:t>
      </w:r>
      <w:r w:rsidRPr="00FF69E4">
        <w:rPr>
          <w:rFonts w:ascii="Cambria" w:hAnsi="Cambria"/>
          <w:iCs/>
          <w:sz w:val="22"/>
          <w:szCs w:val="22"/>
        </w:rPr>
        <w:t xml:space="preserve"> (b) </w:t>
      </w:r>
      <w:r w:rsidR="00A053B9" w:rsidRPr="00FF69E4">
        <w:rPr>
          <w:rFonts w:ascii="Cambria" w:hAnsi="Cambria"/>
          <w:iCs/>
          <w:sz w:val="22"/>
          <w:szCs w:val="22"/>
        </w:rPr>
        <w:t>zgodnie z</w:t>
      </w:r>
      <w:r w:rsidRPr="00FF69E4">
        <w:rPr>
          <w:rFonts w:ascii="Cambria" w:hAnsi="Cambria"/>
          <w:iCs/>
          <w:sz w:val="22"/>
          <w:szCs w:val="22"/>
        </w:rPr>
        <w:t> </w:t>
      </w:r>
      <w:r w:rsidR="00A053B9" w:rsidRPr="00FF69E4">
        <w:rPr>
          <w:rFonts w:ascii="Cambria" w:hAnsi="Cambria"/>
          <w:iCs/>
          <w:sz w:val="22"/>
          <w:szCs w:val="22"/>
        </w:rPr>
        <w:t xml:space="preserve">Artykułem 10.8 Kodeksu, </w:t>
      </w:r>
      <w:r w:rsidRPr="00FF69E4">
        <w:rPr>
          <w:rFonts w:ascii="Cambria" w:hAnsi="Cambria"/>
          <w:iCs/>
          <w:sz w:val="22"/>
          <w:szCs w:val="22"/>
        </w:rPr>
        <w:t>unieważnienie</w:t>
      </w:r>
      <w:r w:rsidR="00A053B9" w:rsidRPr="00FF69E4">
        <w:rPr>
          <w:rFonts w:ascii="Cambria" w:hAnsi="Cambria"/>
          <w:iCs/>
          <w:sz w:val="22"/>
          <w:szCs w:val="22"/>
        </w:rPr>
        <w:t xml:space="preserve"> (chyba że uczciwość nakazuje </w:t>
      </w:r>
      <w:r w:rsidRPr="00FF69E4">
        <w:rPr>
          <w:rFonts w:ascii="Cambria" w:hAnsi="Cambria"/>
          <w:iCs/>
          <w:sz w:val="22"/>
          <w:szCs w:val="22"/>
        </w:rPr>
        <w:t>wydanie innego orzeczenia</w:t>
      </w:r>
      <w:r w:rsidR="00A053B9" w:rsidRPr="00FF69E4">
        <w:rPr>
          <w:rFonts w:ascii="Cambria" w:hAnsi="Cambria"/>
          <w:iCs/>
          <w:sz w:val="22"/>
          <w:szCs w:val="22"/>
        </w:rPr>
        <w:t xml:space="preserve">) wszystkich indywidualnych </w:t>
      </w:r>
      <w:r w:rsidRPr="00FF69E4">
        <w:rPr>
          <w:rFonts w:ascii="Cambria" w:hAnsi="Cambria"/>
          <w:iCs/>
          <w:sz w:val="22"/>
          <w:szCs w:val="22"/>
        </w:rPr>
        <w:t xml:space="preserve">wyników </w:t>
      </w:r>
      <w:r w:rsidR="00A053B9" w:rsidRPr="00FF69E4">
        <w:rPr>
          <w:rFonts w:ascii="Cambria" w:hAnsi="Cambria"/>
          <w:iCs/>
          <w:sz w:val="22"/>
          <w:szCs w:val="22"/>
        </w:rPr>
        <w:t xml:space="preserve">uzyskanych przez </w:t>
      </w:r>
      <w:r w:rsidR="00767502" w:rsidRPr="00FF69E4">
        <w:rPr>
          <w:rFonts w:ascii="Cambria" w:hAnsi="Cambria"/>
          <w:iCs/>
          <w:sz w:val="22"/>
          <w:szCs w:val="22"/>
        </w:rPr>
        <w:t>zawodnika</w:t>
      </w:r>
      <w:r w:rsidR="00A053B9" w:rsidRPr="00FF69E4">
        <w:rPr>
          <w:rFonts w:ascii="Cambria" w:hAnsi="Cambria"/>
          <w:iCs/>
          <w:sz w:val="22"/>
          <w:szCs w:val="22"/>
        </w:rPr>
        <w:t xml:space="preserve"> od dnia naruszenia przepisów antydopingowych </w:t>
      </w:r>
      <w:r w:rsidRPr="00FF69E4">
        <w:rPr>
          <w:rFonts w:ascii="Cambria" w:hAnsi="Cambria"/>
          <w:iCs/>
          <w:sz w:val="22"/>
          <w:szCs w:val="22"/>
        </w:rPr>
        <w:t xml:space="preserve">zgodnie z Artykułem 2.4 Kodeksu </w:t>
      </w:r>
      <w:r w:rsidR="00A053B9" w:rsidRPr="00FF69E4">
        <w:rPr>
          <w:rFonts w:ascii="Cambria" w:hAnsi="Cambria"/>
          <w:iCs/>
          <w:sz w:val="22"/>
          <w:szCs w:val="22"/>
        </w:rPr>
        <w:t xml:space="preserve">do dnia rozpoczęcia każdej kary tymczasowego </w:t>
      </w:r>
      <w:r w:rsidRPr="00FF69E4">
        <w:rPr>
          <w:rFonts w:ascii="Cambria" w:hAnsi="Cambria"/>
          <w:iCs/>
          <w:sz w:val="22"/>
          <w:szCs w:val="22"/>
        </w:rPr>
        <w:t xml:space="preserve">wykluczenia </w:t>
      </w:r>
      <w:r w:rsidR="00A053B9" w:rsidRPr="00FF69E4">
        <w:rPr>
          <w:rFonts w:ascii="Cambria" w:hAnsi="Cambria"/>
          <w:iCs/>
          <w:sz w:val="22"/>
          <w:szCs w:val="22"/>
        </w:rPr>
        <w:t xml:space="preserve">lub okresu kary </w:t>
      </w:r>
      <w:r w:rsidRPr="00FF69E4">
        <w:rPr>
          <w:rFonts w:ascii="Cambria" w:hAnsi="Cambria"/>
          <w:iCs/>
          <w:sz w:val="22"/>
          <w:szCs w:val="22"/>
        </w:rPr>
        <w:t>wykluczenia</w:t>
      </w:r>
      <w:r w:rsidR="00A053B9" w:rsidRPr="00FF69E4">
        <w:rPr>
          <w:rFonts w:ascii="Cambria" w:hAnsi="Cambria"/>
          <w:iCs/>
          <w:sz w:val="22"/>
          <w:szCs w:val="22"/>
        </w:rPr>
        <w:t>, z wszystkimi wynikającymi z tego konsekwencjami, w tym przepadkiem wszelkich medali, punktów i nagród. Dla tych celów przyjmuje się, że doszło do naruszenia przepisów antydopingowych w dniu trzeciego naruszenia polegającego na niedostarczeniu informacji o miejscu pobytu stwierdzonego przez panel orzekający.</w:t>
      </w:r>
      <w:r w:rsidRPr="00FF69E4">
        <w:rPr>
          <w:rFonts w:ascii="Cambria" w:hAnsi="Cambria"/>
          <w:iCs/>
          <w:sz w:val="22"/>
          <w:szCs w:val="22"/>
        </w:rPr>
        <w:t xml:space="preserve"> </w:t>
      </w:r>
      <w:r w:rsidR="00A053B9" w:rsidRPr="00FF69E4">
        <w:rPr>
          <w:rFonts w:ascii="Cambria" w:hAnsi="Cambria"/>
          <w:iCs/>
          <w:sz w:val="22"/>
          <w:szCs w:val="22"/>
        </w:rPr>
        <w:t xml:space="preserve">Wpływ jakiegokolwiek naruszenia przepisów antydopingowych z Artykułu 2.4 Kodeksu przez </w:t>
      </w:r>
      <w:r w:rsidR="00767502" w:rsidRPr="00FF69E4">
        <w:rPr>
          <w:rFonts w:ascii="Cambria" w:hAnsi="Cambria"/>
          <w:iCs/>
          <w:sz w:val="22"/>
          <w:szCs w:val="22"/>
        </w:rPr>
        <w:t>zawodnika</w:t>
      </w:r>
      <w:r w:rsidR="00A053B9" w:rsidRPr="00FF69E4">
        <w:rPr>
          <w:rFonts w:ascii="Cambria" w:hAnsi="Cambria"/>
          <w:iCs/>
          <w:sz w:val="22"/>
          <w:szCs w:val="22"/>
        </w:rPr>
        <w:t xml:space="preserve"> na wyniki dowolnego zespołu, dla którego ten </w:t>
      </w:r>
      <w:r w:rsidR="00767502" w:rsidRPr="00FF69E4">
        <w:rPr>
          <w:rFonts w:ascii="Cambria" w:hAnsi="Cambria"/>
          <w:iCs/>
          <w:sz w:val="22"/>
          <w:szCs w:val="22"/>
        </w:rPr>
        <w:t>zawodnik</w:t>
      </w:r>
      <w:r w:rsidR="00A053B9" w:rsidRPr="00FF69E4">
        <w:rPr>
          <w:rFonts w:ascii="Cambria" w:hAnsi="Cambria"/>
          <w:iCs/>
          <w:sz w:val="22"/>
          <w:szCs w:val="22"/>
        </w:rPr>
        <w:t xml:space="preserve"> grał w danym okresie zostanie ustalony zgodnie z Artykułem </w:t>
      </w:r>
      <w:r w:rsidRPr="00FF69E4">
        <w:rPr>
          <w:rFonts w:ascii="Cambria" w:hAnsi="Cambria"/>
          <w:iCs/>
          <w:sz w:val="22"/>
          <w:szCs w:val="22"/>
        </w:rPr>
        <w:t>11</w:t>
      </w:r>
      <w:r w:rsidR="00A053B9" w:rsidRPr="00FF69E4">
        <w:rPr>
          <w:rFonts w:ascii="Cambria" w:hAnsi="Cambria"/>
          <w:iCs/>
          <w:sz w:val="22"/>
          <w:szCs w:val="22"/>
        </w:rPr>
        <w:t xml:space="preserve"> Kodeksu].</w:t>
      </w:r>
    </w:p>
    <w:p w:rsidR="00EA77E6" w:rsidRPr="00FF69E4" w:rsidRDefault="00EA77E6" w:rsidP="00374E3E">
      <w:pPr>
        <w:pStyle w:val="Tekstpodstawowy"/>
        <w:spacing w:line="276" w:lineRule="auto"/>
        <w:rPr>
          <w:rFonts w:ascii="Cambria" w:hAnsi="Cambria"/>
          <w:sz w:val="22"/>
          <w:szCs w:val="22"/>
        </w:rPr>
      </w:pPr>
    </w:p>
    <w:p w:rsidR="00F94490" w:rsidRPr="00FF69E4" w:rsidRDefault="00F94490" w:rsidP="00374E3E">
      <w:pPr>
        <w:pStyle w:val="Tekstpodstawowy"/>
        <w:spacing w:line="276" w:lineRule="auto"/>
        <w:rPr>
          <w:rFonts w:ascii="Cambria" w:hAnsi="Cambria"/>
          <w:sz w:val="22"/>
          <w:szCs w:val="22"/>
        </w:rPr>
      </w:pPr>
    </w:p>
    <w:p w:rsidR="00EA77E6" w:rsidRPr="00FF69E4" w:rsidRDefault="00D640F1" w:rsidP="00374E3E">
      <w:pPr>
        <w:pStyle w:val="Tekstpodstawowy"/>
        <w:spacing w:line="276" w:lineRule="auto"/>
        <w:ind w:left="709" w:hanging="709"/>
        <w:jc w:val="left"/>
        <w:outlineLvl w:val="1"/>
        <w:rPr>
          <w:rFonts w:ascii="Cambria" w:hAnsi="Cambria"/>
          <w:b/>
          <w:bCs/>
          <w:sz w:val="22"/>
          <w:szCs w:val="22"/>
        </w:rPr>
      </w:pPr>
      <w:bookmarkStart w:id="495" w:name="_Toc404669928"/>
      <w:bookmarkStart w:id="496" w:name="_Toc404670442"/>
      <w:bookmarkStart w:id="497" w:name="_Toc404672867"/>
      <w:r w:rsidRPr="00FF69E4">
        <w:rPr>
          <w:rFonts w:ascii="Cambria" w:hAnsi="Cambria"/>
          <w:b/>
          <w:bCs/>
          <w:sz w:val="22"/>
          <w:szCs w:val="22"/>
        </w:rPr>
        <w:t>I</w:t>
      </w:r>
      <w:r w:rsidR="00A053B9" w:rsidRPr="00FF69E4">
        <w:rPr>
          <w:rFonts w:ascii="Cambria" w:hAnsi="Cambria"/>
          <w:b/>
          <w:bCs/>
          <w:sz w:val="22"/>
          <w:szCs w:val="22"/>
        </w:rPr>
        <w:t>.</w:t>
      </w:r>
      <w:r w:rsidR="00A40B67" w:rsidRPr="00FF69E4">
        <w:rPr>
          <w:rFonts w:ascii="Cambria" w:hAnsi="Cambria"/>
          <w:b/>
          <w:bCs/>
          <w:sz w:val="22"/>
          <w:szCs w:val="22"/>
        </w:rPr>
        <w:t>6</w:t>
      </w:r>
      <w:r w:rsidR="00A053B9" w:rsidRPr="00FF69E4">
        <w:rPr>
          <w:rFonts w:ascii="Cambria" w:hAnsi="Cambria"/>
          <w:b/>
          <w:bCs/>
          <w:sz w:val="22"/>
          <w:szCs w:val="22"/>
        </w:rPr>
        <w:tab/>
        <w:t>Obowiązek informowania o miejscu pobytu</w:t>
      </w:r>
      <w:bookmarkEnd w:id="495"/>
      <w:bookmarkEnd w:id="496"/>
      <w:bookmarkEnd w:id="497"/>
    </w:p>
    <w:p w:rsidR="00EA77E6" w:rsidRPr="00FF69E4" w:rsidRDefault="00EA77E6" w:rsidP="00374E3E">
      <w:pPr>
        <w:pStyle w:val="Tekstpodstawowy"/>
        <w:spacing w:line="276" w:lineRule="auto"/>
        <w:rPr>
          <w:rFonts w:ascii="Cambria" w:hAnsi="Cambria"/>
          <w:sz w:val="22"/>
          <w:szCs w:val="22"/>
        </w:rPr>
      </w:pPr>
    </w:p>
    <w:p w:rsidR="00A40B67" w:rsidRPr="00FF69E4" w:rsidRDefault="00A40B67" w:rsidP="00374E3E">
      <w:pPr>
        <w:pStyle w:val="Tekstpodstawowy"/>
        <w:spacing w:line="276" w:lineRule="auto"/>
        <w:rPr>
          <w:rFonts w:ascii="Cambria" w:hAnsi="Cambria"/>
          <w:sz w:val="22"/>
          <w:szCs w:val="22"/>
        </w:rPr>
      </w:pPr>
      <w:proofErr w:type="spellStart"/>
      <w:r w:rsidRPr="00FF69E4">
        <w:rPr>
          <w:rFonts w:ascii="Cambria" w:hAnsi="Cambria"/>
          <w:sz w:val="22"/>
          <w:szCs w:val="22"/>
        </w:rPr>
        <w:t>I.6.1</w:t>
      </w:r>
      <w:proofErr w:type="spellEnd"/>
      <w:r w:rsidRPr="00FF69E4">
        <w:rPr>
          <w:rFonts w:ascii="Cambria" w:hAnsi="Cambria"/>
          <w:sz w:val="22"/>
          <w:szCs w:val="22"/>
        </w:rPr>
        <w:tab/>
        <w:t xml:space="preserve">Nawet, </w:t>
      </w:r>
      <w:r w:rsidR="00935182">
        <w:rPr>
          <w:rFonts w:ascii="Cambria" w:hAnsi="Cambria"/>
          <w:sz w:val="22"/>
          <w:szCs w:val="22"/>
        </w:rPr>
        <w:t>jeżeli</w:t>
      </w:r>
      <w:r w:rsidRPr="00FF69E4">
        <w:rPr>
          <w:rFonts w:ascii="Cambria" w:hAnsi="Cambria"/>
          <w:sz w:val="22"/>
          <w:szCs w:val="22"/>
        </w:rPr>
        <w:t xml:space="preserve"> którekolwiek powyższe postanowienia stanowią inaczej</w:t>
      </w:r>
    </w:p>
    <w:p w:rsidR="00A40B67" w:rsidRPr="00FF69E4" w:rsidRDefault="00A40B67" w:rsidP="00374E3E">
      <w:pPr>
        <w:pStyle w:val="Tekstpodstawowy"/>
        <w:spacing w:line="276" w:lineRule="auto"/>
        <w:rPr>
          <w:rFonts w:ascii="Cambria" w:hAnsi="Cambria"/>
          <w:sz w:val="22"/>
          <w:szCs w:val="22"/>
        </w:rPr>
      </w:pPr>
    </w:p>
    <w:p w:rsidR="00EA77E6" w:rsidRPr="00FF69E4" w:rsidRDefault="00A40B67" w:rsidP="00374E3E">
      <w:pPr>
        <w:pStyle w:val="Tekstpodstawowy"/>
        <w:spacing w:line="276" w:lineRule="auto"/>
        <w:ind w:left="1276" w:hanging="567"/>
        <w:rPr>
          <w:rFonts w:ascii="Cambria" w:hAnsi="Cambria"/>
          <w:sz w:val="22"/>
          <w:szCs w:val="22"/>
        </w:rPr>
      </w:pPr>
      <w:r w:rsidRPr="00FF69E4">
        <w:rPr>
          <w:rFonts w:ascii="Cambria" w:hAnsi="Cambria"/>
          <w:sz w:val="22"/>
          <w:szCs w:val="22"/>
        </w:rPr>
        <w:t>a.</w:t>
      </w:r>
      <w:r w:rsidRPr="00FF69E4">
        <w:rPr>
          <w:rFonts w:ascii="Cambria" w:hAnsi="Cambria"/>
          <w:sz w:val="22"/>
          <w:szCs w:val="22"/>
        </w:rPr>
        <w:tab/>
      </w:r>
      <w:r w:rsidR="00A053B9" w:rsidRPr="00FF69E4">
        <w:rPr>
          <w:rFonts w:ascii="Cambria" w:hAnsi="Cambria"/>
          <w:sz w:val="22"/>
          <w:szCs w:val="22"/>
        </w:rPr>
        <w:t xml:space="preserve">federacja międzynarodowa może zaproponować, a krajowa organizacja antydopingowa może się zgodzić, na scedowanie niektórych lub wszystkich obowiązków </w:t>
      </w:r>
      <w:r w:rsidRPr="00FF69E4">
        <w:rPr>
          <w:rFonts w:ascii="Cambria" w:hAnsi="Cambria"/>
          <w:sz w:val="22"/>
          <w:szCs w:val="22"/>
        </w:rPr>
        <w:t xml:space="preserve">nakazujących federacji międzynarodowej informowanie o miejscu pobytu </w:t>
      </w:r>
      <w:r w:rsidR="00A053B9" w:rsidRPr="00FF69E4">
        <w:rPr>
          <w:rFonts w:ascii="Cambria" w:hAnsi="Cambria"/>
          <w:sz w:val="22"/>
          <w:szCs w:val="22"/>
        </w:rPr>
        <w:t>określonych w </w:t>
      </w:r>
      <w:r w:rsidRPr="00FF69E4">
        <w:rPr>
          <w:rFonts w:ascii="Cambria" w:hAnsi="Cambria"/>
          <w:sz w:val="22"/>
          <w:szCs w:val="22"/>
        </w:rPr>
        <w:t xml:space="preserve">Aneksie I </w:t>
      </w:r>
      <w:r w:rsidR="00A053B9" w:rsidRPr="00FF69E4">
        <w:rPr>
          <w:rFonts w:ascii="Cambria" w:hAnsi="Cambria"/>
          <w:sz w:val="22"/>
          <w:szCs w:val="22"/>
        </w:rPr>
        <w:t>na krajową organizację antydopingową;</w:t>
      </w:r>
    </w:p>
    <w:p w:rsidR="00A40B67" w:rsidRPr="00FF69E4" w:rsidRDefault="00A40B67" w:rsidP="00374E3E">
      <w:pPr>
        <w:pStyle w:val="Tekstpodstawowy"/>
        <w:spacing w:line="276" w:lineRule="auto"/>
        <w:ind w:left="1276" w:hanging="567"/>
        <w:rPr>
          <w:rFonts w:ascii="Cambria" w:hAnsi="Cambria"/>
          <w:sz w:val="22"/>
          <w:szCs w:val="22"/>
        </w:rPr>
      </w:pPr>
    </w:p>
    <w:p w:rsidR="00EA77E6" w:rsidRPr="00FF69E4" w:rsidRDefault="00A40B67" w:rsidP="00374E3E">
      <w:pPr>
        <w:pStyle w:val="Tekstpodstawowy"/>
        <w:spacing w:line="276" w:lineRule="auto"/>
        <w:ind w:left="1276" w:hanging="567"/>
        <w:rPr>
          <w:rFonts w:ascii="Cambria" w:hAnsi="Cambria"/>
          <w:sz w:val="22"/>
          <w:szCs w:val="22"/>
        </w:rPr>
      </w:pPr>
      <w:r w:rsidRPr="00FF69E4">
        <w:rPr>
          <w:rFonts w:ascii="Cambria" w:hAnsi="Cambria"/>
          <w:sz w:val="22"/>
          <w:szCs w:val="22"/>
        </w:rPr>
        <w:t>b.</w:t>
      </w:r>
      <w:r w:rsidRPr="00FF69E4">
        <w:rPr>
          <w:rFonts w:ascii="Cambria" w:hAnsi="Cambria"/>
          <w:sz w:val="22"/>
          <w:szCs w:val="22"/>
        </w:rPr>
        <w:tab/>
        <w:t>fe</w:t>
      </w:r>
      <w:r w:rsidR="00A053B9" w:rsidRPr="00FF69E4">
        <w:rPr>
          <w:rFonts w:ascii="Cambria" w:hAnsi="Cambria"/>
          <w:sz w:val="22"/>
          <w:szCs w:val="22"/>
        </w:rPr>
        <w:t xml:space="preserve">deracja międzynarodowa może scedować niektóre lub wszystkie obowiązki </w:t>
      </w:r>
      <w:r w:rsidR="00025D93" w:rsidRPr="00FF69E4">
        <w:rPr>
          <w:rFonts w:ascii="Cambria" w:hAnsi="Cambria"/>
          <w:sz w:val="22"/>
          <w:szCs w:val="22"/>
        </w:rPr>
        <w:t>nakazujące federacji międzynarodowej informowanie o miejscu pobytu określonych w Aneksie I na</w:t>
      </w:r>
      <w:r w:rsidR="00A053B9" w:rsidRPr="00FF69E4">
        <w:rPr>
          <w:rFonts w:ascii="Cambria" w:hAnsi="Cambria"/>
          <w:sz w:val="22"/>
          <w:szCs w:val="22"/>
        </w:rPr>
        <w:t xml:space="preserve"> krajow</w:t>
      </w:r>
      <w:r w:rsidR="00025D93" w:rsidRPr="00FF69E4">
        <w:rPr>
          <w:rFonts w:ascii="Cambria" w:hAnsi="Cambria"/>
          <w:sz w:val="22"/>
          <w:szCs w:val="22"/>
        </w:rPr>
        <w:t xml:space="preserve">y związek sportowy </w:t>
      </w:r>
      <w:r w:rsidR="00767502" w:rsidRPr="00FF69E4">
        <w:rPr>
          <w:rFonts w:ascii="Cambria" w:hAnsi="Cambria"/>
          <w:sz w:val="22"/>
          <w:szCs w:val="22"/>
        </w:rPr>
        <w:t>zawodnika</w:t>
      </w:r>
      <w:r w:rsidR="00A053B9" w:rsidRPr="00FF69E4">
        <w:rPr>
          <w:rFonts w:ascii="Cambria" w:hAnsi="Cambria"/>
          <w:sz w:val="22"/>
          <w:szCs w:val="22"/>
        </w:rPr>
        <w:t>; lub</w:t>
      </w:r>
    </w:p>
    <w:p w:rsidR="00025D93" w:rsidRPr="00FF69E4" w:rsidRDefault="00025D93" w:rsidP="00374E3E">
      <w:pPr>
        <w:pStyle w:val="Tekstpodstawowy"/>
        <w:spacing w:line="276" w:lineRule="auto"/>
        <w:ind w:left="1276" w:hanging="567"/>
        <w:rPr>
          <w:rFonts w:ascii="Cambria" w:hAnsi="Cambria"/>
          <w:sz w:val="22"/>
          <w:szCs w:val="22"/>
        </w:rPr>
      </w:pPr>
    </w:p>
    <w:p w:rsidR="00025D93" w:rsidRPr="00FF69E4" w:rsidRDefault="00025D93" w:rsidP="00374E3E">
      <w:pPr>
        <w:pStyle w:val="Tekstpodstawowy"/>
        <w:spacing w:line="276" w:lineRule="auto"/>
        <w:ind w:left="1276" w:hanging="567"/>
        <w:rPr>
          <w:rFonts w:ascii="Cambria" w:hAnsi="Cambria"/>
          <w:sz w:val="22"/>
          <w:szCs w:val="22"/>
        </w:rPr>
      </w:pPr>
      <w:r w:rsidRPr="00FF69E4">
        <w:rPr>
          <w:rFonts w:ascii="Cambria" w:hAnsi="Cambria"/>
          <w:sz w:val="22"/>
          <w:szCs w:val="22"/>
        </w:rPr>
        <w:t>c.</w:t>
      </w:r>
      <w:r w:rsidRPr="00FF69E4">
        <w:rPr>
          <w:rFonts w:ascii="Cambria" w:hAnsi="Cambria"/>
          <w:sz w:val="22"/>
          <w:szCs w:val="22"/>
        </w:rPr>
        <w:tab/>
        <w:t>krajowa organizacja antydopingowa może scedować niektóre lub wszystkie obowiązki nakazujące krajowej organizacji antydopingowej informowanie o miejscu pobytu określone w Aneksie I na krajowy związek sportowy zawodnika lub inną właściwą organizację antydopingową odpowiedzialną za danego zawodnika;</w:t>
      </w:r>
    </w:p>
    <w:p w:rsidR="00025D93" w:rsidRPr="00FF69E4" w:rsidRDefault="00025D93" w:rsidP="00374E3E">
      <w:pPr>
        <w:pStyle w:val="Tekstpodstawowy"/>
        <w:spacing w:line="276" w:lineRule="auto"/>
        <w:ind w:left="1276" w:hanging="567"/>
        <w:rPr>
          <w:rFonts w:ascii="Cambria" w:hAnsi="Cambria"/>
          <w:sz w:val="22"/>
          <w:szCs w:val="22"/>
        </w:rPr>
      </w:pPr>
    </w:p>
    <w:p w:rsidR="00025D93" w:rsidRPr="00FF69E4" w:rsidRDefault="00025D93" w:rsidP="00374E3E">
      <w:pPr>
        <w:pStyle w:val="Tekstpodstawowy"/>
        <w:spacing w:line="276" w:lineRule="auto"/>
        <w:ind w:left="1276" w:hanging="567"/>
        <w:rPr>
          <w:rFonts w:ascii="Cambria" w:hAnsi="Cambria"/>
          <w:sz w:val="22"/>
          <w:szCs w:val="22"/>
        </w:rPr>
      </w:pPr>
      <w:r w:rsidRPr="00FF69E4">
        <w:rPr>
          <w:rFonts w:ascii="Cambria" w:hAnsi="Cambria"/>
          <w:sz w:val="22"/>
          <w:szCs w:val="22"/>
        </w:rPr>
        <w:lastRenderedPageBreak/>
        <w:t>d.</w:t>
      </w:r>
      <w:r w:rsidRPr="00FF69E4">
        <w:rPr>
          <w:rFonts w:ascii="Cambria" w:hAnsi="Cambria"/>
          <w:sz w:val="22"/>
          <w:szCs w:val="22"/>
        </w:rPr>
        <w:tab/>
        <w:t>gdy nie ma żadnej właściwej krajowej organizacji antydopingowej, obowiązki krajowej organizacji antydopingowej polegające na informowaniu o miejscu pobytu określone w niniejszym Aneksie I przejmuje Narodowy Komitet Olimpijski; oraz</w:t>
      </w:r>
    </w:p>
    <w:p w:rsidR="00025D93" w:rsidRPr="00FF69E4" w:rsidRDefault="00025D93" w:rsidP="00374E3E">
      <w:pPr>
        <w:pStyle w:val="Tekstpodstawowy"/>
        <w:spacing w:line="276" w:lineRule="auto"/>
        <w:ind w:left="1276" w:hanging="567"/>
        <w:rPr>
          <w:rFonts w:ascii="Cambria" w:hAnsi="Cambria"/>
          <w:sz w:val="22"/>
          <w:szCs w:val="22"/>
        </w:rPr>
      </w:pPr>
    </w:p>
    <w:p w:rsidR="00EA77E6" w:rsidRPr="00FF69E4" w:rsidRDefault="00025D93" w:rsidP="00374E3E">
      <w:pPr>
        <w:pStyle w:val="Tekstpodstawowy"/>
        <w:spacing w:line="276" w:lineRule="auto"/>
        <w:ind w:left="1276" w:hanging="567"/>
        <w:rPr>
          <w:rFonts w:ascii="Cambria" w:hAnsi="Cambria"/>
          <w:sz w:val="22"/>
          <w:szCs w:val="22"/>
        </w:rPr>
      </w:pPr>
      <w:r w:rsidRPr="00FF69E4">
        <w:rPr>
          <w:rFonts w:ascii="Cambria" w:hAnsi="Cambria"/>
          <w:sz w:val="22"/>
          <w:szCs w:val="22"/>
        </w:rPr>
        <w:t>e.</w:t>
      </w:r>
      <w:r w:rsidRPr="00FF69E4">
        <w:rPr>
          <w:rFonts w:ascii="Cambria" w:hAnsi="Cambria"/>
          <w:sz w:val="22"/>
          <w:szCs w:val="22"/>
        </w:rPr>
        <w:tab/>
      </w:r>
      <w:r w:rsidR="00A053B9" w:rsidRPr="00FF69E4">
        <w:rPr>
          <w:rFonts w:ascii="Cambria" w:hAnsi="Cambria"/>
          <w:sz w:val="22"/>
          <w:szCs w:val="22"/>
        </w:rPr>
        <w:t xml:space="preserve">gdy WADA ustali, że federacja międzynarodowa </w:t>
      </w:r>
      <w:r w:rsidRPr="00FF69E4">
        <w:rPr>
          <w:rFonts w:ascii="Cambria" w:hAnsi="Cambria"/>
          <w:sz w:val="22"/>
          <w:szCs w:val="22"/>
        </w:rPr>
        <w:t xml:space="preserve">lub krajowa organizacja antydopingowa (w zależności od sytuacji) </w:t>
      </w:r>
      <w:r w:rsidR="00A053B9" w:rsidRPr="00FF69E4">
        <w:rPr>
          <w:rFonts w:ascii="Cambria" w:hAnsi="Cambria"/>
          <w:sz w:val="22"/>
          <w:szCs w:val="22"/>
        </w:rPr>
        <w:t xml:space="preserve">nie wykonuje niektórych lub wszystkich swoich obowiązków </w:t>
      </w:r>
      <w:r w:rsidRPr="00FF69E4">
        <w:rPr>
          <w:rFonts w:ascii="Cambria" w:hAnsi="Cambria"/>
          <w:sz w:val="22"/>
          <w:szCs w:val="22"/>
        </w:rPr>
        <w:t xml:space="preserve">związanych z informowaniem o miejscu pobytu </w:t>
      </w:r>
      <w:r w:rsidR="00A053B9" w:rsidRPr="00FF69E4">
        <w:rPr>
          <w:rFonts w:ascii="Cambria" w:hAnsi="Cambria"/>
          <w:sz w:val="22"/>
          <w:szCs w:val="22"/>
        </w:rPr>
        <w:t xml:space="preserve">określonych w </w:t>
      </w:r>
      <w:r w:rsidRPr="00FF69E4">
        <w:rPr>
          <w:rFonts w:ascii="Cambria" w:hAnsi="Cambria"/>
          <w:sz w:val="22"/>
          <w:szCs w:val="22"/>
        </w:rPr>
        <w:t>niniejszym Aneksie I</w:t>
      </w:r>
      <w:r w:rsidR="00A053B9" w:rsidRPr="00FF69E4">
        <w:rPr>
          <w:rFonts w:ascii="Cambria" w:hAnsi="Cambria"/>
          <w:sz w:val="22"/>
          <w:szCs w:val="22"/>
        </w:rPr>
        <w:t>, WADA może scedować niektóre lub wszystkie takie obowiązki na dowolną właściwą organizację antydopingową.</w:t>
      </w:r>
    </w:p>
    <w:p w:rsidR="00EA77E6" w:rsidRPr="00FF69E4" w:rsidRDefault="00EA77E6" w:rsidP="00374E3E">
      <w:pPr>
        <w:pStyle w:val="Tekstpodstawowy"/>
        <w:spacing w:line="276" w:lineRule="auto"/>
        <w:rPr>
          <w:rFonts w:ascii="Cambria" w:hAnsi="Cambria"/>
          <w:sz w:val="22"/>
          <w:szCs w:val="22"/>
        </w:rPr>
      </w:pPr>
    </w:p>
    <w:p w:rsidR="00E06497" w:rsidRPr="00FF69E4" w:rsidRDefault="00D640F1" w:rsidP="00374E3E">
      <w:pPr>
        <w:pStyle w:val="Tekstpodstawowy"/>
        <w:spacing w:line="276" w:lineRule="auto"/>
        <w:rPr>
          <w:rFonts w:ascii="Cambria" w:hAnsi="Cambria"/>
          <w:sz w:val="22"/>
          <w:szCs w:val="22"/>
        </w:rPr>
      </w:pPr>
      <w:r w:rsidRPr="00FF69E4">
        <w:rPr>
          <w:rFonts w:ascii="Cambria" w:hAnsi="Cambria"/>
          <w:sz w:val="22"/>
          <w:szCs w:val="22"/>
        </w:rPr>
        <w:t>I</w:t>
      </w:r>
      <w:r w:rsidR="00A053B9" w:rsidRPr="00FF69E4">
        <w:rPr>
          <w:rFonts w:ascii="Cambria" w:hAnsi="Cambria"/>
          <w:sz w:val="22"/>
          <w:szCs w:val="22"/>
        </w:rPr>
        <w:t>.</w:t>
      </w:r>
      <w:r w:rsidR="00025D93" w:rsidRPr="00FF69E4">
        <w:rPr>
          <w:rFonts w:ascii="Cambria" w:hAnsi="Cambria"/>
          <w:sz w:val="22"/>
          <w:szCs w:val="22"/>
        </w:rPr>
        <w:t>6</w:t>
      </w:r>
      <w:r w:rsidR="00A053B9" w:rsidRPr="00FF69E4">
        <w:rPr>
          <w:rFonts w:ascii="Cambria" w:hAnsi="Cambria"/>
          <w:sz w:val="22"/>
          <w:szCs w:val="22"/>
        </w:rPr>
        <w:t>.</w:t>
      </w:r>
      <w:r w:rsidR="00025D93" w:rsidRPr="00FF69E4">
        <w:rPr>
          <w:rFonts w:ascii="Cambria" w:hAnsi="Cambria"/>
          <w:sz w:val="22"/>
          <w:szCs w:val="22"/>
        </w:rPr>
        <w:t>2</w:t>
      </w:r>
      <w:r w:rsidR="00A053B9" w:rsidRPr="00FF69E4">
        <w:rPr>
          <w:rFonts w:ascii="Cambria" w:hAnsi="Cambria"/>
          <w:sz w:val="22"/>
          <w:szCs w:val="22"/>
        </w:rPr>
        <w:tab/>
        <w:t>Krajow</w:t>
      </w:r>
      <w:r w:rsidR="00E06497" w:rsidRPr="00FF69E4">
        <w:rPr>
          <w:rFonts w:ascii="Cambria" w:hAnsi="Cambria"/>
          <w:sz w:val="22"/>
          <w:szCs w:val="22"/>
        </w:rPr>
        <w:t xml:space="preserve">y związek sportowy musi podjąć wszelkie starania, aby pomóc swojej federacji międzynarodowej i/lub krajowej organizacji antydopingowej (w zależności od sytuacji) w zbieraniu </w:t>
      </w:r>
      <w:r w:rsidR="00993F94" w:rsidRPr="00FF69E4">
        <w:rPr>
          <w:rFonts w:ascii="Cambria" w:hAnsi="Cambria"/>
          <w:sz w:val="22"/>
          <w:szCs w:val="22"/>
        </w:rPr>
        <w:t>informacji o miejscu pobytu od zawodników, którzy podlegają krajowemu związkowi sportowemu, w tym (bez ograniczania) wprowadzania w tym celu specjalnego postanowienia do swoich przepisów.</w:t>
      </w:r>
    </w:p>
    <w:p w:rsidR="00993F94" w:rsidRPr="00FF69E4" w:rsidRDefault="00993F94" w:rsidP="00374E3E">
      <w:pPr>
        <w:pStyle w:val="Tekstpodstawowy"/>
        <w:spacing w:line="276" w:lineRule="auto"/>
        <w:rPr>
          <w:rFonts w:ascii="Cambria" w:hAnsi="Cambria"/>
          <w:sz w:val="22"/>
          <w:szCs w:val="22"/>
        </w:rPr>
      </w:pPr>
    </w:p>
    <w:p w:rsidR="00993F94" w:rsidRPr="00FF69E4" w:rsidRDefault="00993F94" w:rsidP="00374E3E">
      <w:pPr>
        <w:pStyle w:val="Tekstpodstawowy"/>
        <w:spacing w:line="276" w:lineRule="auto"/>
        <w:rPr>
          <w:rFonts w:ascii="Cambria" w:hAnsi="Cambria"/>
          <w:sz w:val="22"/>
          <w:szCs w:val="22"/>
        </w:rPr>
      </w:pPr>
      <w:r w:rsidRPr="00FF69E4">
        <w:rPr>
          <w:rFonts w:ascii="Cambria" w:hAnsi="Cambria"/>
          <w:sz w:val="22"/>
          <w:szCs w:val="22"/>
        </w:rPr>
        <w:t>I.6.3</w:t>
      </w:r>
      <w:r w:rsidRPr="00FF69E4">
        <w:rPr>
          <w:rFonts w:ascii="Cambria" w:hAnsi="Cambria"/>
          <w:sz w:val="22"/>
          <w:szCs w:val="22"/>
        </w:rPr>
        <w:tab/>
        <w:t>Zawodnik może scedować obowiązek przekazywania informacji o swoim miejscu pobytu (oraz każdej aktualizacji) na stronę trzecią, np. na swego trenera, menadżera lub krajowy związek sportowy, pod warunkiem, że strona trzecia wyrazi na to zgodę. Organizacja antydopingowa gromadząca informacje o miejscu pobytu zawodnika może zażądać przesłania do niej pisemnego powiadomienia o każdej takiej uzgodnionej cesji, podpisanego przez danego zawodnika oraz stronę trzecią, na którą ten obowiązek scedowano.</w:t>
      </w:r>
    </w:p>
    <w:p w:rsidR="00993F94" w:rsidRPr="00FF69E4" w:rsidRDefault="00993F94" w:rsidP="00374E3E">
      <w:pPr>
        <w:pStyle w:val="Tekstpodstawowy"/>
        <w:spacing w:line="276" w:lineRule="auto"/>
        <w:rPr>
          <w:rFonts w:ascii="Cambria" w:hAnsi="Cambria"/>
          <w:sz w:val="22"/>
          <w:szCs w:val="22"/>
        </w:rPr>
      </w:pPr>
    </w:p>
    <w:p w:rsidR="00993F94" w:rsidRPr="00FF69E4" w:rsidRDefault="00993F94" w:rsidP="00374E3E">
      <w:pPr>
        <w:pStyle w:val="Tekstpodstawowy"/>
        <w:spacing w:line="276" w:lineRule="auto"/>
        <w:rPr>
          <w:rFonts w:ascii="Cambria" w:hAnsi="Cambria"/>
          <w:sz w:val="22"/>
          <w:szCs w:val="22"/>
        </w:rPr>
      </w:pPr>
      <w:r w:rsidRPr="00FF69E4">
        <w:rPr>
          <w:rFonts w:ascii="Cambria" w:hAnsi="Cambria"/>
          <w:i/>
          <w:sz w:val="22"/>
          <w:szCs w:val="22"/>
        </w:rPr>
        <w:t>[Komentarz do I.6.3: Na przykład zawodnik uczes</w:t>
      </w:r>
      <w:r w:rsidR="00E53F02" w:rsidRPr="00FF69E4">
        <w:rPr>
          <w:rFonts w:ascii="Cambria" w:hAnsi="Cambria"/>
          <w:i/>
          <w:sz w:val="22"/>
          <w:szCs w:val="22"/>
        </w:rPr>
        <w:t>tniczący w sporcie zespołowym lub innym sporcie, gdzie współzawodnictwo i/lub trening przeprowadzany jest grupowo, może scedować obowiązek zgłaszania informacji o swoim miejscu pobytu na zespół, a obowiązek ten będzie wykonywany przez trenera, menadżera lub krajowy związek sportowy. Dla wygody oraz efektywności zawodnik uczestniczący w takim sporcie może scedować obowiązek zgłaszania informacji o swoim miejscu pobytu na swój zespół nie tylko w odniesieniu do okresów zajęć zespołu, ale także w odniesieniu do okresów, w których nie przebywa razem ze swoim zespołem, pod warunkiem uzyskania na to zgody zespołu. W takich okolicznościach zawodnik będzie musiał dostarczyć informacje na temat swego pobytu w danym okresie zespołowi, w uzupełnieniu informacji, które dostarcza na temat zajęć zespołu].</w:t>
      </w:r>
    </w:p>
    <w:p w:rsidR="00E53F02" w:rsidRPr="00FF69E4" w:rsidRDefault="00E53F02" w:rsidP="00374E3E">
      <w:pPr>
        <w:pStyle w:val="Tekstpodstawowy"/>
        <w:spacing w:line="276" w:lineRule="auto"/>
        <w:rPr>
          <w:rFonts w:ascii="Cambria" w:hAnsi="Cambria"/>
          <w:sz w:val="22"/>
          <w:szCs w:val="22"/>
        </w:rPr>
      </w:pPr>
    </w:p>
    <w:p w:rsidR="00E53F02" w:rsidRPr="00FF69E4" w:rsidRDefault="00E53F02" w:rsidP="00374E3E">
      <w:pPr>
        <w:pStyle w:val="Tekstpodstawowy"/>
        <w:spacing w:line="276" w:lineRule="auto"/>
        <w:rPr>
          <w:rFonts w:ascii="Cambria" w:hAnsi="Cambria"/>
          <w:sz w:val="22"/>
          <w:szCs w:val="22"/>
        </w:rPr>
      </w:pPr>
      <w:r w:rsidRPr="00FF69E4">
        <w:rPr>
          <w:rFonts w:ascii="Cambria" w:hAnsi="Cambria"/>
          <w:sz w:val="22"/>
          <w:szCs w:val="22"/>
        </w:rPr>
        <w:t>I.6.4</w:t>
      </w:r>
      <w:r w:rsidRPr="00FF69E4">
        <w:rPr>
          <w:rFonts w:ascii="Cambria" w:hAnsi="Cambria"/>
          <w:sz w:val="22"/>
          <w:szCs w:val="22"/>
        </w:rPr>
        <w:tab/>
        <w:t>Jednakże we wszystkich przypadkach, w tym w przypadku zawodników uczestniczących w sportach zespołowych:</w:t>
      </w:r>
    </w:p>
    <w:p w:rsidR="00E53F02" w:rsidRPr="00FF69E4" w:rsidRDefault="00E53F02" w:rsidP="00374E3E">
      <w:pPr>
        <w:pStyle w:val="Tekstpodstawowy"/>
        <w:spacing w:line="276" w:lineRule="auto"/>
        <w:rPr>
          <w:rFonts w:ascii="Cambria" w:hAnsi="Cambria"/>
          <w:sz w:val="22"/>
          <w:szCs w:val="22"/>
        </w:rPr>
      </w:pPr>
    </w:p>
    <w:p w:rsidR="00E53F02" w:rsidRPr="00FF69E4" w:rsidRDefault="00E53F02" w:rsidP="00374E3E">
      <w:pPr>
        <w:pStyle w:val="Tekstpodstawowy"/>
        <w:spacing w:line="276" w:lineRule="auto"/>
        <w:ind w:left="1276" w:hanging="567"/>
        <w:rPr>
          <w:rFonts w:ascii="Cambria" w:hAnsi="Cambria"/>
          <w:sz w:val="22"/>
          <w:szCs w:val="22"/>
        </w:rPr>
      </w:pPr>
      <w:r w:rsidRPr="00FF69E4">
        <w:rPr>
          <w:rFonts w:ascii="Cambria" w:hAnsi="Cambria"/>
          <w:sz w:val="22"/>
          <w:szCs w:val="22"/>
        </w:rPr>
        <w:t>a.</w:t>
      </w:r>
      <w:r w:rsidRPr="00FF69E4">
        <w:rPr>
          <w:rFonts w:ascii="Cambria" w:hAnsi="Cambria"/>
          <w:sz w:val="22"/>
          <w:szCs w:val="22"/>
        </w:rPr>
        <w:tab/>
        <w:t>każdy zawodnik w zarejestrowanej grupie zawodników odpowiada cały czas za dostarczenie dokładnych i pełnych informacji na temat miejsca pobytu, bez względu na to, czy informacje te przekazuje osobiście, czy obowiązek ten sceduje na stronę trzecią. Zarzutu o domniemane naruszenie przepisów antydopingowych polegające na niedostarczeniu informacji o miejscu pobytu nie można bronić twierdząc, że zawodnik scedował ten obowiązek na stronę trzecią a ta strona trzecia nie dostosowała się do danych wymagań; oraz</w:t>
      </w:r>
    </w:p>
    <w:p w:rsidR="00E53F02" w:rsidRPr="00FF69E4" w:rsidRDefault="00E53F02" w:rsidP="00374E3E">
      <w:pPr>
        <w:pStyle w:val="Tekstpodstawowy"/>
        <w:spacing w:line="276" w:lineRule="auto"/>
        <w:ind w:left="1276" w:hanging="567"/>
        <w:rPr>
          <w:rFonts w:ascii="Cambria" w:hAnsi="Cambria"/>
          <w:sz w:val="22"/>
          <w:szCs w:val="22"/>
        </w:rPr>
      </w:pPr>
    </w:p>
    <w:p w:rsidR="00E53F02" w:rsidRPr="00FF69E4" w:rsidRDefault="00E53F02" w:rsidP="00374E3E">
      <w:pPr>
        <w:pStyle w:val="Tekstpodstawowy"/>
        <w:spacing w:line="276" w:lineRule="auto"/>
        <w:ind w:left="1276" w:hanging="567"/>
        <w:rPr>
          <w:rFonts w:ascii="Cambria" w:hAnsi="Cambria"/>
          <w:sz w:val="22"/>
          <w:szCs w:val="22"/>
        </w:rPr>
      </w:pPr>
      <w:r w:rsidRPr="00FF69E4">
        <w:rPr>
          <w:rFonts w:ascii="Cambria" w:hAnsi="Cambria"/>
          <w:sz w:val="22"/>
          <w:szCs w:val="22"/>
        </w:rPr>
        <w:lastRenderedPageBreak/>
        <w:t>b.</w:t>
      </w:r>
      <w:r w:rsidRPr="00FF69E4">
        <w:rPr>
          <w:rFonts w:ascii="Cambria" w:hAnsi="Cambria"/>
          <w:sz w:val="22"/>
          <w:szCs w:val="22"/>
        </w:rPr>
        <w:tab/>
        <w:t xml:space="preserve">taki zawodnik jest osobiście odpowiedzialny cały czas za swoją dostępność na potrzeby badania w miejscu pobytu określonym w zgłoszeniu miejsca pobytu. Zarzutu o domniemane naruszenie przepisów antydopingowych polegające na opuszczeniu badania nie można bronić twierdząc, że zawodnik scedował obowiązek informowania o jego miejscu pobytu w danym okresie na stronę trzecią a ta strona trzecia nie </w:t>
      </w:r>
      <w:r w:rsidR="00CC565A" w:rsidRPr="00FF69E4">
        <w:rPr>
          <w:rFonts w:ascii="Cambria" w:hAnsi="Cambria"/>
          <w:sz w:val="22"/>
          <w:szCs w:val="22"/>
        </w:rPr>
        <w:t>dostarczyła</w:t>
      </w:r>
      <w:r w:rsidRPr="00FF69E4">
        <w:rPr>
          <w:rFonts w:ascii="Cambria" w:hAnsi="Cambria"/>
          <w:sz w:val="22"/>
          <w:szCs w:val="22"/>
        </w:rPr>
        <w:t xml:space="preserve"> </w:t>
      </w:r>
      <w:r w:rsidR="00CC565A" w:rsidRPr="00FF69E4">
        <w:rPr>
          <w:rFonts w:ascii="Cambria" w:hAnsi="Cambria"/>
          <w:sz w:val="22"/>
          <w:szCs w:val="22"/>
        </w:rPr>
        <w:t>poprawnych informacji lub nie zaktualizowała wcześniej zgłoszonych informacji tak, aby informacje na temat miejsca pobytu podane w zgłoszeniu miejsca pobytu dla danego dnia były poprawne i dokładne.</w:t>
      </w:r>
    </w:p>
    <w:p w:rsidR="00CC565A" w:rsidRPr="00FF69E4" w:rsidRDefault="00CC565A" w:rsidP="00374E3E">
      <w:pPr>
        <w:pStyle w:val="Tekstpodstawowy"/>
        <w:spacing w:line="276" w:lineRule="auto"/>
        <w:rPr>
          <w:rFonts w:ascii="Cambria" w:hAnsi="Cambria"/>
          <w:sz w:val="22"/>
          <w:szCs w:val="22"/>
        </w:rPr>
      </w:pPr>
    </w:p>
    <w:p w:rsidR="00CC565A" w:rsidRPr="00FF69E4" w:rsidRDefault="00CC565A" w:rsidP="00374E3E">
      <w:pPr>
        <w:pStyle w:val="Tekstpodstawowy"/>
        <w:spacing w:line="276" w:lineRule="auto"/>
        <w:rPr>
          <w:rFonts w:ascii="Cambria" w:hAnsi="Cambria"/>
          <w:sz w:val="22"/>
          <w:szCs w:val="22"/>
        </w:rPr>
      </w:pPr>
      <w:r w:rsidRPr="00FF69E4">
        <w:rPr>
          <w:rFonts w:ascii="Cambria" w:hAnsi="Cambria"/>
          <w:i/>
          <w:sz w:val="22"/>
          <w:szCs w:val="22"/>
        </w:rPr>
        <w:t xml:space="preserve">[Komentarz do </w:t>
      </w:r>
      <w:proofErr w:type="spellStart"/>
      <w:r w:rsidRPr="00FF69E4">
        <w:rPr>
          <w:rFonts w:ascii="Cambria" w:hAnsi="Cambria"/>
          <w:i/>
          <w:sz w:val="22"/>
          <w:szCs w:val="22"/>
        </w:rPr>
        <w:t>I.6.4</w:t>
      </w:r>
      <w:proofErr w:type="spellEnd"/>
      <w:r w:rsidRPr="00FF69E4">
        <w:rPr>
          <w:rFonts w:ascii="Cambria" w:hAnsi="Cambria"/>
          <w:i/>
          <w:sz w:val="22"/>
          <w:szCs w:val="22"/>
        </w:rPr>
        <w:t xml:space="preserve">: Na przykład, </w:t>
      </w:r>
      <w:r w:rsidR="00935182">
        <w:rPr>
          <w:rFonts w:ascii="Cambria" w:hAnsi="Cambria"/>
          <w:i/>
          <w:sz w:val="22"/>
          <w:szCs w:val="22"/>
        </w:rPr>
        <w:t>jeżeli</w:t>
      </w:r>
      <w:r w:rsidRPr="00FF69E4">
        <w:rPr>
          <w:rFonts w:ascii="Cambria" w:hAnsi="Cambria"/>
          <w:i/>
          <w:sz w:val="22"/>
          <w:szCs w:val="22"/>
        </w:rPr>
        <w:t xml:space="preserve"> podjęta próba zbadania zawodnika w 60-minutowym okienku dostępności wyznaczonym w określonym okresie czynności zespołu będzie nieudana ponieważ pracownik zespołu złożył złe informacje na temat czynności zespołu lub nie zaktualizował wcześniej złożonych informacji, gdy informacje na temat czynności zespołu uległy później istotnej zmianie, na zespół może być nałożona kara zgodnie z odpowiednimi przepisami federacji międzynarodowej, ale zawodnik nadal ponosi osobistą odpowiedzialność za niedostarczenie informacji o miejscu pobytu. Takie uregulowanie jest uzasadnione, gdyż jeżeli zawodnik może obwiniać swój zespół, gdy nie będzie dostępny i nie będzie można go poddać badaniom w miejscu podanym przez jego zespół, wówczas nadal będzie mógł uniknąć odpowiedzialności za miejsce pobytu w celu badania. Oczywiście zespół jest tak samo zainteresowany jak zawodnik w dostarczeniu dokładnych informacji o miejscu pobytu i uniknięciu naruszenia przepisów antydopingowych polegających na niedostarczeniu informacji o miejscu pobytu w imieniu zawodnika].</w:t>
      </w:r>
    </w:p>
    <w:p w:rsidR="00CC565A" w:rsidRPr="00FF69E4" w:rsidRDefault="00CC565A" w:rsidP="00374E3E">
      <w:pPr>
        <w:pStyle w:val="Tekstpodstawowy"/>
        <w:spacing w:line="276" w:lineRule="auto"/>
        <w:rPr>
          <w:rFonts w:ascii="Cambria" w:hAnsi="Cambria"/>
          <w:sz w:val="22"/>
          <w:szCs w:val="22"/>
        </w:rPr>
      </w:pPr>
    </w:p>
    <w:p w:rsidR="00CC565A" w:rsidRPr="00FF69E4" w:rsidRDefault="00CC565A" w:rsidP="00374E3E">
      <w:pPr>
        <w:spacing w:line="276" w:lineRule="auto"/>
        <w:rPr>
          <w:rFonts w:ascii="Cambria" w:hAnsi="Cambria" w:cs="Tahoma"/>
          <w:sz w:val="22"/>
          <w:szCs w:val="22"/>
        </w:rPr>
      </w:pPr>
      <w:r w:rsidRPr="00FF69E4">
        <w:rPr>
          <w:rFonts w:ascii="Cambria" w:hAnsi="Cambria"/>
          <w:sz w:val="22"/>
          <w:szCs w:val="22"/>
        </w:rPr>
        <w:br w:type="page"/>
      </w:r>
    </w:p>
    <w:p w:rsidR="00CC565A" w:rsidRPr="00FF69E4" w:rsidRDefault="00CC565A" w:rsidP="00374E3E">
      <w:pPr>
        <w:pStyle w:val="Tekstpodstawowy"/>
        <w:spacing w:line="276" w:lineRule="auto"/>
        <w:outlineLvl w:val="0"/>
        <w:rPr>
          <w:rFonts w:ascii="Cambria" w:hAnsi="Cambria"/>
          <w:szCs w:val="22"/>
        </w:rPr>
      </w:pPr>
      <w:bookmarkStart w:id="498" w:name="_Toc404669929"/>
      <w:bookmarkStart w:id="499" w:name="_Toc404670443"/>
      <w:bookmarkStart w:id="500" w:name="_Toc404672868"/>
      <w:r w:rsidRPr="00FF69E4">
        <w:rPr>
          <w:rFonts w:ascii="Cambria" w:hAnsi="Cambria"/>
          <w:b/>
          <w:szCs w:val="22"/>
        </w:rPr>
        <w:lastRenderedPageBreak/>
        <w:t>Aneks J – Badania podczas wydarzeń sportowych</w:t>
      </w:r>
      <w:bookmarkEnd w:id="498"/>
      <w:bookmarkEnd w:id="499"/>
      <w:bookmarkEnd w:id="500"/>
    </w:p>
    <w:p w:rsidR="00CC565A" w:rsidRPr="00FF69E4" w:rsidRDefault="00CC565A" w:rsidP="00374E3E">
      <w:pPr>
        <w:pStyle w:val="Tekstpodstawowy"/>
        <w:spacing w:line="276" w:lineRule="auto"/>
        <w:rPr>
          <w:rFonts w:ascii="Cambria" w:hAnsi="Cambria"/>
          <w:sz w:val="22"/>
          <w:szCs w:val="22"/>
        </w:rPr>
      </w:pPr>
    </w:p>
    <w:p w:rsidR="00CC565A" w:rsidRPr="00FF69E4" w:rsidRDefault="00CC565A" w:rsidP="00374E3E">
      <w:pPr>
        <w:pStyle w:val="Tekstpodstawowy"/>
        <w:spacing w:line="276" w:lineRule="auto"/>
        <w:rPr>
          <w:rFonts w:ascii="Cambria" w:hAnsi="Cambria"/>
          <w:sz w:val="22"/>
          <w:szCs w:val="22"/>
        </w:rPr>
      </w:pPr>
      <w:r w:rsidRPr="00FF69E4">
        <w:rPr>
          <w:rFonts w:ascii="Cambria" w:hAnsi="Cambria"/>
          <w:sz w:val="22"/>
          <w:szCs w:val="22"/>
        </w:rPr>
        <w:t>J.1</w:t>
      </w:r>
      <w:r w:rsidRPr="00FF69E4">
        <w:rPr>
          <w:rFonts w:ascii="Cambria" w:hAnsi="Cambria"/>
          <w:sz w:val="22"/>
          <w:szCs w:val="22"/>
        </w:rPr>
        <w:tab/>
      </w:r>
      <w:r w:rsidR="00E70205" w:rsidRPr="00FF69E4">
        <w:rPr>
          <w:rFonts w:ascii="Cambria" w:hAnsi="Cambria"/>
          <w:sz w:val="22"/>
          <w:szCs w:val="22"/>
        </w:rPr>
        <w:t xml:space="preserve">Zgodnie z zapisem Artykułu 5.3.2 Kodeksu, niniejszy Aneks opisuje procedurę stosowaną przez WADA podczas rozpatrywania wniosków złożonych przez organizacje antydopingowe o wyrażenie zgody na przeprowadzenie badania podczas wydarzenia sportowego, gdy nie były one w stanie osiągnąć porozumienia w sprawie takiego badania z </w:t>
      </w:r>
      <w:r w:rsidR="00996794" w:rsidRPr="00FF69E4">
        <w:rPr>
          <w:rFonts w:ascii="Cambria" w:hAnsi="Cambria"/>
          <w:sz w:val="22"/>
          <w:szCs w:val="22"/>
        </w:rPr>
        <w:t>organem kierującym wydarzeniem sportowym.</w:t>
      </w:r>
    </w:p>
    <w:p w:rsidR="00996794" w:rsidRPr="00FF69E4" w:rsidRDefault="00996794" w:rsidP="00374E3E">
      <w:pPr>
        <w:pStyle w:val="Tekstpodstawowy"/>
        <w:spacing w:line="276" w:lineRule="auto"/>
        <w:rPr>
          <w:rFonts w:ascii="Cambria" w:hAnsi="Cambria"/>
          <w:sz w:val="22"/>
          <w:szCs w:val="22"/>
        </w:rPr>
      </w:pPr>
    </w:p>
    <w:p w:rsidR="00996794" w:rsidRPr="00FF69E4" w:rsidRDefault="00996794" w:rsidP="00374E3E">
      <w:pPr>
        <w:pStyle w:val="Tekstpodstawowy"/>
        <w:spacing w:line="276" w:lineRule="auto"/>
        <w:rPr>
          <w:rFonts w:ascii="Cambria" w:hAnsi="Cambria"/>
          <w:sz w:val="22"/>
          <w:szCs w:val="22"/>
        </w:rPr>
      </w:pPr>
      <w:r w:rsidRPr="00FF69E4">
        <w:rPr>
          <w:rFonts w:ascii="Cambria" w:hAnsi="Cambria"/>
          <w:sz w:val="22"/>
          <w:szCs w:val="22"/>
        </w:rPr>
        <w:t>J.2</w:t>
      </w:r>
      <w:r w:rsidRPr="00FF69E4">
        <w:rPr>
          <w:rFonts w:ascii="Cambria" w:hAnsi="Cambria"/>
          <w:sz w:val="22"/>
          <w:szCs w:val="22"/>
        </w:rPr>
        <w:tab/>
      </w:r>
      <w:r w:rsidR="00A06613" w:rsidRPr="00FF69E4">
        <w:rPr>
          <w:rFonts w:ascii="Cambria" w:hAnsi="Cambria"/>
          <w:sz w:val="22"/>
          <w:szCs w:val="22"/>
        </w:rPr>
        <w:t>WADA rozpatruje takie wnioski chcąc zachęcić do współpracy i koordynacji między różnymi organizacjami antydopingowymi i zoptymalizować skuteczność ich programów badania zawodników oraz zapewnić właściwe zarządzanie obowiązkami każdej organizacji antydopingowej i unikać zakłóceń organizacyjnych i molestowania zawodników.</w:t>
      </w:r>
    </w:p>
    <w:p w:rsidR="00A06613" w:rsidRPr="00FF69E4" w:rsidRDefault="00A06613" w:rsidP="00374E3E">
      <w:pPr>
        <w:pStyle w:val="Tekstpodstawowy"/>
        <w:spacing w:line="276" w:lineRule="auto"/>
        <w:rPr>
          <w:rFonts w:ascii="Cambria" w:hAnsi="Cambria"/>
          <w:sz w:val="22"/>
          <w:szCs w:val="22"/>
        </w:rPr>
      </w:pPr>
    </w:p>
    <w:p w:rsidR="00A06613" w:rsidRPr="00FF69E4" w:rsidRDefault="00A06613" w:rsidP="00374E3E">
      <w:pPr>
        <w:pStyle w:val="Tekstpodstawowy"/>
        <w:spacing w:line="276" w:lineRule="auto"/>
        <w:rPr>
          <w:rFonts w:ascii="Cambria" w:hAnsi="Cambria"/>
          <w:sz w:val="22"/>
          <w:szCs w:val="22"/>
        </w:rPr>
      </w:pPr>
      <w:r w:rsidRPr="00FF69E4">
        <w:rPr>
          <w:rFonts w:ascii="Cambria" w:hAnsi="Cambria"/>
          <w:sz w:val="22"/>
          <w:szCs w:val="22"/>
        </w:rPr>
        <w:t>J.3</w:t>
      </w:r>
      <w:r w:rsidRPr="00FF69E4">
        <w:rPr>
          <w:rFonts w:ascii="Cambria" w:hAnsi="Cambria"/>
          <w:sz w:val="22"/>
          <w:szCs w:val="22"/>
        </w:rPr>
        <w:tab/>
        <w:t xml:space="preserve">Każda organizacja antydopingowa, która nie odpowiada za inicjowanie i kierowanie badaniami na wydarzeniu sportowym zgodnie z Artykułem 5.3.2 Kodeksu, ale która mimo wszystko chce przeprowadzić badanie na takim wydarzeniu sportowym, </w:t>
      </w:r>
      <w:r w:rsidRPr="00FF69E4">
        <w:rPr>
          <w:rFonts w:ascii="Cambria" w:hAnsi="Cambria"/>
          <w:b/>
          <w:sz w:val="22"/>
          <w:szCs w:val="22"/>
        </w:rPr>
        <w:t>przed skontaktowaniem się z WADA</w:t>
      </w:r>
      <w:r w:rsidRPr="00FF69E4">
        <w:rPr>
          <w:rFonts w:ascii="Cambria" w:hAnsi="Cambria"/>
          <w:sz w:val="22"/>
          <w:szCs w:val="22"/>
        </w:rPr>
        <w:t xml:space="preserve"> zwróci się na piśmie do organu kierującego wydarzeniem sportowym o udzielenie takiej zgody, odpowiednio uzasadniając swój wniosek.</w:t>
      </w:r>
    </w:p>
    <w:p w:rsidR="00A06613" w:rsidRPr="00FF69E4" w:rsidRDefault="00A06613" w:rsidP="00374E3E">
      <w:pPr>
        <w:pStyle w:val="Tekstpodstawowy"/>
        <w:spacing w:line="276" w:lineRule="auto"/>
        <w:rPr>
          <w:rFonts w:ascii="Cambria" w:hAnsi="Cambria"/>
          <w:sz w:val="22"/>
          <w:szCs w:val="22"/>
        </w:rPr>
      </w:pPr>
    </w:p>
    <w:p w:rsidR="00A06613" w:rsidRPr="00FF69E4" w:rsidRDefault="00A06613" w:rsidP="00374E3E">
      <w:pPr>
        <w:pStyle w:val="Tekstpodstawowy"/>
        <w:spacing w:line="276" w:lineRule="auto"/>
        <w:rPr>
          <w:rFonts w:ascii="Cambria" w:hAnsi="Cambria"/>
          <w:sz w:val="22"/>
          <w:szCs w:val="22"/>
        </w:rPr>
      </w:pPr>
      <w:r w:rsidRPr="00FF69E4">
        <w:rPr>
          <w:rFonts w:ascii="Cambria" w:hAnsi="Cambria"/>
          <w:sz w:val="22"/>
          <w:szCs w:val="22"/>
        </w:rPr>
        <w:t>J.4</w:t>
      </w:r>
      <w:r w:rsidRPr="00FF69E4">
        <w:rPr>
          <w:rFonts w:ascii="Cambria" w:hAnsi="Cambria"/>
          <w:sz w:val="22"/>
          <w:szCs w:val="22"/>
        </w:rPr>
        <w:tab/>
        <w:t xml:space="preserve">Takie wniosek jest wysyłany do organu kierującego wydarzeniem sportowym na co najmniej </w:t>
      </w:r>
      <w:r w:rsidRPr="00FF69E4">
        <w:rPr>
          <w:rFonts w:ascii="Cambria" w:hAnsi="Cambria"/>
          <w:b/>
          <w:sz w:val="22"/>
          <w:szCs w:val="22"/>
        </w:rPr>
        <w:t>35 dni</w:t>
      </w:r>
      <w:r w:rsidRPr="00FF69E4">
        <w:rPr>
          <w:rFonts w:ascii="Cambria" w:hAnsi="Cambria"/>
          <w:sz w:val="22"/>
          <w:szCs w:val="22"/>
        </w:rPr>
        <w:t xml:space="preserve"> przed rozpoczęciem wydarzenia sportowego (tzn. 35 dni przed rozpoczęciem okresu podczas zawodów zgodnie z definicją i przepisami federacji międzynarodowej odpowiedzialnej za ten sport).</w:t>
      </w:r>
    </w:p>
    <w:p w:rsidR="00A06613" w:rsidRPr="00FF69E4" w:rsidRDefault="00A06613" w:rsidP="00374E3E">
      <w:pPr>
        <w:pStyle w:val="Tekstpodstawowy"/>
        <w:spacing w:line="276" w:lineRule="auto"/>
        <w:rPr>
          <w:rFonts w:ascii="Cambria" w:hAnsi="Cambria"/>
          <w:sz w:val="22"/>
          <w:szCs w:val="22"/>
        </w:rPr>
      </w:pPr>
    </w:p>
    <w:p w:rsidR="00A06613" w:rsidRPr="00FF69E4" w:rsidRDefault="00A06613" w:rsidP="00374E3E">
      <w:pPr>
        <w:pStyle w:val="Tekstpodstawowy"/>
        <w:spacing w:line="276" w:lineRule="auto"/>
        <w:rPr>
          <w:rFonts w:ascii="Cambria" w:hAnsi="Cambria"/>
          <w:sz w:val="22"/>
          <w:szCs w:val="22"/>
        </w:rPr>
      </w:pPr>
      <w:r w:rsidRPr="00FF69E4">
        <w:rPr>
          <w:rFonts w:ascii="Cambria" w:hAnsi="Cambria"/>
          <w:sz w:val="22"/>
          <w:szCs w:val="22"/>
        </w:rPr>
        <w:t>J.5</w:t>
      </w:r>
      <w:r w:rsidRPr="00FF69E4">
        <w:rPr>
          <w:rFonts w:ascii="Cambria" w:hAnsi="Cambria"/>
          <w:sz w:val="22"/>
          <w:szCs w:val="22"/>
        </w:rPr>
        <w:tab/>
        <w:t xml:space="preserve">Jeżeli organ kierujący wydarzeniem sportowym odrzuci wniosek lub nie udzieli odpowiedzi w ciągu </w:t>
      </w:r>
      <w:r w:rsidRPr="00FF69E4">
        <w:rPr>
          <w:rFonts w:ascii="Cambria" w:hAnsi="Cambria"/>
          <w:b/>
          <w:sz w:val="22"/>
          <w:szCs w:val="22"/>
        </w:rPr>
        <w:t>7 dni</w:t>
      </w:r>
      <w:r w:rsidRPr="00FF69E4">
        <w:rPr>
          <w:rFonts w:ascii="Cambria" w:hAnsi="Cambria"/>
          <w:sz w:val="22"/>
          <w:szCs w:val="22"/>
        </w:rPr>
        <w:t xml:space="preserve"> od otrzymania wniosku, wnioskująca organizacja antydopingowa może wysłać do WADA (z kopią do organu kierującego wydarzeniem sportowym) pisemny wniosek wraz z pełnym uzasadnieniem, precyzyjnym opisem sytuacji oraz całą korespondencją między organem kierującym wydarzeniem i wnioskującą organizacją antydopingową. Taki wniosek musi dotrzeć do WADA nie później niż </w:t>
      </w:r>
      <w:r w:rsidRPr="00FF69E4">
        <w:rPr>
          <w:rFonts w:ascii="Cambria" w:hAnsi="Cambria"/>
          <w:b/>
          <w:sz w:val="22"/>
          <w:szCs w:val="22"/>
        </w:rPr>
        <w:t>21 dni</w:t>
      </w:r>
      <w:r w:rsidRPr="00FF69E4">
        <w:rPr>
          <w:rFonts w:ascii="Cambria" w:hAnsi="Cambria"/>
          <w:sz w:val="22"/>
          <w:szCs w:val="22"/>
        </w:rPr>
        <w:t xml:space="preserve"> przed rozpoczęciem wydarzenia sportowego.</w:t>
      </w:r>
    </w:p>
    <w:p w:rsidR="00A06613" w:rsidRPr="00FF69E4" w:rsidRDefault="00A06613" w:rsidP="00374E3E">
      <w:pPr>
        <w:pStyle w:val="Tekstpodstawowy"/>
        <w:spacing w:line="276" w:lineRule="auto"/>
        <w:rPr>
          <w:rFonts w:ascii="Cambria" w:hAnsi="Cambria"/>
          <w:sz w:val="22"/>
          <w:szCs w:val="22"/>
        </w:rPr>
      </w:pPr>
    </w:p>
    <w:p w:rsidR="00F94C6D" w:rsidRPr="00FF69E4" w:rsidRDefault="00A06613" w:rsidP="00374E3E">
      <w:pPr>
        <w:pStyle w:val="Tekstpodstawowy"/>
        <w:spacing w:line="276" w:lineRule="auto"/>
        <w:rPr>
          <w:rFonts w:ascii="Cambria" w:hAnsi="Cambria"/>
          <w:sz w:val="22"/>
          <w:szCs w:val="22"/>
        </w:rPr>
      </w:pPr>
      <w:r w:rsidRPr="00FF69E4">
        <w:rPr>
          <w:rFonts w:ascii="Cambria" w:hAnsi="Cambria"/>
          <w:sz w:val="22"/>
          <w:szCs w:val="22"/>
        </w:rPr>
        <w:t>J.6</w:t>
      </w:r>
      <w:r w:rsidRPr="00FF69E4">
        <w:rPr>
          <w:rFonts w:ascii="Cambria" w:hAnsi="Cambria"/>
          <w:sz w:val="22"/>
          <w:szCs w:val="22"/>
        </w:rPr>
        <w:tab/>
        <w:t xml:space="preserve">Po otrzymaniu przez WADA odpowiedzi organu kierującego wydarzeniem sportowym lub </w:t>
      </w:r>
      <w:r w:rsidR="00935182">
        <w:rPr>
          <w:rFonts w:ascii="Cambria" w:hAnsi="Cambria"/>
          <w:sz w:val="22"/>
          <w:szCs w:val="22"/>
        </w:rPr>
        <w:t>jeżeli</w:t>
      </w:r>
      <w:r w:rsidRPr="00FF69E4">
        <w:rPr>
          <w:rFonts w:ascii="Cambria" w:hAnsi="Cambria"/>
          <w:sz w:val="22"/>
          <w:szCs w:val="22"/>
        </w:rPr>
        <w:t xml:space="preserve"> organ kierujący wydarzeniem sportowym nie udzieli odpowiedzi w ciągu </w:t>
      </w:r>
      <w:r w:rsidRPr="00FF69E4">
        <w:rPr>
          <w:rFonts w:ascii="Cambria" w:hAnsi="Cambria"/>
          <w:b/>
          <w:sz w:val="22"/>
          <w:szCs w:val="22"/>
        </w:rPr>
        <w:t>7 dni</w:t>
      </w:r>
      <w:r w:rsidRPr="00FF69E4">
        <w:rPr>
          <w:rFonts w:ascii="Cambria" w:hAnsi="Cambria"/>
          <w:sz w:val="22"/>
          <w:szCs w:val="22"/>
        </w:rPr>
        <w:t xml:space="preserve">, WADA rozstrzyga </w:t>
      </w:r>
      <w:r w:rsidR="00F94C6D" w:rsidRPr="00FF69E4">
        <w:rPr>
          <w:rFonts w:ascii="Cambria" w:hAnsi="Cambria"/>
          <w:sz w:val="22"/>
          <w:szCs w:val="22"/>
        </w:rPr>
        <w:t xml:space="preserve">i uzasadnia swoje rozstrzygnięcie w ciągu kolejnych </w:t>
      </w:r>
      <w:r w:rsidR="00F94C6D" w:rsidRPr="00FF69E4">
        <w:rPr>
          <w:rFonts w:ascii="Cambria" w:hAnsi="Cambria"/>
          <w:b/>
          <w:sz w:val="22"/>
          <w:szCs w:val="22"/>
        </w:rPr>
        <w:t>7 dni</w:t>
      </w:r>
      <w:r w:rsidR="00F94C6D" w:rsidRPr="00FF69E4">
        <w:rPr>
          <w:rFonts w:ascii="Cambria" w:hAnsi="Cambria"/>
          <w:sz w:val="22"/>
          <w:szCs w:val="22"/>
        </w:rPr>
        <w:t>. Dokonując rozstrzygnięcia WADA bierze pod uwagę, między innymi:</w:t>
      </w:r>
    </w:p>
    <w:p w:rsidR="00F94C6D" w:rsidRPr="00FF69E4" w:rsidRDefault="00F94C6D" w:rsidP="00374E3E">
      <w:pPr>
        <w:pStyle w:val="Tekstpodstawowy"/>
        <w:spacing w:line="276" w:lineRule="auto"/>
        <w:rPr>
          <w:rFonts w:ascii="Cambria" w:hAnsi="Cambria"/>
          <w:sz w:val="22"/>
          <w:szCs w:val="22"/>
        </w:rPr>
      </w:pPr>
    </w:p>
    <w:p w:rsidR="00F94C6D" w:rsidRPr="00FF69E4" w:rsidRDefault="00F94C6D" w:rsidP="00374E3E">
      <w:pPr>
        <w:pStyle w:val="Tekstpodstawowy"/>
        <w:spacing w:line="276" w:lineRule="auto"/>
        <w:ind w:left="1276" w:hanging="567"/>
        <w:rPr>
          <w:rFonts w:ascii="Cambria" w:hAnsi="Cambria"/>
          <w:sz w:val="22"/>
          <w:szCs w:val="22"/>
        </w:rPr>
      </w:pPr>
      <w:r w:rsidRPr="00FF69E4">
        <w:rPr>
          <w:rFonts w:ascii="Cambria" w:hAnsi="Cambria"/>
          <w:sz w:val="22"/>
          <w:szCs w:val="22"/>
        </w:rPr>
        <w:t>a)</w:t>
      </w:r>
      <w:r w:rsidRPr="00FF69E4">
        <w:rPr>
          <w:rFonts w:ascii="Cambria" w:hAnsi="Cambria"/>
          <w:sz w:val="22"/>
          <w:szCs w:val="22"/>
        </w:rPr>
        <w:tab/>
        <w:t>Plan rozkładu badań dla wydarzenia sportowego, w tym liczbę i rodzaj badań zaplanowanych dla wydarzenia sportowego;</w:t>
      </w:r>
    </w:p>
    <w:p w:rsidR="00F94C6D" w:rsidRPr="00FF69E4" w:rsidRDefault="00F94C6D" w:rsidP="00374E3E">
      <w:pPr>
        <w:pStyle w:val="Tekstpodstawowy"/>
        <w:spacing w:line="276" w:lineRule="auto"/>
        <w:ind w:left="1276" w:hanging="567"/>
        <w:rPr>
          <w:rFonts w:ascii="Cambria" w:hAnsi="Cambria"/>
          <w:sz w:val="22"/>
          <w:szCs w:val="22"/>
        </w:rPr>
      </w:pPr>
    </w:p>
    <w:p w:rsidR="00F94C6D" w:rsidRPr="00FF69E4" w:rsidRDefault="00F94C6D" w:rsidP="00374E3E">
      <w:pPr>
        <w:pStyle w:val="Tekstpodstawowy"/>
        <w:spacing w:line="276" w:lineRule="auto"/>
        <w:ind w:left="1276" w:hanging="567"/>
        <w:rPr>
          <w:rFonts w:ascii="Cambria" w:hAnsi="Cambria"/>
          <w:sz w:val="22"/>
          <w:szCs w:val="22"/>
        </w:rPr>
      </w:pPr>
      <w:r w:rsidRPr="00FF69E4">
        <w:rPr>
          <w:rFonts w:ascii="Cambria" w:hAnsi="Cambria"/>
          <w:sz w:val="22"/>
          <w:szCs w:val="22"/>
        </w:rPr>
        <w:t>b)</w:t>
      </w:r>
      <w:r w:rsidRPr="00FF69E4">
        <w:rPr>
          <w:rFonts w:ascii="Cambria" w:hAnsi="Cambria"/>
          <w:sz w:val="22"/>
          <w:szCs w:val="22"/>
        </w:rPr>
        <w:tab/>
        <w:t>Substancje zakazane, które będą poszukiwane w analizach pobranych próbek;</w:t>
      </w:r>
    </w:p>
    <w:p w:rsidR="00F94C6D" w:rsidRPr="00FF69E4" w:rsidRDefault="00F94C6D" w:rsidP="00374E3E">
      <w:pPr>
        <w:pStyle w:val="Tekstpodstawowy"/>
        <w:spacing w:line="276" w:lineRule="auto"/>
        <w:ind w:left="1276" w:hanging="567"/>
        <w:rPr>
          <w:rFonts w:ascii="Cambria" w:hAnsi="Cambria"/>
          <w:sz w:val="22"/>
          <w:szCs w:val="22"/>
        </w:rPr>
      </w:pPr>
    </w:p>
    <w:p w:rsidR="00F94C6D" w:rsidRPr="00FF69E4" w:rsidRDefault="00F94C6D" w:rsidP="00374E3E">
      <w:pPr>
        <w:pStyle w:val="Tekstpodstawowy"/>
        <w:spacing w:line="276" w:lineRule="auto"/>
        <w:ind w:left="1276" w:hanging="567"/>
        <w:rPr>
          <w:rFonts w:ascii="Cambria" w:hAnsi="Cambria"/>
          <w:sz w:val="22"/>
          <w:szCs w:val="22"/>
        </w:rPr>
      </w:pPr>
      <w:r w:rsidRPr="00FF69E4">
        <w:rPr>
          <w:rFonts w:ascii="Cambria" w:hAnsi="Cambria"/>
          <w:sz w:val="22"/>
          <w:szCs w:val="22"/>
        </w:rPr>
        <w:t>c)</w:t>
      </w:r>
      <w:r w:rsidRPr="00FF69E4">
        <w:rPr>
          <w:rFonts w:ascii="Cambria" w:hAnsi="Cambria"/>
          <w:sz w:val="22"/>
          <w:szCs w:val="22"/>
        </w:rPr>
        <w:tab/>
        <w:t>Ogólny program antydopingowym realizowany w sporcie;</w:t>
      </w:r>
    </w:p>
    <w:p w:rsidR="00F94C6D" w:rsidRPr="00FF69E4" w:rsidRDefault="00F94C6D" w:rsidP="00374E3E">
      <w:pPr>
        <w:pStyle w:val="Tekstpodstawowy"/>
        <w:spacing w:line="276" w:lineRule="auto"/>
        <w:ind w:left="1276" w:hanging="567"/>
        <w:rPr>
          <w:rFonts w:ascii="Cambria" w:hAnsi="Cambria"/>
          <w:sz w:val="22"/>
          <w:szCs w:val="22"/>
        </w:rPr>
      </w:pPr>
    </w:p>
    <w:p w:rsidR="00F94C6D" w:rsidRPr="00FF69E4" w:rsidRDefault="00F94C6D" w:rsidP="00374E3E">
      <w:pPr>
        <w:pStyle w:val="Tekstpodstawowy"/>
        <w:spacing w:line="276" w:lineRule="auto"/>
        <w:ind w:left="1276" w:hanging="567"/>
        <w:rPr>
          <w:rFonts w:ascii="Cambria" w:hAnsi="Cambria"/>
          <w:sz w:val="22"/>
          <w:szCs w:val="22"/>
        </w:rPr>
      </w:pPr>
      <w:r w:rsidRPr="00FF69E4">
        <w:rPr>
          <w:rFonts w:ascii="Cambria" w:hAnsi="Cambria"/>
          <w:sz w:val="22"/>
          <w:szCs w:val="22"/>
        </w:rPr>
        <w:lastRenderedPageBreak/>
        <w:t>d)</w:t>
      </w:r>
      <w:r w:rsidRPr="00FF69E4">
        <w:rPr>
          <w:rFonts w:ascii="Cambria" w:hAnsi="Cambria"/>
          <w:sz w:val="22"/>
          <w:szCs w:val="22"/>
        </w:rPr>
        <w:tab/>
        <w:t>Kwestie logistyczne, jakie powstaną w przypadku wyrażenie zgody na przeprowadzenie badania podczas wydarzenia sportowego przez organizację antydopingową;</w:t>
      </w:r>
    </w:p>
    <w:p w:rsidR="00F94C6D" w:rsidRPr="00FF69E4" w:rsidRDefault="00F94C6D" w:rsidP="00374E3E">
      <w:pPr>
        <w:pStyle w:val="Tekstpodstawowy"/>
        <w:spacing w:line="276" w:lineRule="auto"/>
        <w:ind w:left="1276" w:hanging="567"/>
        <w:rPr>
          <w:rFonts w:ascii="Cambria" w:hAnsi="Cambria"/>
          <w:sz w:val="22"/>
          <w:szCs w:val="22"/>
        </w:rPr>
      </w:pPr>
    </w:p>
    <w:p w:rsidR="00F94C6D" w:rsidRPr="00FF69E4" w:rsidRDefault="00F94C6D" w:rsidP="00374E3E">
      <w:pPr>
        <w:pStyle w:val="Tekstpodstawowy"/>
        <w:spacing w:line="276" w:lineRule="auto"/>
        <w:ind w:left="1276" w:hanging="567"/>
        <w:rPr>
          <w:rFonts w:ascii="Cambria" w:hAnsi="Cambria"/>
          <w:sz w:val="22"/>
          <w:szCs w:val="22"/>
        </w:rPr>
      </w:pPr>
      <w:r w:rsidRPr="00FF69E4">
        <w:rPr>
          <w:rFonts w:ascii="Cambria" w:hAnsi="Cambria"/>
          <w:sz w:val="22"/>
          <w:szCs w:val="22"/>
        </w:rPr>
        <w:t>e)</w:t>
      </w:r>
      <w:r w:rsidRPr="00FF69E4">
        <w:rPr>
          <w:rFonts w:ascii="Cambria" w:hAnsi="Cambria"/>
          <w:sz w:val="22"/>
          <w:szCs w:val="22"/>
        </w:rPr>
        <w:tab/>
        <w:t>Wszelkie inne powody określone przez wnioskującą organizację antydopingową i/lub uzasadnienie organu kierującego wydarzeniem sportowym, który nie wyraził zgody na przeprowadzenie badań podczas wydarzenia sportowego; oraz</w:t>
      </w:r>
    </w:p>
    <w:p w:rsidR="00F94C6D" w:rsidRPr="00FF69E4" w:rsidRDefault="00F94C6D" w:rsidP="00374E3E">
      <w:pPr>
        <w:pStyle w:val="Tekstpodstawowy"/>
        <w:spacing w:line="276" w:lineRule="auto"/>
        <w:ind w:left="1276" w:hanging="567"/>
        <w:rPr>
          <w:rFonts w:ascii="Cambria" w:hAnsi="Cambria"/>
          <w:sz w:val="22"/>
          <w:szCs w:val="22"/>
        </w:rPr>
      </w:pPr>
    </w:p>
    <w:p w:rsidR="00F94C6D" w:rsidRPr="00FF69E4" w:rsidRDefault="00F94C6D" w:rsidP="00374E3E">
      <w:pPr>
        <w:pStyle w:val="Tekstpodstawowy"/>
        <w:spacing w:line="276" w:lineRule="auto"/>
        <w:ind w:left="1276" w:hanging="567"/>
        <w:rPr>
          <w:rFonts w:ascii="Cambria" w:hAnsi="Cambria"/>
          <w:sz w:val="22"/>
          <w:szCs w:val="22"/>
        </w:rPr>
      </w:pPr>
      <w:r w:rsidRPr="00FF69E4">
        <w:rPr>
          <w:rFonts w:ascii="Cambria" w:hAnsi="Cambria"/>
          <w:sz w:val="22"/>
          <w:szCs w:val="22"/>
        </w:rPr>
        <w:t>f)</w:t>
      </w:r>
      <w:r w:rsidRPr="00FF69E4">
        <w:rPr>
          <w:rFonts w:ascii="Cambria" w:hAnsi="Cambria"/>
          <w:sz w:val="22"/>
          <w:szCs w:val="22"/>
        </w:rPr>
        <w:tab/>
        <w:t>Wszelkie inne dostępne informacje, jakie WADA uzna za istotne.</w:t>
      </w:r>
    </w:p>
    <w:p w:rsidR="00F94C6D" w:rsidRPr="00FF69E4" w:rsidRDefault="00F94C6D" w:rsidP="00374E3E">
      <w:pPr>
        <w:pStyle w:val="Tekstpodstawowy"/>
        <w:spacing w:line="276" w:lineRule="auto"/>
        <w:rPr>
          <w:rFonts w:ascii="Cambria" w:hAnsi="Cambria"/>
          <w:sz w:val="22"/>
          <w:szCs w:val="22"/>
        </w:rPr>
      </w:pPr>
    </w:p>
    <w:p w:rsidR="00F94C6D" w:rsidRPr="00FF69E4" w:rsidRDefault="00F94C6D" w:rsidP="00374E3E">
      <w:pPr>
        <w:pStyle w:val="Tekstpodstawowy"/>
        <w:spacing w:line="276" w:lineRule="auto"/>
        <w:rPr>
          <w:rFonts w:ascii="Cambria" w:hAnsi="Cambria"/>
          <w:sz w:val="22"/>
          <w:szCs w:val="22"/>
        </w:rPr>
      </w:pPr>
      <w:r w:rsidRPr="00FF69E4">
        <w:rPr>
          <w:rFonts w:ascii="Cambria" w:hAnsi="Cambria"/>
          <w:sz w:val="22"/>
          <w:szCs w:val="22"/>
        </w:rPr>
        <w:t>J.8</w:t>
      </w:r>
      <w:r w:rsidRPr="00FF69E4">
        <w:rPr>
          <w:rFonts w:ascii="Cambria" w:hAnsi="Cambria"/>
          <w:sz w:val="22"/>
          <w:szCs w:val="22"/>
        </w:rPr>
        <w:tab/>
        <w:t>Jeżeli WADA orzeknie, że należy udzielić zgody na przeprowadzenie badań podczas wydarzenia sportowego w odpowiedzi na wniosek wnioskującej o nie organizacji antydopingowej lub zgodnie z propozycją WADA, WADA może dać organowi kierującemu wydarzeniem sportowym możliwość przeprowadzenia takich badań, chyba że WADA uzna, że nie jest to realne i/lub właściwe w danych okolicznościach.</w:t>
      </w:r>
    </w:p>
    <w:p w:rsidR="00A06613" w:rsidRPr="00FF69E4" w:rsidRDefault="00A06613" w:rsidP="00374E3E">
      <w:pPr>
        <w:pStyle w:val="Tekstpodstawowy"/>
        <w:spacing w:line="276" w:lineRule="auto"/>
        <w:rPr>
          <w:rFonts w:ascii="Cambria" w:hAnsi="Cambria"/>
          <w:sz w:val="22"/>
          <w:szCs w:val="22"/>
        </w:rPr>
      </w:pPr>
    </w:p>
    <w:p w:rsidR="00EA77E6" w:rsidRPr="00FF69E4" w:rsidRDefault="00EA77E6" w:rsidP="00374E3E">
      <w:pPr>
        <w:pStyle w:val="Tekstpodstawowy"/>
        <w:spacing w:line="276" w:lineRule="auto"/>
        <w:rPr>
          <w:rFonts w:ascii="Cambria" w:hAnsi="Cambria"/>
          <w:sz w:val="22"/>
          <w:szCs w:val="22"/>
        </w:rPr>
      </w:pPr>
    </w:p>
    <w:sectPr w:rsidR="00EA77E6" w:rsidRPr="00FF69E4" w:rsidSect="004024AD">
      <w:footerReference w:type="default" r:id="rId11"/>
      <w:pgSz w:w="11906" w:h="16838" w:code="9"/>
      <w:pgMar w:top="1418" w:right="1418" w:bottom="170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857" w:rsidRDefault="00B84857">
      <w:r>
        <w:separator/>
      </w:r>
    </w:p>
  </w:endnote>
  <w:endnote w:type="continuationSeparator" w:id="0">
    <w:p w:rsidR="00B84857" w:rsidRDefault="00B848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298" w:rsidRDefault="00185298">
    <w:pPr>
      <w:pStyle w:val="Stopka"/>
    </w:pPr>
  </w:p>
  <w:tbl>
    <w:tblPr>
      <w:tblW w:w="0" w:type="auto"/>
      <w:tblLook w:val="04A0"/>
    </w:tblPr>
    <w:tblGrid>
      <w:gridCol w:w="2904"/>
      <w:gridCol w:w="4285"/>
      <w:gridCol w:w="2097"/>
    </w:tblGrid>
    <w:tr w:rsidR="00185298" w:rsidRPr="00BB0C01" w:rsidTr="00746916">
      <w:tc>
        <w:tcPr>
          <w:tcW w:w="2956" w:type="dxa"/>
        </w:tcPr>
        <w:p w:rsidR="00185298" w:rsidRPr="00BB0C01" w:rsidRDefault="00185298" w:rsidP="00A411B9">
          <w:pPr>
            <w:pStyle w:val="Stopka"/>
            <w:rPr>
              <w:rFonts w:asciiTheme="majorHAnsi" w:hAnsiTheme="majorHAnsi"/>
              <w:sz w:val="20"/>
            </w:rPr>
          </w:pPr>
          <w:r w:rsidRPr="00BB0C01">
            <w:rPr>
              <w:rFonts w:asciiTheme="majorHAnsi" w:hAnsiTheme="majorHAnsi"/>
              <w:sz w:val="20"/>
            </w:rPr>
            <w:t>2015 IST</w:t>
          </w:r>
          <w:r>
            <w:rPr>
              <w:rFonts w:asciiTheme="majorHAnsi" w:hAnsiTheme="majorHAnsi"/>
              <w:sz w:val="20"/>
            </w:rPr>
            <w:t>I</w:t>
          </w:r>
          <w:r w:rsidRPr="00BB0C01">
            <w:rPr>
              <w:rFonts w:asciiTheme="majorHAnsi" w:hAnsiTheme="majorHAnsi"/>
              <w:sz w:val="20"/>
            </w:rPr>
            <w:t xml:space="preserve"> – 20 lutego 2014</w:t>
          </w:r>
        </w:p>
      </w:tc>
      <w:tc>
        <w:tcPr>
          <w:tcW w:w="4382" w:type="dxa"/>
        </w:tcPr>
        <w:p w:rsidR="00185298" w:rsidRPr="00BB0C01" w:rsidRDefault="00185298" w:rsidP="00746916">
          <w:pPr>
            <w:pStyle w:val="Stopka"/>
            <w:jc w:val="center"/>
            <w:rPr>
              <w:rFonts w:asciiTheme="majorHAnsi" w:hAnsiTheme="majorHAnsi"/>
              <w:sz w:val="20"/>
            </w:rPr>
          </w:pPr>
        </w:p>
      </w:tc>
      <w:tc>
        <w:tcPr>
          <w:tcW w:w="2120" w:type="dxa"/>
        </w:tcPr>
        <w:p w:rsidR="00185298" w:rsidRPr="00BB0C01" w:rsidRDefault="00185298" w:rsidP="00746916">
          <w:pPr>
            <w:pStyle w:val="Stopka"/>
            <w:jc w:val="right"/>
            <w:rPr>
              <w:rFonts w:asciiTheme="majorHAnsi" w:hAnsiTheme="majorHAnsi"/>
              <w:sz w:val="20"/>
            </w:rPr>
          </w:pPr>
          <w:r w:rsidRPr="00BB0C01">
            <w:rPr>
              <w:rFonts w:asciiTheme="majorHAnsi" w:hAnsiTheme="majorHAnsi"/>
              <w:color w:val="7F7F7F" w:themeColor="background1" w:themeShade="7F"/>
              <w:spacing w:val="60"/>
              <w:sz w:val="20"/>
            </w:rPr>
            <w:t>Strona</w:t>
          </w:r>
          <w:r>
            <w:rPr>
              <w:rFonts w:asciiTheme="majorHAnsi" w:hAnsiTheme="majorHAnsi"/>
              <w:color w:val="7F7F7F" w:themeColor="background1" w:themeShade="7F"/>
              <w:spacing w:val="60"/>
              <w:sz w:val="20"/>
            </w:rPr>
            <w:t xml:space="preserve"> </w:t>
          </w:r>
          <w:r w:rsidR="00B823AE" w:rsidRPr="00BB0C01">
            <w:rPr>
              <w:rFonts w:asciiTheme="majorHAnsi" w:hAnsiTheme="majorHAnsi"/>
              <w:sz w:val="20"/>
            </w:rPr>
            <w:fldChar w:fldCharType="begin"/>
          </w:r>
          <w:r w:rsidRPr="00BB0C01">
            <w:rPr>
              <w:rFonts w:asciiTheme="majorHAnsi" w:hAnsiTheme="majorHAnsi"/>
              <w:sz w:val="20"/>
            </w:rPr>
            <w:instrText xml:space="preserve"> PAGE   \* MERGEFORMAT </w:instrText>
          </w:r>
          <w:r w:rsidR="00B823AE" w:rsidRPr="00BB0C01">
            <w:rPr>
              <w:rFonts w:asciiTheme="majorHAnsi" w:hAnsiTheme="majorHAnsi"/>
              <w:sz w:val="20"/>
            </w:rPr>
            <w:fldChar w:fldCharType="separate"/>
          </w:r>
          <w:r w:rsidR="00935182">
            <w:rPr>
              <w:rFonts w:asciiTheme="majorHAnsi" w:hAnsiTheme="majorHAnsi"/>
              <w:noProof/>
              <w:sz w:val="20"/>
            </w:rPr>
            <w:t>106</w:t>
          </w:r>
          <w:r w:rsidR="00B823AE" w:rsidRPr="00BB0C01">
            <w:rPr>
              <w:rFonts w:asciiTheme="majorHAnsi" w:hAnsiTheme="majorHAnsi"/>
              <w:sz w:val="20"/>
            </w:rPr>
            <w:fldChar w:fldCharType="end"/>
          </w:r>
        </w:p>
      </w:tc>
    </w:tr>
  </w:tbl>
  <w:p w:rsidR="00185298" w:rsidRDefault="00185298">
    <w:pPr>
      <w:pStyle w:val="Stopka"/>
    </w:pPr>
  </w:p>
  <w:p w:rsidR="00185298" w:rsidRDefault="0018529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857" w:rsidRDefault="00B84857">
      <w:r>
        <w:separator/>
      </w:r>
    </w:p>
  </w:footnote>
  <w:footnote w:type="continuationSeparator" w:id="0">
    <w:p w:rsidR="00B84857" w:rsidRDefault="00B848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8E2C322"/>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0AE106C"/>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03476597"/>
    <w:multiLevelType w:val="hybridMultilevel"/>
    <w:tmpl w:val="27C61FFA"/>
    <w:lvl w:ilvl="0" w:tplc="E12A942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C57D8B"/>
    <w:multiLevelType w:val="multilevel"/>
    <w:tmpl w:val="2FFC6660"/>
    <w:lvl w:ilvl="0">
      <w:start w:val="3"/>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67022C1"/>
    <w:multiLevelType w:val="multilevel"/>
    <w:tmpl w:val="DB6A102A"/>
    <w:lvl w:ilvl="0">
      <w:start w:val="11"/>
      <w:numFmt w:val="decimal"/>
      <w:lvlText w:val="%1"/>
      <w:lvlJc w:val="left"/>
      <w:pPr>
        <w:tabs>
          <w:tab w:val="num" w:pos="705"/>
        </w:tabs>
        <w:ind w:left="705" w:hanging="705"/>
      </w:pPr>
      <w:rPr>
        <w:rFonts w:hint="default"/>
      </w:rPr>
    </w:lvl>
    <w:lvl w:ilvl="1">
      <w:start w:val="7"/>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6C43210"/>
    <w:multiLevelType w:val="hybridMultilevel"/>
    <w:tmpl w:val="BB1CB8B0"/>
    <w:lvl w:ilvl="0" w:tplc="04150017">
      <w:start w:val="1"/>
      <w:numFmt w:val="lowerLetter"/>
      <w:lvlText w:val="%1)"/>
      <w:lvlJc w:val="left"/>
      <w:pPr>
        <w:tabs>
          <w:tab w:val="num" w:pos="720"/>
        </w:tabs>
        <w:ind w:left="720" w:hanging="360"/>
      </w:pPr>
      <w:rPr>
        <w:rFonts w:hint="default"/>
      </w:rPr>
    </w:lvl>
    <w:lvl w:ilvl="1" w:tplc="C5E2E49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57C68B8"/>
    <w:multiLevelType w:val="hybridMultilevel"/>
    <w:tmpl w:val="75C22C3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E833CC8"/>
    <w:multiLevelType w:val="multilevel"/>
    <w:tmpl w:val="2108A3DA"/>
    <w:lvl w:ilvl="0">
      <w:start w:val="9"/>
      <w:numFmt w:val="decimal"/>
      <w:lvlText w:val="%1"/>
      <w:lvlJc w:val="left"/>
      <w:pPr>
        <w:tabs>
          <w:tab w:val="num" w:pos="705"/>
        </w:tabs>
        <w:ind w:left="705" w:hanging="705"/>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8">
    <w:nsid w:val="1FE25F5E"/>
    <w:multiLevelType w:val="hybridMultilevel"/>
    <w:tmpl w:val="CC6ABDDA"/>
    <w:lvl w:ilvl="0" w:tplc="8B8876A4">
      <w:start w:val="1"/>
      <w:numFmt w:val="lowerLetter"/>
      <w:lvlText w:val="%1)"/>
      <w:lvlJc w:val="left"/>
      <w:pPr>
        <w:tabs>
          <w:tab w:val="num" w:pos="1083"/>
        </w:tabs>
        <w:ind w:left="1083" w:hanging="375"/>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
    <w:nsid w:val="231D4064"/>
    <w:multiLevelType w:val="multilevel"/>
    <w:tmpl w:val="D5E69318"/>
    <w:lvl w:ilvl="0">
      <w:start w:val="5"/>
      <w:numFmt w:val="decimal"/>
      <w:lvlText w:val="%1"/>
      <w:lvlJc w:val="left"/>
      <w:pPr>
        <w:tabs>
          <w:tab w:val="num" w:pos="705"/>
        </w:tabs>
        <w:ind w:left="705" w:hanging="705"/>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0">
    <w:nsid w:val="25334712"/>
    <w:multiLevelType w:val="hybridMultilevel"/>
    <w:tmpl w:val="B6FA2DD6"/>
    <w:lvl w:ilvl="0" w:tplc="04150017">
      <w:start w:val="1"/>
      <w:numFmt w:val="lowerLetter"/>
      <w:lvlText w:val="%1)"/>
      <w:lvlJc w:val="left"/>
      <w:pPr>
        <w:tabs>
          <w:tab w:val="num" w:pos="720"/>
        </w:tabs>
        <w:ind w:left="720" w:hanging="360"/>
      </w:pPr>
      <w:rPr>
        <w:rFonts w:hint="default"/>
      </w:rPr>
    </w:lvl>
    <w:lvl w:ilvl="1" w:tplc="BA060BD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B576D59"/>
    <w:multiLevelType w:val="multilevel"/>
    <w:tmpl w:val="9A16D906"/>
    <w:lvl w:ilvl="0">
      <w:start w:val="5"/>
      <w:numFmt w:val="decimal"/>
      <w:lvlText w:val="%1.0"/>
      <w:lvlJc w:val="left"/>
      <w:pPr>
        <w:tabs>
          <w:tab w:val="num" w:pos="705"/>
        </w:tabs>
        <w:ind w:left="705" w:hanging="705"/>
      </w:pPr>
      <w:rPr>
        <w:rFonts w:hint="default"/>
        <w:b/>
      </w:rPr>
    </w:lvl>
    <w:lvl w:ilvl="1">
      <w:start w:val="1"/>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6048"/>
        </w:tabs>
        <w:ind w:left="6048" w:hanging="180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12">
    <w:nsid w:val="2C172E57"/>
    <w:multiLevelType w:val="hybridMultilevel"/>
    <w:tmpl w:val="FC668EC6"/>
    <w:lvl w:ilvl="0" w:tplc="CA525DE4">
      <w:start w:val="1"/>
      <w:numFmt w:val="lowerLetter"/>
      <w:lvlText w:val="%1."/>
      <w:lvlJc w:val="left"/>
      <w:pPr>
        <w:tabs>
          <w:tab w:val="num" w:pos="720"/>
        </w:tabs>
        <w:ind w:left="720" w:hanging="360"/>
      </w:pPr>
      <w:rPr>
        <w:rFonts w:hint="default"/>
      </w:rPr>
    </w:lvl>
    <w:lvl w:ilvl="1" w:tplc="E3A0186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D333ECB"/>
    <w:multiLevelType w:val="hybridMultilevel"/>
    <w:tmpl w:val="2E200E18"/>
    <w:lvl w:ilvl="0" w:tplc="1758F6BC">
      <w:start w:val="1"/>
      <w:numFmt w:val="lowerRoman"/>
      <w:lvlText w:val="%1."/>
      <w:lvlJc w:val="left"/>
      <w:pPr>
        <w:tabs>
          <w:tab w:val="num" w:pos="1425"/>
        </w:tabs>
        <w:ind w:left="1425" w:hanging="720"/>
      </w:pPr>
      <w:rPr>
        <w:rFonts w:hint="default"/>
      </w:rPr>
    </w:lvl>
    <w:lvl w:ilvl="1" w:tplc="34CE1A56">
      <w:start w:val="1"/>
      <w:numFmt w:val="lowerLetter"/>
      <w:lvlText w:val="%2."/>
      <w:lvlJc w:val="left"/>
      <w:pPr>
        <w:tabs>
          <w:tab w:val="num" w:pos="1785"/>
        </w:tabs>
        <w:ind w:left="1785" w:hanging="360"/>
      </w:pPr>
      <w:rPr>
        <w:rFonts w:hint="default"/>
      </w:r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14">
    <w:nsid w:val="2D705934"/>
    <w:multiLevelType w:val="hybridMultilevel"/>
    <w:tmpl w:val="A744707A"/>
    <w:lvl w:ilvl="0" w:tplc="FBCA3852">
      <w:start w:val="1"/>
      <w:numFmt w:val="lowerLetter"/>
      <w:lvlText w:val="%1)"/>
      <w:lvlJc w:val="left"/>
      <w:pPr>
        <w:tabs>
          <w:tab w:val="num" w:pos="1068"/>
        </w:tabs>
        <w:ind w:left="1068" w:hanging="360"/>
      </w:pPr>
      <w:rPr>
        <w:rFonts w:hint="default"/>
      </w:rPr>
    </w:lvl>
    <w:lvl w:ilvl="1" w:tplc="64DE00C2">
      <w:start w:val="1"/>
      <w:numFmt w:val="lowerLetter"/>
      <w:lvlText w:val="%2."/>
      <w:lvlJc w:val="left"/>
      <w:pPr>
        <w:tabs>
          <w:tab w:val="num" w:pos="1788"/>
        </w:tabs>
        <w:ind w:left="1788" w:hanging="360"/>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5">
    <w:nsid w:val="2F272F54"/>
    <w:multiLevelType w:val="multilevel"/>
    <w:tmpl w:val="E9FE5966"/>
    <w:lvl w:ilvl="0">
      <w:start w:val="7"/>
      <w:numFmt w:val="decimal"/>
      <w:lvlText w:val="%1"/>
      <w:lvlJc w:val="left"/>
      <w:pPr>
        <w:tabs>
          <w:tab w:val="num" w:pos="705"/>
        </w:tabs>
        <w:ind w:left="705" w:hanging="705"/>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6">
    <w:nsid w:val="30392BF5"/>
    <w:multiLevelType w:val="hybridMultilevel"/>
    <w:tmpl w:val="06A07766"/>
    <w:lvl w:ilvl="0" w:tplc="79D2CE3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6785862"/>
    <w:multiLevelType w:val="hybridMultilevel"/>
    <w:tmpl w:val="02D6344E"/>
    <w:lvl w:ilvl="0" w:tplc="0415001B">
      <w:start w:val="1"/>
      <w:numFmt w:val="lowerRoman"/>
      <w:lvlText w:val="%1."/>
      <w:lvlJc w:val="right"/>
      <w:pPr>
        <w:tabs>
          <w:tab w:val="num" w:pos="1065"/>
        </w:tabs>
        <w:ind w:left="1065" w:hanging="360"/>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18">
    <w:nsid w:val="3A825ABE"/>
    <w:multiLevelType w:val="hybridMultilevel"/>
    <w:tmpl w:val="3740E42C"/>
    <w:lvl w:ilvl="0" w:tplc="0F76996C">
      <w:start w:val="1"/>
      <w:numFmt w:val="lowerLetter"/>
      <w:lvlText w:val="%1."/>
      <w:lvlJc w:val="left"/>
      <w:pPr>
        <w:tabs>
          <w:tab w:val="num" w:pos="720"/>
        </w:tabs>
        <w:ind w:left="720" w:hanging="360"/>
      </w:pPr>
      <w:rPr>
        <w:rFonts w:hint="default"/>
      </w:rPr>
    </w:lvl>
    <w:lvl w:ilvl="1" w:tplc="2CF4DD2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ACB4B63"/>
    <w:multiLevelType w:val="hybridMultilevel"/>
    <w:tmpl w:val="785846C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D71563E"/>
    <w:multiLevelType w:val="hybridMultilevel"/>
    <w:tmpl w:val="FA24CBD2"/>
    <w:lvl w:ilvl="0" w:tplc="FA2E7E12">
      <w:start w:val="1"/>
      <w:numFmt w:val="lowerLetter"/>
      <w:lvlText w:val="%1)"/>
      <w:lvlJc w:val="left"/>
      <w:pPr>
        <w:tabs>
          <w:tab w:val="num" w:pos="1065"/>
        </w:tabs>
        <w:ind w:left="1065" w:hanging="360"/>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21">
    <w:nsid w:val="402D5041"/>
    <w:multiLevelType w:val="multilevel"/>
    <w:tmpl w:val="0750D10C"/>
    <w:lvl w:ilvl="0">
      <w:start w:val="6"/>
      <w:numFmt w:val="decimal"/>
      <w:lvlText w:val="%1"/>
      <w:lvlJc w:val="left"/>
      <w:pPr>
        <w:tabs>
          <w:tab w:val="num" w:pos="705"/>
        </w:tabs>
        <w:ind w:left="705" w:hanging="705"/>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2">
    <w:nsid w:val="41690F7B"/>
    <w:multiLevelType w:val="hybridMultilevel"/>
    <w:tmpl w:val="839A54D6"/>
    <w:lvl w:ilvl="0" w:tplc="7674AA06">
      <w:start w:val="1"/>
      <w:numFmt w:val="lowerLetter"/>
      <w:lvlText w:val="%1."/>
      <w:lvlJc w:val="left"/>
      <w:pPr>
        <w:tabs>
          <w:tab w:val="num" w:pos="720"/>
        </w:tabs>
        <w:ind w:left="720" w:hanging="360"/>
      </w:pPr>
      <w:rPr>
        <w:rFonts w:hint="default"/>
      </w:rPr>
    </w:lvl>
    <w:lvl w:ilvl="1" w:tplc="1D0A867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189677C"/>
    <w:multiLevelType w:val="hybridMultilevel"/>
    <w:tmpl w:val="70CA7354"/>
    <w:lvl w:ilvl="0" w:tplc="94E6AF20">
      <w:start w:val="1"/>
      <w:numFmt w:val="lowerLetter"/>
      <w:lvlText w:val="%1)"/>
      <w:lvlJc w:val="left"/>
      <w:pPr>
        <w:tabs>
          <w:tab w:val="num" w:pos="1068"/>
        </w:tabs>
        <w:ind w:left="1068" w:hanging="360"/>
      </w:pPr>
      <w:rPr>
        <w:rFonts w:hint="default"/>
      </w:rPr>
    </w:lvl>
    <w:lvl w:ilvl="1" w:tplc="BC62B390">
      <w:start w:val="1"/>
      <w:numFmt w:val="lowerLetter"/>
      <w:lvlText w:val="%2."/>
      <w:lvlJc w:val="left"/>
      <w:pPr>
        <w:tabs>
          <w:tab w:val="num" w:pos="1788"/>
        </w:tabs>
        <w:ind w:left="1788" w:hanging="360"/>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4">
    <w:nsid w:val="427843CD"/>
    <w:multiLevelType w:val="hybridMultilevel"/>
    <w:tmpl w:val="3B56CAEA"/>
    <w:lvl w:ilvl="0" w:tplc="CAE4FFE2">
      <w:start w:val="1"/>
      <w:numFmt w:val="lowerLetter"/>
      <w:lvlText w:val="%1)"/>
      <w:lvlJc w:val="left"/>
      <w:pPr>
        <w:tabs>
          <w:tab w:val="num" w:pos="1068"/>
        </w:tabs>
        <w:ind w:left="1068" w:hanging="360"/>
      </w:pPr>
      <w:rPr>
        <w:rFonts w:hint="default"/>
      </w:rPr>
    </w:lvl>
    <w:lvl w:ilvl="1" w:tplc="CE80BC10">
      <w:start w:val="1"/>
      <w:numFmt w:val="lowerRoman"/>
      <w:lvlText w:val="%2."/>
      <w:lvlJc w:val="left"/>
      <w:pPr>
        <w:tabs>
          <w:tab w:val="num" w:pos="2148"/>
        </w:tabs>
        <w:ind w:left="2148" w:hanging="720"/>
      </w:pPr>
      <w:rPr>
        <w:rFonts w:hint="default"/>
      </w:rPr>
    </w:lvl>
    <w:lvl w:ilvl="2" w:tplc="0AE8D298">
      <w:start w:val="1"/>
      <w:numFmt w:val="lowerLetter"/>
      <w:lvlText w:val="%3."/>
      <w:lvlJc w:val="left"/>
      <w:pPr>
        <w:tabs>
          <w:tab w:val="num" w:pos="2688"/>
        </w:tabs>
        <w:ind w:left="2688" w:hanging="360"/>
      </w:pPr>
      <w:rPr>
        <w:rFonts w:hint="default"/>
      </w:r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5">
    <w:nsid w:val="44177485"/>
    <w:multiLevelType w:val="multilevel"/>
    <w:tmpl w:val="C1EAE226"/>
    <w:lvl w:ilvl="0">
      <w:start w:val="1"/>
      <w:numFmt w:val="decimal"/>
      <w:lvlText w:val="%1.0"/>
      <w:lvlJc w:val="left"/>
      <w:pPr>
        <w:tabs>
          <w:tab w:val="num" w:pos="705"/>
        </w:tabs>
        <w:ind w:left="705" w:hanging="705"/>
      </w:pPr>
      <w:rPr>
        <w:rFonts w:hint="default"/>
        <w:b/>
      </w:rPr>
    </w:lvl>
    <w:lvl w:ilvl="1">
      <w:start w:val="1"/>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6048"/>
        </w:tabs>
        <w:ind w:left="6048" w:hanging="180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26">
    <w:nsid w:val="47913DF4"/>
    <w:multiLevelType w:val="hybridMultilevel"/>
    <w:tmpl w:val="F58C8970"/>
    <w:lvl w:ilvl="0" w:tplc="48D0B966">
      <w:start w:val="1"/>
      <w:numFmt w:val="lowerLetter"/>
      <w:lvlText w:val="%1."/>
      <w:lvlJc w:val="left"/>
      <w:pPr>
        <w:tabs>
          <w:tab w:val="num" w:pos="720"/>
        </w:tabs>
        <w:ind w:left="720" w:hanging="360"/>
      </w:pPr>
      <w:rPr>
        <w:rFonts w:hint="default"/>
      </w:rPr>
    </w:lvl>
    <w:lvl w:ilvl="1" w:tplc="1220CF5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A7E1352"/>
    <w:multiLevelType w:val="hybridMultilevel"/>
    <w:tmpl w:val="2FBA4CFE"/>
    <w:lvl w:ilvl="0" w:tplc="532C205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BA83614"/>
    <w:multiLevelType w:val="hybridMultilevel"/>
    <w:tmpl w:val="99A27C1E"/>
    <w:lvl w:ilvl="0" w:tplc="E35CC5EC">
      <w:start w:val="1"/>
      <w:numFmt w:val="lowerLetter"/>
      <w:lvlText w:val="%1."/>
      <w:lvlJc w:val="left"/>
      <w:pPr>
        <w:tabs>
          <w:tab w:val="num" w:pos="720"/>
        </w:tabs>
        <w:ind w:left="720" w:hanging="360"/>
      </w:pPr>
      <w:rPr>
        <w:rFonts w:hint="default"/>
      </w:rPr>
    </w:lvl>
    <w:lvl w:ilvl="1" w:tplc="1E6EBB6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48831F2"/>
    <w:multiLevelType w:val="hybridMultilevel"/>
    <w:tmpl w:val="D50CD35C"/>
    <w:lvl w:ilvl="0" w:tplc="90EC2064">
      <w:start w:val="1"/>
      <w:numFmt w:val="lowerRoman"/>
      <w:lvlText w:val="%1."/>
      <w:lvlJc w:val="left"/>
      <w:pPr>
        <w:tabs>
          <w:tab w:val="num" w:pos="1428"/>
        </w:tabs>
        <w:ind w:left="1428" w:hanging="720"/>
      </w:pPr>
      <w:rPr>
        <w:rFonts w:hint="default"/>
      </w:rPr>
    </w:lvl>
    <w:lvl w:ilvl="1" w:tplc="F71C82B6">
      <w:start w:val="1"/>
      <w:numFmt w:val="lowerLetter"/>
      <w:lvlText w:val="%2."/>
      <w:lvlJc w:val="left"/>
      <w:pPr>
        <w:tabs>
          <w:tab w:val="num" w:pos="1788"/>
        </w:tabs>
        <w:ind w:left="1788" w:hanging="360"/>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0">
    <w:nsid w:val="55445EED"/>
    <w:multiLevelType w:val="hybridMultilevel"/>
    <w:tmpl w:val="990038CA"/>
    <w:lvl w:ilvl="0" w:tplc="1B22345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A4A1E93"/>
    <w:multiLevelType w:val="hybridMultilevel"/>
    <w:tmpl w:val="38907530"/>
    <w:lvl w:ilvl="0" w:tplc="0415001B">
      <w:start w:val="1"/>
      <w:numFmt w:val="lowerRoman"/>
      <w:lvlText w:val="%1."/>
      <w:lvlJc w:val="right"/>
      <w:pPr>
        <w:tabs>
          <w:tab w:val="num" w:pos="1068"/>
        </w:tabs>
        <w:ind w:left="1068" w:hanging="360"/>
      </w:pPr>
      <w:rPr>
        <w:rFonts w:hint="default"/>
      </w:rPr>
    </w:lvl>
    <w:lvl w:ilvl="1" w:tplc="3566F75E">
      <w:start w:val="1"/>
      <w:numFmt w:val="lowerLetter"/>
      <w:lvlText w:val="%2."/>
      <w:lvlJc w:val="left"/>
      <w:pPr>
        <w:tabs>
          <w:tab w:val="num" w:pos="1788"/>
        </w:tabs>
        <w:ind w:left="1788" w:hanging="360"/>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2">
    <w:nsid w:val="5D892854"/>
    <w:multiLevelType w:val="hybridMultilevel"/>
    <w:tmpl w:val="543AB720"/>
    <w:lvl w:ilvl="0" w:tplc="A4B2F18E">
      <w:start w:val="1"/>
      <w:numFmt w:val="lowerRoman"/>
      <w:lvlText w:val="%1."/>
      <w:lvlJc w:val="left"/>
      <w:pPr>
        <w:tabs>
          <w:tab w:val="num" w:pos="1620"/>
        </w:tabs>
        <w:ind w:left="1620" w:hanging="720"/>
      </w:pPr>
      <w:rPr>
        <w:rFonts w:hint="default"/>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33">
    <w:nsid w:val="5F051D8D"/>
    <w:multiLevelType w:val="hybridMultilevel"/>
    <w:tmpl w:val="F918C7E0"/>
    <w:lvl w:ilvl="0" w:tplc="8FE6EB36">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FBB665D"/>
    <w:multiLevelType w:val="multilevel"/>
    <w:tmpl w:val="AEDCC0B6"/>
    <w:lvl w:ilvl="0">
      <w:start w:val="5"/>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FE17C91"/>
    <w:multiLevelType w:val="multilevel"/>
    <w:tmpl w:val="0F0A5562"/>
    <w:lvl w:ilvl="0">
      <w:start w:val="11"/>
      <w:numFmt w:val="decimal"/>
      <w:lvlText w:val="%1"/>
      <w:lvlJc w:val="left"/>
      <w:pPr>
        <w:tabs>
          <w:tab w:val="num" w:pos="705"/>
        </w:tabs>
        <w:ind w:left="705" w:hanging="705"/>
      </w:pPr>
      <w:rPr>
        <w:rFonts w:hint="default"/>
      </w:rPr>
    </w:lvl>
    <w:lvl w:ilvl="1">
      <w:start w:val="6"/>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B392F3E"/>
    <w:multiLevelType w:val="hybridMultilevel"/>
    <w:tmpl w:val="58786122"/>
    <w:lvl w:ilvl="0" w:tplc="0CC8C41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6BB84381"/>
    <w:multiLevelType w:val="hybridMultilevel"/>
    <w:tmpl w:val="A8E844D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6F2A7F8B"/>
    <w:multiLevelType w:val="hybridMultilevel"/>
    <w:tmpl w:val="78E2F5AC"/>
    <w:lvl w:ilvl="0" w:tplc="44A4B414">
      <w:start w:val="1"/>
      <w:numFmt w:val="lowerLetter"/>
      <w:lvlText w:val="%1)"/>
      <w:lvlJc w:val="left"/>
      <w:pPr>
        <w:tabs>
          <w:tab w:val="num" w:pos="1143"/>
        </w:tabs>
        <w:ind w:left="1143" w:hanging="435"/>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9">
    <w:nsid w:val="70EE231B"/>
    <w:multiLevelType w:val="hybridMultilevel"/>
    <w:tmpl w:val="476A1116"/>
    <w:lvl w:ilvl="0" w:tplc="EB666176">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1C13D60"/>
    <w:multiLevelType w:val="hybridMultilevel"/>
    <w:tmpl w:val="0FE2990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71D72197"/>
    <w:multiLevelType w:val="hybridMultilevel"/>
    <w:tmpl w:val="7E423844"/>
    <w:lvl w:ilvl="0" w:tplc="75D6FD9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771B09D7"/>
    <w:multiLevelType w:val="hybridMultilevel"/>
    <w:tmpl w:val="845E844C"/>
    <w:lvl w:ilvl="0" w:tplc="6AC8E59E">
      <w:start w:val="1"/>
      <w:numFmt w:val="lowerLetter"/>
      <w:lvlText w:val="%1)"/>
      <w:lvlJc w:val="left"/>
      <w:pPr>
        <w:tabs>
          <w:tab w:val="num" w:pos="1173"/>
        </w:tabs>
        <w:ind w:left="1173" w:hanging="465"/>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3">
    <w:nsid w:val="777E6A84"/>
    <w:multiLevelType w:val="multilevel"/>
    <w:tmpl w:val="27DA29EC"/>
    <w:lvl w:ilvl="0">
      <w:start w:val="11"/>
      <w:numFmt w:val="decimal"/>
      <w:lvlText w:val="%1"/>
      <w:lvlJc w:val="left"/>
      <w:pPr>
        <w:tabs>
          <w:tab w:val="num" w:pos="705"/>
        </w:tabs>
        <w:ind w:left="705" w:hanging="705"/>
      </w:pPr>
      <w:rPr>
        <w:rFonts w:hint="default"/>
        <w:b/>
      </w:rPr>
    </w:lvl>
    <w:lvl w:ilvl="1">
      <w:start w:val="4"/>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4">
    <w:nsid w:val="77A9507B"/>
    <w:multiLevelType w:val="hybridMultilevel"/>
    <w:tmpl w:val="B0AE8330"/>
    <w:lvl w:ilvl="0" w:tplc="C6BA51EE">
      <w:start w:val="1"/>
      <w:numFmt w:val="lowerLetter"/>
      <w:lvlText w:val="%1)"/>
      <w:lvlJc w:val="left"/>
      <w:pPr>
        <w:tabs>
          <w:tab w:val="num" w:pos="1143"/>
        </w:tabs>
        <w:ind w:left="1143" w:hanging="435"/>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5">
    <w:nsid w:val="79285187"/>
    <w:multiLevelType w:val="hybridMultilevel"/>
    <w:tmpl w:val="A0C06C80"/>
    <w:lvl w:ilvl="0" w:tplc="553073AA">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6">
    <w:nsid w:val="7AAC776D"/>
    <w:multiLevelType w:val="hybridMultilevel"/>
    <w:tmpl w:val="DE30804A"/>
    <w:lvl w:ilvl="0" w:tplc="37B45584">
      <w:start w:val="1"/>
      <w:numFmt w:val="lowerLetter"/>
      <w:lvlText w:val="%1)"/>
      <w:lvlJc w:val="left"/>
      <w:pPr>
        <w:tabs>
          <w:tab w:val="num" w:pos="1068"/>
        </w:tabs>
        <w:ind w:left="1068" w:hanging="360"/>
      </w:pPr>
      <w:rPr>
        <w:rFonts w:hint="default"/>
      </w:rPr>
    </w:lvl>
    <w:lvl w:ilvl="1" w:tplc="3566F75E">
      <w:start w:val="1"/>
      <w:numFmt w:val="lowerLetter"/>
      <w:lvlText w:val="%2."/>
      <w:lvlJc w:val="left"/>
      <w:pPr>
        <w:tabs>
          <w:tab w:val="num" w:pos="1788"/>
        </w:tabs>
        <w:ind w:left="1788" w:hanging="360"/>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7">
    <w:nsid w:val="7B6B00CD"/>
    <w:multiLevelType w:val="hybridMultilevel"/>
    <w:tmpl w:val="4CA00412"/>
    <w:lvl w:ilvl="0" w:tplc="077EAE4C">
      <w:start w:val="3"/>
      <w:numFmt w:val="bullet"/>
      <w:lvlText w:val=""/>
      <w:lvlJc w:val="left"/>
      <w:pPr>
        <w:tabs>
          <w:tab w:val="num" w:pos="720"/>
        </w:tabs>
        <w:ind w:left="720" w:hanging="360"/>
      </w:pPr>
      <w:rPr>
        <w:rFonts w:ascii="Symbol" w:eastAsia="Times New Roman" w:hAnsi="Symbol" w:cs="Tahoma" w:hint="default"/>
      </w:rPr>
    </w:lvl>
    <w:lvl w:ilvl="1" w:tplc="5EC083BA">
      <w:start w:val="3"/>
      <w:numFmt w:val="bullet"/>
      <w:lvlText w:val="-"/>
      <w:lvlJc w:val="left"/>
      <w:pPr>
        <w:tabs>
          <w:tab w:val="num" w:pos="1440"/>
        </w:tabs>
        <w:ind w:left="1440" w:hanging="360"/>
      </w:pPr>
      <w:rPr>
        <w:rFonts w:ascii="Times New Roman" w:eastAsia="Times New Roman" w:hAnsi="Times New Roman"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nsid w:val="7CF76D3C"/>
    <w:multiLevelType w:val="hybridMultilevel"/>
    <w:tmpl w:val="C4349B22"/>
    <w:lvl w:ilvl="0" w:tplc="61A8E460">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7E142732"/>
    <w:multiLevelType w:val="hybridMultilevel"/>
    <w:tmpl w:val="636A6EB4"/>
    <w:lvl w:ilvl="0" w:tplc="03A089B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5"/>
  </w:num>
  <w:num w:numId="2">
    <w:abstractNumId w:val="47"/>
  </w:num>
  <w:num w:numId="3">
    <w:abstractNumId w:val="11"/>
  </w:num>
  <w:num w:numId="4">
    <w:abstractNumId w:val="9"/>
  </w:num>
  <w:num w:numId="5">
    <w:abstractNumId w:val="24"/>
  </w:num>
  <w:num w:numId="6">
    <w:abstractNumId w:val="8"/>
  </w:num>
  <w:num w:numId="7">
    <w:abstractNumId w:val="46"/>
  </w:num>
  <w:num w:numId="8">
    <w:abstractNumId w:val="21"/>
  </w:num>
  <w:num w:numId="9">
    <w:abstractNumId w:val="10"/>
  </w:num>
  <w:num w:numId="10">
    <w:abstractNumId w:val="23"/>
  </w:num>
  <w:num w:numId="11">
    <w:abstractNumId w:val="44"/>
  </w:num>
  <w:num w:numId="12">
    <w:abstractNumId w:val="15"/>
  </w:num>
  <w:num w:numId="13">
    <w:abstractNumId w:val="5"/>
  </w:num>
  <w:num w:numId="14">
    <w:abstractNumId w:val="14"/>
  </w:num>
  <w:num w:numId="15">
    <w:abstractNumId w:val="45"/>
  </w:num>
  <w:num w:numId="16">
    <w:abstractNumId w:val="42"/>
  </w:num>
  <w:num w:numId="17">
    <w:abstractNumId w:val="40"/>
  </w:num>
  <w:num w:numId="18">
    <w:abstractNumId w:val="7"/>
  </w:num>
  <w:num w:numId="19">
    <w:abstractNumId w:val="20"/>
  </w:num>
  <w:num w:numId="20">
    <w:abstractNumId w:val="6"/>
  </w:num>
  <w:num w:numId="21">
    <w:abstractNumId w:val="19"/>
  </w:num>
  <w:num w:numId="22">
    <w:abstractNumId w:val="37"/>
  </w:num>
  <w:num w:numId="23">
    <w:abstractNumId w:val="3"/>
  </w:num>
  <w:num w:numId="24">
    <w:abstractNumId w:val="34"/>
  </w:num>
  <w:num w:numId="25">
    <w:abstractNumId w:val="1"/>
  </w:num>
  <w:num w:numId="26">
    <w:abstractNumId w:val="0"/>
  </w:num>
  <w:num w:numId="27">
    <w:abstractNumId w:val="32"/>
  </w:num>
  <w:num w:numId="28">
    <w:abstractNumId w:val="33"/>
  </w:num>
  <w:num w:numId="29">
    <w:abstractNumId w:val="13"/>
  </w:num>
  <w:num w:numId="30">
    <w:abstractNumId w:val="43"/>
  </w:num>
  <w:num w:numId="31">
    <w:abstractNumId w:val="26"/>
  </w:num>
  <w:num w:numId="32">
    <w:abstractNumId w:val="29"/>
  </w:num>
  <w:num w:numId="33">
    <w:abstractNumId w:val="41"/>
  </w:num>
  <w:num w:numId="34">
    <w:abstractNumId w:val="28"/>
  </w:num>
  <w:num w:numId="35">
    <w:abstractNumId w:val="36"/>
  </w:num>
  <w:num w:numId="36">
    <w:abstractNumId w:val="35"/>
  </w:num>
  <w:num w:numId="37">
    <w:abstractNumId w:val="39"/>
  </w:num>
  <w:num w:numId="38">
    <w:abstractNumId w:val="30"/>
  </w:num>
  <w:num w:numId="39">
    <w:abstractNumId w:val="27"/>
  </w:num>
  <w:num w:numId="40">
    <w:abstractNumId w:val="48"/>
  </w:num>
  <w:num w:numId="41">
    <w:abstractNumId w:val="4"/>
  </w:num>
  <w:num w:numId="42">
    <w:abstractNumId w:val="18"/>
  </w:num>
  <w:num w:numId="43">
    <w:abstractNumId w:val="22"/>
  </w:num>
  <w:num w:numId="44">
    <w:abstractNumId w:val="12"/>
  </w:num>
  <w:num w:numId="45">
    <w:abstractNumId w:val="49"/>
  </w:num>
  <w:num w:numId="46">
    <w:abstractNumId w:val="16"/>
  </w:num>
  <w:num w:numId="47">
    <w:abstractNumId w:val="31"/>
  </w:num>
  <w:num w:numId="48">
    <w:abstractNumId w:val="17"/>
  </w:num>
  <w:num w:numId="49">
    <w:abstractNumId w:val="38"/>
  </w:num>
  <w:num w:numId="50">
    <w:abstractNumId w:val="2"/>
  </w:num>
  <w:num w:numId="51">
    <w:abstractNumId w:val="28"/>
    <w:lvlOverride w:ilvl="0">
      <w:lvl w:ilvl="0" w:tplc="E35CC5EC">
        <w:start w:val="1"/>
        <w:numFmt w:val="lowerLetter"/>
        <w:lvlText w:val="%1)"/>
        <w:lvlJc w:val="left"/>
        <w:pPr>
          <w:tabs>
            <w:tab w:val="num" w:pos="1440"/>
          </w:tabs>
          <w:ind w:left="1440" w:hanging="360"/>
        </w:pPr>
        <w:rPr>
          <w:rFonts w:hint="default"/>
        </w:rPr>
      </w:lvl>
    </w:lvlOverride>
    <w:lvlOverride w:ilvl="1">
      <w:lvl w:ilvl="1" w:tplc="1E6EBB68">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noPunctuationKerning/>
  <w:characterSpacingControl w:val="doNotCompress"/>
  <w:footnotePr>
    <w:footnote w:id="-1"/>
    <w:footnote w:id="0"/>
  </w:footnotePr>
  <w:endnotePr>
    <w:endnote w:id="-1"/>
    <w:endnote w:id="0"/>
  </w:endnotePr>
  <w:compat/>
  <w:rsids>
    <w:rsidRoot w:val="00E61BEF"/>
    <w:rsid w:val="00003A3D"/>
    <w:rsid w:val="000148E0"/>
    <w:rsid w:val="00025D93"/>
    <w:rsid w:val="00027084"/>
    <w:rsid w:val="00036843"/>
    <w:rsid w:val="0004766A"/>
    <w:rsid w:val="0005397A"/>
    <w:rsid w:val="000539AA"/>
    <w:rsid w:val="00054197"/>
    <w:rsid w:val="00060110"/>
    <w:rsid w:val="0006112D"/>
    <w:rsid w:val="000646C6"/>
    <w:rsid w:val="00073F9F"/>
    <w:rsid w:val="000759AF"/>
    <w:rsid w:val="000B0E03"/>
    <w:rsid w:val="000B59F7"/>
    <w:rsid w:val="000B6285"/>
    <w:rsid w:val="000B6D08"/>
    <w:rsid w:val="000C64F4"/>
    <w:rsid w:val="000E3356"/>
    <w:rsid w:val="000F640A"/>
    <w:rsid w:val="00111C0C"/>
    <w:rsid w:val="00124916"/>
    <w:rsid w:val="0013423D"/>
    <w:rsid w:val="00141B13"/>
    <w:rsid w:val="00143B19"/>
    <w:rsid w:val="00146374"/>
    <w:rsid w:val="001548AF"/>
    <w:rsid w:val="00157945"/>
    <w:rsid w:val="001620ED"/>
    <w:rsid w:val="00164F13"/>
    <w:rsid w:val="00185298"/>
    <w:rsid w:val="00192386"/>
    <w:rsid w:val="001A24CE"/>
    <w:rsid w:val="001A29F8"/>
    <w:rsid w:val="001A51C1"/>
    <w:rsid w:val="001A6704"/>
    <w:rsid w:val="001B2FE4"/>
    <w:rsid w:val="001D6F2F"/>
    <w:rsid w:val="001F4C4E"/>
    <w:rsid w:val="001F4D8A"/>
    <w:rsid w:val="00206667"/>
    <w:rsid w:val="00227ACE"/>
    <w:rsid w:val="0023742A"/>
    <w:rsid w:val="0023745E"/>
    <w:rsid w:val="002B3CA8"/>
    <w:rsid w:val="00306955"/>
    <w:rsid w:val="00334EB1"/>
    <w:rsid w:val="00340CE0"/>
    <w:rsid w:val="0034352F"/>
    <w:rsid w:val="00343D2B"/>
    <w:rsid w:val="00374AFF"/>
    <w:rsid w:val="00374E3E"/>
    <w:rsid w:val="00381911"/>
    <w:rsid w:val="00396513"/>
    <w:rsid w:val="003A16C9"/>
    <w:rsid w:val="003C6EB7"/>
    <w:rsid w:val="003D2430"/>
    <w:rsid w:val="003E4F90"/>
    <w:rsid w:val="003F7AC8"/>
    <w:rsid w:val="00401366"/>
    <w:rsid w:val="004024AD"/>
    <w:rsid w:val="00437B57"/>
    <w:rsid w:val="0044160A"/>
    <w:rsid w:val="00442F5B"/>
    <w:rsid w:val="0044510A"/>
    <w:rsid w:val="00452249"/>
    <w:rsid w:val="00453922"/>
    <w:rsid w:val="00456AD9"/>
    <w:rsid w:val="00457FC2"/>
    <w:rsid w:val="00461DD2"/>
    <w:rsid w:val="00465D6D"/>
    <w:rsid w:val="00473B41"/>
    <w:rsid w:val="004745DE"/>
    <w:rsid w:val="004A52DE"/>
    <w:rsid w:val="004A7628"/>
    <w:rsid w:val="004D16B0"/>
    <w:rsid w:val="004D5DE6"/>
    <w:rsid w:val="005264ED"/>
    <w:rsid w:val="00526F85"/>
    <w:rsid w:val="00533955"/>
    <w:rsid w:val="00535762"/>
    <w:rsid w:val="0054231A"/>
    <w:rsid w:val="00561213"/>
    <w:rsid w:val="00580727"/>
    <w:rsid w:val="005810A6"/>
    <w:rsid w:val="00583CA0"/>
    <w:rsid w:val="00595631"/>
    <w:rsid w:val="005A35F0"/>
    <w:rsid w:val="005B582F"/>
    <w:rsid w:val="005B7644"/>
    <w:rsid w:val="005C6E47"/>
    <w:rsid w:val="005E2D4A"/>
    <w:rsid w:val="005F73F1"/>
    <w:rsid w:val="00622DD4"/>
    <w:rsid w:val="00656649"/>
    <w:rsid w:val="0066122D"/>
    <w:rsid w:val="006A2AB4"/>
    <w:rsid w:val="006C33A6"/>
    <w:rsid w:val="006C709F"/>
    <w:rsid w:val="006D3222"/>
    <w:rsid w:val="006D5E69"/>
    <w:rsid w:val="006D5FCC"/>
    <w:rsid w:val="006E222D"/>
    <w:rsid w:val="006E62E8"/>
    <w:rsid w:val="00727D9B"/>
    <w:rsid w:val="00743478"/>
    <w:rsid w:val="00746916"/>
    <w:rsid w:val="00752159"/>
    <w:rsid w:val="00767502"/>
    <w:rsid w:val="007727C4"/>
    <w:rsid w:val="00776D35"/>
    <w:rsid w:val="00780BA6"/>
    <w:rsid w:val="00785B7A"/>
    <w:rsid w:val="007A6E5A"/>
    <w:rsid w:val="007B2ABD"/>
    <w:rsid w:val="007B7564"/>
    <w:rsid w:val="007C5E6A"/>
    <w:rsid w:val="007D72C3"/>
    <w:rsid w:val="007F1939"/>
    <w:rsid w:val="007F23C9"/>
    <w:rsid w:val="008023EC"/>
    <w:rsid w:val="00810F2B"/>
    <w:rsid w:val="008167F1"/>
    <w:rsid w:val="008267F1"/>
    <w:rsid w:val="00860F65"/>
    <w:rsid w:val="00866F25"/>
    <w:rsid w:val="008811CF"/>
    <w:rsid w:val="008840AB"/>
    <w:rsid w:val="008B0FEE"/>
    <w:rsid w:val="008C2EC0"/>
    <w:rsid w:val="008C7D64"/>
    <w:rsid w:val="008E5318"/>
    <w:rsid w:val="00905F26"/>
    <w:rsid w:val="009118E1"/>
    <w:rsid w:val="0092338F"/>
    <w:rsid w:val="00935182"/>
    <w:rsid w:val="00936162"/>
    <w:rsid w:val="00941D9C"/>
    <w:rsid w:val="00954B21"/>
    <w:rsid w:val="00964F59"/>
    <w:rsid w:val="009659EB"/>
    <w:rsid w:val="009865A1"/>
    <w:rsid w:val="00993F94"/>
    <w:rsid w:val="00996794"/>
    <w:rsid w:val="009A20DF"/>
    <w:rsid w:val="009A2CDE"/>
    <w:rsid w:val="009B5019"/>
    <w:rsid w:val="009C0532"/>
    <w:rsid w:val="009C0AD2"/>
    <w:rsid w:val="009C4A4C"/>
    <w:rsid w:val="009D3B18"/>
    <w:rsid w:val="009E1CDB"/>
    <w:rsid w:val="009E1D45"/>
    <w:rsid w:val="00A0075B"/>
    <w:rsid w:val="00A02D48"/>
    <w:rsid w:val="00A053B9"/>
    <w:rsid w:val="00A065B2"/>
    <w:rsid w:val="00A06613"/>
    <w:rsid w:val="00A222A8"/>
    <w:rsid w:val="00A26072"/>
    <w:rsid w:val="00A35415"/>
    <w:rsid w:val="00A40B67"/>
    <w:rsid w:val="00A411B9"/>
    <w:rsid w:val="00A41A72"/>
    <w:rsid w:val="00A71717"/>
    <w:rsid w:val="00A769CD"/>
    <w:rsid w:val="00A83716"/>
    <w:rsid w:val="00A90820"/>
    <w:rsid w:val="00A91229"/>
    <w:rsid w:val="00A94CCD"/>
    <w:rsid w:val="00AA618D"/>
    <w:rsid w:val="00AA66F5"/>
    <w:rsid w:val="00AC1DAF"/>
    <w:rsid w:val="00AD0B8E"/>
    <w:rsid w:val="00AE434E"/>
    <w:rsid w:val="00B02BB6"/>
    <w:rsid w:val="00B02D7B"/>
    <w:rsid w:val="00B037A4"/>
    <w:rsid w:val="00B1308F"/>
    <w:rsid w:val="00B26106"/>
    <w:rsid w:val="00B46317"/>
    <w:rsid w:val="00B54810"/>
    <w:rsid w:val="00B64683"/>
    <w:rsid w:val="00B823AE"/>
    <w:rsid w:val="00B84532"/>
    <w:rsid w:val="00B84857"/>
    <w:rsid w:val="00BA3624"/>
    <w:rsid w:val="00BB41AA"/>
    <w:rsid w:val="00BC68B9"/>
    <w:rsid w:val="00BF7300"/>
    <w:rsid w:val="00C00FCC"/>
    <w:rsid w:val="00C069D4"/>
    <w:rsid w:val="00C43219"/>
    <w:rsid w:val="00C46654"/>
    <w:rsid w:val="00C62BD7"/>
    <w:rsid w:val="00C7504A"/>
    <w:rsid w:val="00CA1FEC"/>
    <w:rsid w:val="00CA2900"/>
    <w:rsid w:val="00CC565A"/>
    <w:rsid w:val="00CE1638"/>
    <w:rsid w:val="00D535FB"/>
    <w:rsid w:val="00D56FF8"/>
    <w:rsid w:val="00D57938"/>
    <w:rsid w:val="00D640F1"/>
    <w:rsid w:val="00D7165F"/>
    <w:rsid w:val="00D754F7"/>
    <w:rsid w:val="00D9271B"/>
    <w:rsid w:val="00DB1E68"/>
    <w:rsid w:val="00DC0CB1"/>
    <w:rsid w:val="00DC4910"/>
    <w:rsid w:val="00DD73BB"/>
    <w:rsid w:val="00DF26DF"/>
    <w:rsid w:val="00E06497"/>
    <w:rsid w:val="00E120A0"/>
    <w:rsid w:val="00E12DAE"/>
    <w:rsid w:val="00E1604A"/>
    <w:rsid w:val="00E363B8"/>
    <w:rsid w:val="00E41707"/>
    <w:rsid w:val="00E42293"/>
    <w:rsid w:val="00E5253B"/>
    <w:rsid w:val="00E53F02"/>
    <w:rsid w:val="00E61BEF"/>
    <w:rsid w:val="00E63856"/>
    <w:rsid w:val="00E66525"/>
    <w:rsid w:val="00E70205"/>
    <w:rsid w:val="00E82D0B"/>
    <w:rsid w:val="00E83FBE"/>
    <w:rsid w:val="00E93815"/>
    <w:rsid w:val="00E94D72"/>
    <w:rsid w:val="00EA0454"/>
    <w:rsid w:val="00EA6B0F"/>
    <w:rsid w:val="00EA77E6"/>
    <w:rsid w:val="00EB03AB"/>
    <w:rsid w:val="00EC3B0D"/>
    <w:rsid w:val="00ED7430"/>
    <w:rsid w:val="00EF1B4D"/>
    <w:rsid w:val="00F046D9"/>
    <w:rsid w:val="00F2085D"/>
    <w:rsid w:val="00F23AAA"/>
    <w:rsid w:val="00F27CC5"/>
    <w:rsid w:val="00F556E0"/>
    <w:rsid w:val="00F64173"/>
    <w:rsid w:val="00F70D14"/>
    <w:rsid w:val="00F72A51"/>
    <w:rsid w:val="00F77CF3"/>
    <w:rsid w:val="00F82551"/>
    <w:rsid w:val="00F94477"/>
    <w:rsid w:val="00F94490"/>
    <w:rsid w:val="00F94C6D"/>
    <w:rsid w:val="00F959F0"/>
    <w:rsid w:val="00FB34A1"/>
    <w:rsid w:val="00FC4150"/>
    <w:rsid w:val="00FC46FF"/>
    <w:rsid w:val="00FC5183"/>
    <w:rsid w:val="00FD4CD3"/>
    <w:rsid w:val="00FD550E"/>
    <w:rsid w:val="00FE398A"/>
    <w:rsid w:val="00FF69E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77E6"/>
    <w:rPr>
      <w:sz w:val="24"/>
      <w:szCs w:val="24"/>
    </w:rPr>
  </w:style>
  <w:style w:type="paragraph" w:styleId="Nagwek1">
    <w:name w:val="heading 1"/>
    <w:basedOn w:val="Normalny"/>
    <w:next w:val="Normalny"/>
    <w:qFormat/>
    <w:rsid w:val="00EA77E6"/>
    <w:pPr>
      <w:keepNext/>
      <w:spacing w:before="80" w:after="80"/>
      <w:outlineLvl w:val="0"/>
    </w:pPr>
    <w:rPr>
      <w:rFonts w:ascii="Tahoma" w:hAnsi="Tahoma" w:cs="Tahoma"/>
      <w:b/>
      <w:bCs/>
      <w:sz w:val="18"/>
    </w:rPr>
  </w:style>
  <w:style w:type="paragraph" w:styleId="Nagwek2">
    <w:name w:val="heading 2"/>
    <w:basedOn w:val="Normalny"/>
    <w:next w:val="Normalny"/>
    <w:qFormat/>
    <w:rsid w:val="00EA77E6"/>
    <w:pPr>
      <w:keepNext/>
      <w:jc w:val="center"/>
      <w:outlineLvl w:val="1"/>
    </w:pPr>
    <w:rPr>
      <w:rFonts w:ascii="Tahoma" w:hAnsi="Tahoma" w:cs="Tahoma"/>
      <w:sz w:val="28"/>
    </w:rPr>
  </w:style>
  <w:style w:type="paragraph" w:styleId="Nagwek3">
    <w:name w:val="heading 3"/>
    <w:basedOn w:val="Normalny"/>
    <w:next w:val="Normalny"/>
    <w:qFormat/>
    <w:rsid w:val="00EA77E6"/>
    <w:pPr>
      <w:keepNext/>
      <w:spacing w:before="240" w:after="60"/>
      <w:outlineLvl w:val="2"/>
    </w:pPr>
    <w:rPr>
      <w:rFonts w:ascii="Arial" w:hAnsi="Arial" w:cs="Arial"/>
      <w:b/>
      <w:bCs/>
      <w:sz w:val="26"/>
      <w:szCs w:val="26"/>
    </w:rPr>
  </w:style>
  <w:style w:type="paragraph" w:styleId="Nagwek4">
    <w:name w:val="heading 4"/>
    <w:basedOn w:val="Normalny"/>
    <w:next w:val="Normalny"/>
    <w:qFormat/>
    <w:rsid w:val="00EA77E6"/>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rsid w:val="00EA77E6"/>
    <w:pPr>
      <w:jc w:val="both"/>
    </w:pPr>
    <w:rPr>
      <w:rFonts w:ascii="Tahoma" w:hAnsi="Tahoma" w:cs="Tahoma"/>
    </w:rPr>
  </w:style>
  <w:style w:type="paragraph" w:styleId="Nagwek">
    <w:name w:val="header"/>
    <w:basedOn w:val="Normalny"/>
    <w:semiHidden/>
    <w:rsid w:val="00EA77E6"/>
    <w:pPr>
      <w:tabs>
        <w:tab w:val="center" w:pos="4536"/>
        <w:tab w:val="right" w:pos="9072"/>
      </w:tabs>
    </w:pPr>
  </w:style>
  <w:style w:type="paragraph" w:styleId="Stopka">
    <w:name w:val="footer"/>
    <w:basedOn w:val="Normalny"/>
    <w:link w:val="StopkaZnak"/>
    <w:uiPriority w:val="99"/>
    <w:rsid w:val="00EA77E6"/>
    <w:pPr>
      <w:tabs>
        <w:tab w:val="center" w:pos="4536"/>
        <w:tab w:val="right" w:pos="9072"/>
      </w:tabs>
    </w:pPr>
  </w:style>
  <w:style w:type="character" w:customStyle="1" w:styleId="StopkaZnak">
    <w:name w:val="Stopka Znak"/>
    <w:basedOn w:val="Domylnaczcionkaakapitu"/>
    <w:link w:val="Stopka"/>
    <w:uiPriority w:val="99"/>
    <w:rsid w:val="00A411B9"/>
    <w:rPr>
      <w:sz w:val="24"/>
      <w:szCs w:val="24"/>
    </w:rPr>
  </w:style>
  <w:style w:type="character" w:styleId="Numerstrony">
    <w:name w:val="page number"/>
    <w:basedOn w:val="Domylnaczcionkaakapitu"/>
    <w:semiHidden/>
    <w:rsid w:val="00EA77E6"/>
  </w:style>
  <w:style w:type="paragraph" w:styleId="Tekstpodstawowy2">
    <w:name w:val="Body Text 2"/>
    <w:basedOn w:val="Normalny"/>
    <w:semiHidden/>
    <w:rsid w:val="00EA77E6"/>
    <w:pPr>
      <w:jc w:val="both"/>
    </w:pPr>
    <w:rPr>
      <w:rFonts w:ascii="Tahoma" w:hAnsi="Tahoma" w:cs="Tahoma"/>
      <w:sz w:val="22"/>
    </w:rPr>
  </w:style>
  <w:style w:type="paragraph" w:styleId="Tekstpodstawowywcity2">
    <w:name w:val="Body Text Indent 2"/>
    <w:basedOn w:val="Normalny"/>
    <w:semiHidden/>
    <w:rsid w:val="00EA77E6"/>
    <w:pPr>
      <w:ind w:left="720"/>
      <w:jc w:val="both"/>
    </w:pPr>
    <w:rPr>
      <w:rFonts w:ascii="Tahoma" w:hAnsi="Tahoma" w:cs="Tahoma"/>
      <w:sz w:val="22"/>
    </w:rPr>
  </w:style>
  <w:style w:type="paragraph" w:styleId="Tekstpodstawowy3">
    <w:name w:val="Body Text 3"/>
    <w:basedOn w:val="Normalny"/>
    <w:semiHidden/>
    <w:rsid w:val="00EA77E6"/>
    <w:pPr>
      <w:jc w:val="both"/>
    </w:pPr>
    <w:rPr>
      <w:rFonts w:ascii="Tahoma" w:hAnsi="Tahoma" w:cs="Tahoma"/>
      <w:i/>
      <w:iCs/>
      <w:sz w:val="22"/>
    </w:rPr>
  </w:style>
  <w:style w:type="character" w:styleId="Hipercze">
    <w:name w:val="Hyperlink"/>
    <w:basedOn w:val="Domylnaczcionkaakapitu"/>
    <w:uiPriority w:val="99"/>
    <w:rsid w:val="00EA77E6"/>
    <w:rPr>
      <w:color w:val="0000FF"/>
      <w:u w:val="single"/>
    </w:rPr>
  </w:style>
  <w:style w:type="paragraph" w:styleId="Lista">
    <w:name w:val="List"/>
    <w:basedOn w:val="Normalny"/>
    <w:semiHidden/>
    <w:rsid w:val="00EA77E6"/>
    <w:pPr>
      <w:ind w:left="283" w:hanging="283"/>
    </w:pPr>
  </w:style>
  <w:style w:type="paragraph" w:styleId="Lista2">
    <w:name w:val="List 2"/>
    <w:basedOn w:val="Normalny"/>
    <w:semiHidden/>
    <w:rsid w:val="00EA77E6"/>
    <w:pPr>
      <w:ind w:left="566" w:hanging="283"/>
    </w:pPr>
  </w:style>
  <w:style w:type="paragraph" w:styleId="Lista3">
    <w:name w:val="List 3"/>
    <w:basedOn w:val="Normalny"/>
    <w:semiHidden/>
    <w:rsid w:val="00EA77E6"/>
    <w:pPr>
      <w:ind w:left="849" w:hanging="283"/>
    </w:pPr>
  </w:style>
  <w:style w:type="paragraph" w:styleId="Lista4">
    <w:name w:val="List 4"/>
    <w:basedOn w:val="Normalny"/>
    <w:semiHidden/>
    <w:rsid w:val="00EA77E6"/>
    <w:pPr>
      <w:ind w:left="1132" w:hanging="283"/>
    </w:pPr>
  </w:style>
  <w:style w:type="paragraph" w:styleId="Lista5">
    <w:name w:val="List 5"/>
    <w:basedOn w:val="Normalny"/>
    <w:semiHidden/>
    <w:rsid w:val="00EA77E6"/>
    <w:pPr>
      <w:ind w:left="1415" w:hanging="283"/>
    </w:pPr>
  </w:style>
  <w:style w:type="paragraph" w:styleId="Data">
    <w:name w:val="Date"/>
    <w:basedOn w:val="Normalny"/>
    <w:next w:val="Normalny"/>
    <w:semiHidden/>
    <w:rsid w:val="00EA77E6"/>
  </w:style>
  <w:style w:type="paragraph" w:styleId="Listapunktowana2">
    <w:name w:val="List Bullet 2"/>
    <w:basedOn w:val="Normalny"/>
    <w:autoRedefine/>
    <w:semiHidden/>
    <w:rsid w:val="00EA77E6"/>
    <w:pPr>
      <w:numPr>
        <w:numId w:val="25"/>
      </w:numPr>
    </w:pPr>
  </w:style>
  <w:style w:type="paragraph" w:styleId="Listapunktowana3">
    <w:name w:val="List Bullet 3"/>
    <w:basedOn w:val="Normalny"/>
    <w:autoRedefine/>
    <w:semiHidden/>
    <w:rsid w:val="00EA77E6"/>
    <w:pPr>
      <w:numPr>
        <w:numId w:val="26"/>
      </w:numPr>
    </w:pPr>
  </w:style>
  <w:style w:type="paragraph" w:styleId="Lista-kontynuacja">
    <w:name w:val="List Continue"/>
    <w:basedOn w:val="Normalny"/>
    <w:semiHidden/>
    <w:rsid w:val="00EA77E6"/>
    <w:pPr>
      <w:spacing w:after="120"/>
      <w:ind w:left="283"/>
    </w:pPr>
  </w:style>
  <w:style w:type="paragraph" w:styleId="Lista-kontynuacja2">
    <w:name w:val="List Continue 2"/>
    <w:basedOn w:val="Normalny"/>
    <w:semiHidden/>
    <w:rsid w:val="00EA77E6"/>
    <w:pPr>
      <w:spacing w:after="120"/>
      <w:ind w:left="566"/>
    </w:pPr>
  </w:style>
  <w:style w:type="paragraph" w:styleId="Lista-kontynuacja3">
    <w:name w:val="List Continue 3"/>
    <w:basedOn w:val="Normalny"/>
    <w:semiHidden/>
    <w:rsid w:val="00EA77E6"/>
    <w:pPr>
      <w:spacing w:after="120"/>
      <w:ind w:left="849"/>
    </w:pPr>
  </w:style>
  <w:style w:type="paragraph" w:styleId="Tekstpodstawowywcity">
    <w:name w:val="Body Text Indent"/>
    <w:basedOn w:val="Normalny"/>
    <w:semiHidden/>
    <w:rsid w:val="00EA77E6"/>
    <w:pPr>
      <w:spacing w:after="120"/>
      <w:ind w:left="283"/>
    </w:pPr>
  </w:style>
  <w:style w:type="paragraph" w:styleId="Podtytu">
    <w:name w:val="Subtitle"/>
    <w:basedOn w:val="Normalny"/>
    <w:qFormat/>
    <w:rsid w:val="00EA77E6"/>
    <w:pPr>
      <w:spacing w:after="60"/>
      <w:jc w:val="center"/>
      <w:outlineLvl w:val="1"/>
    </w:pPr>
    <w:rPr>
      <w:rFonts w:ascii="Arial" w:hAnsi="Arial" w:cs="Arial"/>
    </w:rPr>
  </w:style>
  <w:style w:type="paragraph" w:styleId="Tekstdymka">
    <w:name w:val="Balloon Text"/>
    <w:basedOn w:val="Normalny"/>
    <w:link w:val="TekstdymkaZnak"/>
    <w:uiPriority w:val="99"/>
    <w:semiHidden/>
    <w:unhideWhenUsed/>
    <w:rsid w:val="00456AD9"/>
    <w:rPr>
      <w:rFonts w:ascii="Tahoma" w:hAnsi="Tahoma" w:cs="Tahoma"/>
      <w:sz w:val="16"/>
      <w:szCs w:val="16"/>
    </w:rPr>
  </w:style>
  <w:style w:type="character" w:customStyle="1" w:styleId="TekstdymkaZnak">
    <w:name w:val="Tekst dymka Znak"/>
    <w:basedOn w:val="Domylnaczcionkaakapitu"/>
    <w:link w:val="Tekstdymka"/>
    <w:uiPriority w:val="99"/>
    <w:semiHidden/>
    <w:rsid w:val="00456AD9"/>
    <w:rPr>
      <w:rFonts w:ascii="Tahoma" w:hAnsi="Tahoma" w:cs="Tahoma"/>
      <w:sz w:val="16"/>
      <w:szCs w:val="16"/>
    </w:rPr>
  </w:style>
  <w:style w:type="paragraph" w:styleId="Zwykytekst">
    <w:name w:val="Plain Text"/>
    <w:basedOn w:val="Normalny"/>
    <w:link w:val="ZwykytekstZnak"/>
    <w:uiPriority w:val="99"/>
    <w:unhideWhenUsed/>
    <w:rsid w:val="00F64173"/>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rsid w:val="00F64173"/>
    <w:rPr>
      <w:rFonts w:ascii="Consolas" w:eastAsiaTheme="minorHAnsi" w:hAnsi="Consolas" w:cstheme="minorBidi"/>
      <w:sz w:val="21"/>
      <w:szCs w:val="21"/>
      <w:lang w:eastAsia="en-US"/>
    </w:rPr>
  </w:style>
  <w:style w:type="table" w:styleId="Tabela-Siatka">
    <w:name w:val="Table Grid"/>
    <w:basedOn w:val="Standardowy"/>
    <w:uiPriority w:val="59"/>
    <w:rsid w:val="00F6417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uiPriority w:val="99"/>
    <w:rsid w:val="00746916"/>
    <w:rPr>
      <w:color w:val="0000FF"/>
      <w:spacing w:val="0"/>
      <w:u w:val="double"/>
    </w:rPr>
  </w:style>
  <w:style w:type="paragraph" w:customStyle="1" w:styleId="Default">
    <w:name w:val="Default"/>
    <w:uiPriority w:val="99"/>
    <w:rsid w:val="00746916"/>
    <w:pPr>
      <w:autoSpaceDE w:val="0"/>
      <w:autoSpaceDN w:val="0"/>
      <w:adjustRightInd w:val="0"/>
    </w:pPr>
    <w:rPr>
      <w:rFonts w:ascii="Verdana" w:hAnsi="Verdana" w:cs="Verdana"/>
      <w:color w:val="000000"/>
      <w:sz w:val="24"/>
      <w:szCs w:val="24"/>
      <w:lang w:val="en-CA" w:eastAsia="en-CA"/>
    </w:rPr>
  </w:style>
  <w:style w:type="character" w:customStyle="1" w:styleId="DeltaViewMoveDestination">
    <w:name w:val="DeltaView Move Destination"/>
    <w:uiPriority w:val="99"/>
    <w:rsid w:val="00E94D72"/>
    <w:rPr>
      <w:color w:val="00C000"/>
      <w:u w:val="double"/>
    </w:rPr>
  </w:style>
  <w:style w:type="paragraph" w:styleId="NormalnyWeb">
    <w:name w:val="Normal (Web)"/>
    <w:basedOn w:val="Normalny"/>
    <w:uiPriority w:val="99"/>
    <w:semiHidden/>
    <w:unhideWhenUsed/>
    <w:rsid w:val="00954B21"/>
    <w:pPr>
      <w:spacing w:before="100" w:beforeAutospacing="1" w:after="100" w:afterAutospacing="1"/>
    </w:pPr>
  </w:style>
  <w:style w:type="character" w:customStyle="1" w:styleId="apple-converted-space">
    <w:name w:val="apple-converted-space"/>
    <w:basedOn w:val="Domylnaczcionkaakapitu"/>
    <w:rsid w:val="00954B21"/>
  </w:style>
  <w:style w:type="paragraph" w:styleId="Tekstprzypisudolnego">
    <w:name w:val="footnote text"/>
    <w:basedOn w:val="Normalny"/>
    <w:link w:val="TekstprzypisudolnegoZnak"/>
    <w:uiPriority w:val="99"/>
    <w:semiHidden/>
    <w:unhideWhenUsed/>
    <w:rsid w:val="00C46654"/>
    <w:rPr>
      <w:sz w:val="20"/>
      <w:szCs w:val="20"/>
    </w:rPr>
  </w:style>
  <w:style w:type="character" w:customStyle="1" w:styleId="TekstprzypisudolnegoZnak">
    <w:name w:val="Tekst przypisu dolnego Znak"/>
    <w:basedOn w:val="Domylnaczcionkaakapitu"/>
    <w:link w:val="Tekstprzypisudolnego"/>
    <w:uiPriority w:val="99"/>
    <w:semiHidden/>
    <w:rsid w:val="00C46654"/>
  </w:style>
  <w:style w:type="character" w:styleId="Odwoanieprzypisudolnego">
    <w:name w:val="footnote reference"/>
    <w:basedOn w:val="Domylnaczcionkaakapitu"/>
    <w:uiPriority w:val="99"/>
    <w:semiHidden/>
    <w:unhideWhenUsed/>
    <w:rsid w:val="00C46654"/>
    <w:rPr>
      <w:vertAlign w:val="superscript"/>
    </w:rPr>
  </w:style>
  <w:style w:type="character" w:styleId="Odwoaniedokomentarza">
    <w:name w:val="annotation reference"/>
    <w:basedOn w:val="Domylnaczcionkaakapitu"/>
    <w:uiPriority w:val="99"/>
    <w:semiHidden/>
    <w:unhideWhenUsed/>
    <w:rsid w:val="00CC565A"/>
    <w:rPr>
      <w:sz w:val="16"/>
      <w:szCs w:val="16"/>
    </w:rPr>
  </w:style>
  <w:style w:type="paragraph" w:styleId="Tekstkomentarza">
    <w:name w:val="annotation text"/>
    <w:basedOn w:val="Normalny"/>
    <w:link w:val="TekstkomentarzaZnak"/>
    <w:uiPriority w:val="99"/>
    <w:semiHidden/>
    <w:unhideWhenUsed/>
    <w:rsid w:val="00CC565A"/>
    <w:rPr>
      <w:sz w:val="20"/>
      <w:szCs w:val="20"/>
    </w:rPr>
  </w:style>
  <w:style w:type="character" w:customStyle="1" w:styleId="TekstkomentarzaZnak">
    <w:name w:val="Tekst komentarza Znak"/>
    <w:basedOn w:val="Domylnaczcionkaakapitu"/>
    <w:link w:val="Tekstkomentarza"/>
    <w:uiPriority w:val="99"/>
    <w:semiHidden/>
    <w:rsid w:val="00CC565A"/>
  </w:style>
  <w:style w:type="paragraph" w:styleId="Tematkomentarza">
    <w:name w:val="annotation subject"/>
    <w:basedOn w:val="Tekstkomentarza"/>
    <w:next w:val="Tekstkomentarza"/>
    <w:link w:val="TematkomentarzaZnak"/>
    <w:uiPriority w:val="99"/>
    <w:semiHidden/>
    <w:unhideWhenUsed/>
    <w:rsid w:val="00CC565A"/>
    <w:rPr>
      <w:b/>
      <w:bCs/>
    </w:rPr>
  </w:style>
  <w:style w:type="character" w:customStyle="1" w:styleId="TematkomentarzaZnak">
    <w:name w:val="Temat komentarza Znak"/>
    <w:basedOn w:val="TekstkomentarzaZnak"/>
    <w:link w:val="Tematkomentarza"/>
    <w:uiPriority w:val="99"/>
    <w:semiHidden/>
    <w:rsid w:val="00CC565A"/>
    <w:rPr>
      <w:b/>
      <w:bCs/>
    </w:rPr>
  </w:style>
  <w:style w:type="paragraph" w:styleId="Spistreci1">
    <w:name w:val="toc 1"/>
    <w:basedOn w:val="Normalny"/>
    <w:next w:val="Normalny"/>
    <w:autoRedefine/>
    <w:uiPriority w:val="39"/>
    <w:unhideWhenUsed/>
    <w:rsid w:val="00185298"/>
    <w:pPr>
      <w:tabs>
        <w:tab w:val="right" w:leader="dot" w:pos="9060"/>
      </w:tabs>
      <w:spacing w:before="120" w:after="120"/>
    </w:pPr>
    <w:rPr>
      <w:rFonts w:asciiTheme="majorHAnsi" w:hAnsiTheme="majorHAnsi"/>
      <w:b/>
      <w:bCs/>
      <w:caps/>
      <w:noProof/>
      <w:sz w:val="20"/>
      <w:szCs w:val="20"/>
    </w:rPr>
  </w:style>
  <w:style w:type="paragraph" w:styleId="Spistreci2">
    <w:name w:val="toc 2"/>
    <w:basedOn w:val="Normalny"/>
    <w:next w:val="Normalny"/>
    <w:autoRedefine/>
    <w:uiPriority w:val="39"/>
    <w:unhideWhenUsed/>
    <w:rsid w:val="0023745E"/>
    <w:pPr>
      <w:tabs>
        <w:tab w:val="left" w:pos="720"/>
        <w:tab w:val="right" w:leader="dot" w:pos="9060"/>
      </w:tabs>
      <w:ind w:left="709" w:hanging="469"/>
    </w:pPr>
    <w:rPr>
      <w:rFonts w:asciiTheme="minorHAnsi" w:hAnsiTheme="minorHAnsi"/>
      <w:smallCaps/>
      <w:sz w:val="20"/>
      <w:szCs w:val="20"/>
    </w:rPr>
  </w:style>
  <w:style w:type="paragraph" w:styleId="Spistreci3">
    <w:name w:val="toc 3"/>
    <w:basedOn w:val="Normalny"/>
    <w:next w:val="Normalny"/>
    <w:autoRedefine/>
    <w:uiPriority w:val="39"/>
    <w:unhideWhenUsed/>
    <w:rsid w:val="00374E3E"/>
    <w:pPr>
      <w:ind w:left="480"/>
    </w:pPr>
    <w:rPr>
      <w:rFonts w:asciiTheme="minorHAnsi" w:hAnsiTheme="minorHAnsi"/>
      <w:i/>
      <w:iCs/>
      <w:sz w:val="20"/>
      <w:szCs w:val="20"/>
    </w:rPr>
  </w:style>
  <w:style w:type="paragraph" w:styleId="Spistreci4">
    <w:name w:val="toc 4"/>
    <w:basedOn w:val="Normalny"/>
    <w:next w:val="Normalny"/>
    <w:autoRedefine/>
    <w:uiPriority w:val="39"/>
    <w:unhideWhenUsed/>
    <w:rsid w:val="00374E3E"/>
    <w:pPr>
      <w:ind w:left="720"/>
    </w:pPr>
    <w:rPr>
      <w:rFonts w:asciiTheme="minorHAnsi" w:hAnsiTheme="minorHAnsi"/>
      <w:sz w:val="18"/>
      <w:szCs w:val="18"/>
    </w:rPr>
  </w:style>
  <w:style w:type="paragraph" w:styleId="Spistreci5">
    <w:name w:val="toc 5"/>
    <w:basedOn w:val="Normalny"/>
    <w:next w:val="Normalny"/>
    <w:autoRedefine/>
    <w:uiPriority w:val="39"/>
    <w:unhideWhenUsed/>
    <w:rsid w:val="00374E3E"/>
    <w:pPr>
      <w:ind w:left="960"/>
    </w:pPr>
    <w:rPr>
      <w:rFonts w:asciiTheme="minorHAnsi" w:hAnsiTheme="minorHAnsi"/>
      <w:sz w:val="18"/>
      <w:szCs w:val="18"/>
    </w:rPr>
  </w:style>
  <w:style w:type="paragraph" w:styleId="Spistreci6">
    <w:name w:val="toc 6"/>
    <w:basedOn w:val="Normalny"/>
    <w:next w:val="Normalny"/>
    <w:autoRedefine/>
    <w:uiPriority w:val="39"/>
    <w:unhideWhenUsed/>
    <w:rsid w:val="00374E3E"/>
    <w:pPr>
      <w:ind w:left="1200"/>
    </w:pPr>
    <w:rPr>
      <w:rFonts w:asciiTheme="minorHAnsi" w:hAnsiTheme="minorHAnsi"/>
      <w:sz w:val="18"/>
      <w:szCs w:val="18"/>
    </w:rPr>
  </w:style>
  <w:style w:type="paragraph" w:styleId="Spistreci7">
    <w:name w:val="toc 7"/>
    <w:basedOn w:val="Normalny"/>
    <w:next w:val="Normalny"/>
    <w:autoRedefine/>
    <w:uiPriority w:val="39"/>
    <w:unhideWhenUsed/>
    <w:rsid w:val="00374E3E"/>
    <w:pPr>
      <w:ind w:left="1440"/>
    </w:pPr>
    <w:rPr>
      <w:rFonts w:asciiTheme="minorHAnsi" w:hAnsiTheme="minorHAnsi"/>
      <w:sz w:val="18"/>
      <w:szCs w:val="18"/>
    </w:rPr>
  </w:style>
  <w:style w:type="paragraph" w:styleId="Spistreci8">
    <w:name w:val="toc 8"/>
    <w:basedOn w:val="Normalny"/>
    <w:next w:val="Normalny"/>
    <w:autoRedefine/>
    <w:uiPriority w:val="39"/>
    <w:unhideWhenUsed/>
    <w:rsid w:val="00374E3E"/>
    <w:pPr>
      <w:ind w:left="1680"/>
    </w:pPr>
    <w:rPr>
      <w:rFonts w:asciiTheme="minorHAnsi" w:hAnsiTheme="minorHAnsi"/>
      <w:sz w:val="18"/>
      <w:szCs w:val="18"/>
    </w:rPr>
  </w:style>
  <w:style w:type="paragraph" w:styleId="Spistreci9">
    <w:name w:val="toc 9"/>
    <w:basedOn w:val="Normalny"/>
    <w:next w:val="Normalny"/>
    <w:autoRedefine/>
    <w:uiPriority w:val="39"/>
    <w:unhideWhenUsed/>
    <w:rsid w:val="00374E3E"/>
    <w:pPr>
      <w:ind w:left="1920"/>
    </w:pPr>
    <w:rPr>
      <w:rFonts w:asciiTheme="minorHAnsi" w:hAnsiTheme="minorHAnsi"/>
      <w:sz w:val="18"/>
      <w:szCs w:val="18"/>
    </w:rPr>
  </w:style>
</w:styles>
</file>

<file path=word/webSettings.xml><?xml version="1.0" encoding="utf-8"?>
<w:webSettings xmlns:r="http://schemas.openxmlformats.org/officeDocument/2006/relationships" xmlns:w="http://schemas.openxmlformats.org/wordprocessingml/2006/main">
  <w:divs>
    <w:div w:id="697780631">
      <w:bodyDiv w:val="1"/>
      <w:marLeft w:val="0"/>
      <w:marRight w:val="0"/>
      <w:marTop w:val="0"/>
      <w:marBottom w:val="0"/>
      <w:divBdr>
        <w:top w:val="none" w:sz="0" w:space="0" w:color="auto"/>
        <w:left w:val="none" w:sz="0" w:space="0" w:color="auto"/>
        <w:bottom w:val="none" w:sz="0" w:space="0" w:color="auto"/>
        <w:right w:val="none" w:sz="0" w:space="0" w:color="auto"/>
      </w:divBdr>
    </w:div>
    <w:div w:id="760221047">
      <w:bodyDiv w:val="1"/>
      <w:marLeft w:val="0"/>
      <w:marRight w:val="0"/>
      <w:marTop w:val="0"/>
      <w:marBottom w:val="0"/>
      <w:divBdr>
        <w:top w:val="none" w:sz="0" w:space="0" w:color="auto"/>
        <w:left w:val="none" w:sz="0" w:space="0" w:color="auto"/>
        <w:bottom w:val="none" w:sz="0" w:space="0" w:color="auto"/>
        <w:right w:val="none" w:sz="0" w:space="0" w:color="auto"/>
      </w:divBdr>
    </w:div>
    <w:div w:id="1226456655">
      <w:bodyDiv w:val="1"/>
      <w:marLeft w:val="0"/>
      <w:marRight w:val="0"/>
      <w:marTop w:val="0"/>
      <w:marBottom w:val="0"/>
      <w:divBdr>
        <w:top w:val="none" w:sz="0" w:space="0" w:color="auto"/>
        <w:left w:val="none" w:sz="0" w:space="0" w:color="auto"/>
        <w:bottom w:val="none" w:sz="0" w:space="0" w:color="auto"/>
        <w:right w:val="none" w:sz="0" w:space="0" w:color="auto"/>
      </w:divBdr>
    </w:div>
    <w:div w:id="1558667655">
      <w:bodyDiv w:val="1"/>
      <w:marLeft w:val="0"/>
      <w:marRight w:val="0"/>
      <w:marTop w:val="0"/>
      <w:marBottom w:val="0"/>
      <w:divBdr>
        <w:top w:val="none" w:sz="0" w:space="0" w:color="auto"/>
        <w:left w:val="none" w:sz="0" w:space="0" w:color="auto"/>
        <w:bottom w:val="none" w:sz="0" w:space="0" w:color="auto"/>
        <w:right w:val="none" w:sz="0" w:space="0" w:color="auto"/>
      </w:divBdr>
    </w:div>
    <w:div w:id="2055032302">
      <w:bodyDiv w:val="1"/>
      <w:marLeft w:val="0"/>
      <w:marRight w:val="0"/>
      <w:marTop w:val="0"/>
      <w:marBottom w:val="0"/>
      <w:divBdr>
        <w:top w:val="none" w:sz="0" w:space="0" w:color="auto"/>
        <w:left w:val="none" w:sz="0" w:space="0" w:color="auto"/>
        <w:bottom w:val="none" w:sz="0" w:space="0" w:color="auto"/>
        <w:right w:val="none" w:sz="0" w:space="0" w:color="auto"/>
      </w:divBdr>
    </w:div>
    <w:div w:id="212133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de@wada-ama.org" TargetMode="External"/><Relationship Id="rId4" Type="http://schemas.openxmlformats.org/officeDocument/2006/relationships/settings" Target="settings.xml"/><Relationship Id="rId9" Type="http://schemas.openxmlformats.org/officeDocument/2006/relationships/hyperlink" Target="http://www.wada-ama.or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32707A-1282-4763-9928-71E0B1CCF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2074</TotalTime>
  <Pages>106</Pages>
  <Words>36334</Words>
  <Characters>218004</Characters>
  <Application>Microsoft Office Word</Application>
  <DocSecurity>0</DocSecurity>
  <Lines>1816</Lines>
  <Paragraphs>507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253831</CharactersWithSpaces>
  <SharedDoc>false</SharedDoc>
  <HLinks>
    <vt:vector size="12" baseType="variant">
      <vt:variant>
        <vt:i4>2949199</vt:i4>
      </vt:variant>
      <vt:variant>
        <vt:i4>3</vt:i4>
      </vt:variant>
      <vt:variant>
        <vt:i4>0</vt:i4>
      </vt:variant>
      <vt:variant>
        <vt:i4>5</vt:i4>
      </vt:variant>
      <vt:variant>
        <vt:lpwstr>mailto:code@wada-ama.org</vt:lpwstr>
      </vt:variant>
      <vt:variant>
        <vt:lpwstr/>
      </vt:variant>
      <vt:variant>
        <vt:i4>720984</vt:i4>
      </vt:variant>
      <vt:variant>
        <vt:i4>0</vt:i4>
      </vt:variant>
      <vt:variant>
        <vt:i4>0</vt:i4>
      </vt:variant>
      <vt:variant>
        <vt:i4>5</vt:i4>
      </vt:variant>
      <vt:variant>
        <vt:lpwstr>http://www.wada-ama.org/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Nadstoga</dc:creator>
  <cp:lastModifiedBy>Zbyszek</cp:lastModifiedBy>
  <cp:revision>100</cp:revision>
  <cp:lastPrinted>2008-12-31T12:05:00Z</cp:lastPrinted>
  <dcterms:created xsi:type="dcterms:W3CDTF">2014-11-11T15:01:00Z</dcterms:created>
  <dcterms:modified xsi:type="dcterms:W3CDTF">2014-12-06T11:01:00Z</dcterms:modified>
</cp:coreProperties>
</file>